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77" w:rsidRDefault="005C5D77" w:rsidP="005C5D77">
      <w:pPr>
        <w:jc w:val="center"/>
        <w:rPr>
          <w:rFonts w:ascii="Arial" w:hAnsi="Arial" w:cs="Arial"/>
          <w:sz w:val="24"/>
          <w:szCs w:val="24"/>
        </w:rPr>
      </w:pPr>
      <w:r w:rsidRPr="00737D1D">
        <w:rPr>
          <w:rFonts w:cs="Arial"/>
          <w:noProof/>
          <w:lang w:eastAsia="pl-PL"/>
        </w:rPr>
        <w:drawing>
          <wp:inline distT="0" distB="0" distL="0" distR="0" wp14:anchorId="13D6D673" wp14:editId="33EDB4AC">
            <wp:extent cx="5760720" cy="622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D77" w:rsidRDefault="005C5D77" w:rsidP="005C5D77">
      <w:pPr>
        <w:jc w:val="center"/>
        <w:rPr>
          <w:rFonts w:ascii="Arial" w:hAnsi="Arial" w:cs="Arial"/>
          <w:sz w:val="24"/>
          <w:szCs w:val="24"/>
        </w:rPr>
      </w:pPr>
    </w:p>
    <w:p w:rsidR="00BC457E" w:rsidRDefault="00BC457E" w:rsidP="005C5D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Informacja na stronę w sprawie naboru: </w:t>
      </w:r>
      <w:r w:rsidRPr="00BC457E">
        <w:rPr>
          <w:rFonts w:ascii="Arial" w:hAnsi="Arial" w:cs="Arial"/>
          <w:b/>
          <w:color w:val="000000"/>
          <w:sz w:val="24"/>
          <w:szCs w:val="24"/>
        </w:rPr>
        <w:t>nr FEWM.06.06-IZ.00-002/26</w:t>
      </w:r>
    </w:p>
    <w:p w:rsidR="005C5D77" w:rsidRDefault="005C5D77">
      <w:pPr>
        <w:rPr>
          <w:rFonts w:ascii="Arial" w:hAnsi="Arial" w:cs="Arial"/>
          <w:sz w:val="24"/>
          <w:szCs w:val="24"/>
        </w:rPr>
      </w:pPr>
    </w:p>
    <w:p w:rsidR="00D45443" w:rsidRPr="007F4B48" w:rsidRDefault="007F4B48">
      <w:pPr>
        <w:rPr>
          <w:rFonts w:ascii="Arial" w:hAnsi="Arial" w:cs="Arial"/>
          <w:sz w:val="24"/>
          <w:szCs w:val="24"/>
        </w:rPr>
      </w:pPr>
      <w:r w:rsidRPr="007F4B48">
        <w:rPr>
          <w:rFonts w:ascii="Arial" w:hAnsi="Arial" w:cs="Arial"/>
          <w:sz w:val="24"/>
          <w:szCs w:val="24"/>
        </w:rPr>
        <w:t xml:space="preserve">W związku z </w:t>
      </w:r>
      <w:r w:rsidR="004216E7">
        <w:rPr>
          <w:rFonts w:ascii="Arial" w:hAnsi="Arial" w:cs="Arial"/>
          <w:sz w:val="24"/>
          <w:szCs w:val="24"/>
        </w:rPr>
        <w:t xml:space="preserve">nałożeniem </w:t>
      </w:r>
      <w:bookmarkStart w:id="0" w:name="_GoBack"/>
      <w:bookmarkEnd w:id="0"/>
      <w:r w:rsidR="004216E7">
        <w:rPr>
          <w:rFonts w:ascii="Arial" w:hAnsi="Arial" w:cs="Arial"/>
          <w:sz w:val="24"/>
          <w:szCs w:val="24"/>
        </w:rPr>
        <w:t>się oceny czterech</w:t>
      </w:r>
      <w:r w:rsidRPr="007F4B48">
        <w:rPr>
          <w:rFonts w:ascii="Arial" w:hAnsi="Arial" w:cs="Arial"/>
          <w:sz w:val="24"/>
          <w:szCs w:val="24"/>
        </w:rPr>
        <w:t xml:space="preserve"> naborów</w:t>
      </w:r>
      <w:r w:rsidR="003868F8">
        <w:rPr>
          <w:rFonts w:ascii="Arial" w:hAnsi="Arial" w:cs="Arial"/>
          <w:sz w:val="24"/>
          <w:szCs w:val="24"/>
        </w:rPr>
        <w:t xml:space="preserve"> obsługiwanych przez Bi</w:t>
      </w:r>
      <w:r w:rsidRPr="007F4B48">
        <w:rPr>
          <w:rFonts w:ascii="Arial" w:hAnsi="Arial" w:cs="Arial"/>
          <w:sz w:val="24"/>
          <w:szCs w:val="24"/>
        </w:rPr>
        <w:t>uro Kształcenia ogólnego</w:t>
      </w:r>
      <w:r w:rsidRPr="007F4B48">
        <w:rPr>
          <w:rFonts w:ascii="Arial" w:hAnsi="Arial" w:cs="Arial"/>
          <w:sz w:val="24"/>
          <w:szCs w:val="24"/>
        </w:rPr>
        <w:t xml:space="preserve"> oraz koniecznością zapewnienia kompleksowej oceny formalno-merytorycznej realizowanej przez członków Komisji Oceny Projektów</w:t>
      </w:r>
      <w:r w:rsidR="003868F8" w:rsidRPr="003868F8">
        <w:rPr>
          <w:rFonts w:ascii="Arial" w:hAnsi="Arial" w:cs="Arial"/>
          <w:sz w:val="24"/>
          <w:szCs w:val="24"/>
        </w:rPr>
        <w:t xml:space="preserve"> </w:t>
      </w:r>
      <w:r w:rsidR="003868F8" w:rsidRPr="007F4B48">
        <w:rPr>
          <w:rFonts w:ascii="Arial" w:hAnsi="Arial" w:cs="Arial"/>
          <w:sz w:val="24"/>
          <w:szCs w:val="24"/>
        </w:rPr>
        <w:t>w okresie urlopowym</w:t>
      </w:r>
      <w:r w:rsidRPr="007F4B48">
        <w:rPr>
          <w:rFonts w:ascii="Arial" w:hAnsi="Arial" w:cs="Arial"/>
          <w:sz w:val="24"/>
          <w:szCs w:val="24"/>
        </w:rPr>
        <w:t>, proces oceny</w:t>
      </w:r>
      <w:r w:rsidRPr="007F4B48">
        <w:rPr>
          <w:rFonts w:ascii="Arial" w:hAnsi="Arial" w:cs="Arial"/>
          <w:sz w:val="24"/>
          <w:szCs w:val="24"/>
        </w:rPr>
        <w:t xml:space="preserve"> w ramach naboru </w:t>
      </w:r>
      <w:r w:rsidRPr="007F4B48">
        <w:rPr>
          <w:rFonts w:ascii="Arial" w:hAnsi="Arial" w:cs="Arial"/>
          <w:color w:val="000000"/>
          <w:sz w:val="24"/>
          <w:szCs w:val="24"/>
        </w:rPr>
        <w:t>nr FEWM.06.06-IZ.00-002/26</w:t>
      </w:r>
      <w:r w:rsidRPr="007F4B48">
        <w:rPr>
          <w:rFonts w:ascii="Arial" w:hAnsi="Arial" w:cs="Arial"/>
          <w:sz w:val="24"/>
          <w:szCs w:val="24"/>
        </w:rPr>
        <w:t xml:space="preserve"> został dodatkowo wsparty udziałem ekspertów zewnętrznych.</w:t>
      </w:r>
      <w:r w:rsidRPr="007F4B48">
        <w:rPr>
          <w:rFonts w:ascii="Arial" w:hAnsi="Arial" w:cs="Arial"/>
          <w:sz w:val="24"/>
          <w:szCs w:val="24"/>
        </w:rPr>
        <w:br/>
      </w:r>
      <w:r w:rsidRPr="007F4B48">
        <w:br/>
      </w:r>
      <w:r w:rsidRPr="007F4B48">
        <w:rPr>
          <w:rFonts w:ascii="Arial" w:hAnsi="Arial" w:cs="Arial"/>
          <w:sz w:val="24"/>
          <w:szCs w:val="24"/>
        </w:rPr>
        <w:t>Termin prac Komisji Oceny Projektów uległ wydłużeniu. Po zakończeniu prac zostanie przygotowana i opublikowana lista wniosków skierowanych do etapu negocjacji, które spełniły kryteria i uzyskały wymaganą liczbę punktów w ramach oceny formalno-merytorycznej.</w:t>
      </w:r>
    </w:p>
    <w:sectPr w:rsidR="00D45443" w:rsidRPr="007F4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48"/>
    <w:rsid w:val="003868F8"/>
    <w:rsid w:val="004216E7"/>
    <w:rsid w:val="005C5D77"/>
    <w:rsid w:val="00762739"/>
    <w:rsid w:val="007F4B48"/>
    <w:rsid w:val="00BC457E"/>
    <w:rsid w:val="00D4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25EE"/>
  <w15:chartTrackingRefBased/>
  <w15:docId w15:val="{28DB66B9-DAB4-4CAB-8BDB-99FEBE71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Urbańska</dc:creator>
  <cp:keywords/>
  <dc:description/>
  <cp:lastModifiedBy>Izabela Urbańska</cp:lastModifiedBy>
  <cp:revision>11</cp:revision>
  <cp:lastPrinted>2026-07-21T08:24:00Z</cp:lastPrinted>
  <dcterms:created xsi:type="dcterms:W3CDTF">2026-07-21T07:53:00Z</dcterms:created>
  <dcterms:modified xsi:type="dcterms:W3CDTF">2026-07-21T08:33:00Z</dcterms:modified>
</cp:coreProperties>
</file>