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584"/>
      </w:tblGrid>
      <w:tr w:rsidR="004A6516" w:rsidRPr="009C3AA0"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Pr="009C3AA0" w:rsidRDefault="00666387" w:rsidP="00A85FCF">
            <w:pPr>
              <w:pStyle w:val="Bezodstpw"/>
              <w:jc w:val="center"/>
              <w:rPr>
                <w:rFonts w:ascii="Arial" w:hAnsi="Arial" w:cs="Arial"/>
                <w:sz w:val="36"/>
                <w:szCs w:val="36"/>
              </w:rPr>
            </w:pPr>
            <w:r w:rsidRPr="009C3AA0">
              <w:rPr>
                <w:rFonts w:ascii="Arial" w:hAnsi="Arial" w:cs="Arial"/>
                <w:sz w:val="36"/>
                <w:szCs w:val="36"/>
              </w:rPr>
              <w:t>Urząd Marszałkowski Województwa Warmińsko-Mazurskiego w Olsztynie</w:t>
            </w:r>
          </w:p>
          <w:p w14:paraId="09F0655E" w14:textId="6B015C1E" w:rsidR="009C4FDC" w:rsidRPr="009C3AA0" w:rsidRDefault="009C4FDC" w:rsidP="00006B78">
            <w:pPr>
              <w:pStyle w:val="Bezodstpw"/>
              <w:rPr>
                <w:rFonts w:ascii="Arial" w:hAnsi="Arial" w:cs="Arial"/>
                <w:sz w:val="36"/>
                <w:szCs w:val="36"/>
              </w:rPr>
            </w:pPr>
          </w:p>
        </w:tc>
      </w:tr>
      <w:tr w:rsidR="004A6516" w:rsidRPr="009C3AA0" w14:paraId="053FDF8A" w14:textId="77777777" w:rsidTr="00964179">
        <w:trPr>
          <w:trHeight w:val="1862"/>
        </w:trPr>
        <w:tc>
          <w:tcPr>
            <w:tcW w:w="7706" w:type="dxa"/>
          </w:tcPr>
          <w:p w14:paraId="14AB4088" w14:textId="77777777" w:rsidR="00A85FCF" w:rsidRPr="009C3AA0" w:rsidRDefault="00666387" w:rsidP="00666387">
            <w:pPr>
              <w:pStyle w:val="Bezodstpw"/>
              <w:spacing w:line="216" w:lineRule="auto"/>
              <w:jc w:val="center"/>
              <w:rPr>
                <w:rFonts w:ascii="Arial" w:eastAsiaTheme="majorEastAsia" w:hAnsi="Arial" w:cs="Arial"/>
                <w:b/>
                <w:bCs/>
                <w:sz w:val="36"/>
                <w:szCs w:val="36"/>
              </w:rPr>
            </w:pPr>
            <w:r w:rsidRPr="009C3AA0">
              <w:rPr>
                <w:rFonts w:ascii="Arial" w:eastAsiaTheme="majorEastAsia" w:hAnsi="Arial" w:cs="Arial"/>
                <w:b/>
                <w:bCs/>
                <w:sz w:val="36"/>
                <w:szCs w:val="36"/>
              </w:rPr>
              <w:t xml:space="preserve">Regulamin wyboru projektów </w:t>
            </w:r>
          </w:p>
          <w:p w14:paraId="4A6F9649" w14:textId="39CFB8CD" w:rsidR="00A85FCF" w:rsidRPr="009C3AA0" w:rsidRDefault="00666387" w:rsidP="00666387">
            <w:pPr>
              <w:pStyle w:val="Bezodstpw"/>
              <w:spacing w:line="216" w:lineRule="auto"/>
              <w:jc w:val="center"/>
              <w:rPr>
                <w:rFonts w:ascii="Arial" w:eastAsiaTheme="majorEastAsia" w:hAnsi="Arial" w:cs="Arial"/>
                <w:sz w:val="36"/>
                <w:szCs w:val="36"/>
              </w:rPr>
            </w:pPr>
            <w:r w:rsidRPr="009C3AA0">
              <w:rPr>
                <w:rFonts w:ascii="Arial" w:eastAsiaTheme="majorEastAsia" w:hAnsi="Arial" w:cs="Arial"/>
                <w:sz w:val="36"/>
                <w:szCs w:val="36"/>
              </w:rPr>
              <w:t>w ramach programu</w:t>
            </w:r>
          </w:p>
          <w:p w14:paraId="20D84FAB" w14:textId="77777777" w:rsidR="004A6516" w:rsidRPr="009C3AA0" w:rsidRDefault="00666387" w:rsidP="00A85FCF">
            <w:pPr>
              <w:pStyle w:val="Bezodstpw"/>
              <w:spacing w:line="216" w:lineRule="auto"/>
              <w:jc w:val="center"/>
              <w:rPr>
                <w:rFonts w:ascii="Arial" w:eastAsiaTheme="majorEastAsia" w:hAnsi="Arial" w:cs="Arial"/>
                <w:sz w:val="36"/>
                <w:szCs w:val="36"/>
              </w:rPr>
            </w:pPr>
            <w:r w:rsidRPr="009C3AA0">
              <w:rPr>
                <w:rFonts w:ascii="Arial" w:eastAsiaTheme="majorEastAsia" w:hAnsi="Arial" w:cs="Arial"/>
                <w:sz w:val="36"/>
                <w:szCs w:val="36"/>
              </w:rPr>
              <w:t>Fundusze Europejskie dla Warmii i Mazur (</w:t>
            </w:r>
            <w:proofErr w:type="spellStart"/>
            <w:r w:rsidRPr="009C3AA0">
              <w:rPr>
                <w:rFonts w:ascii="Arial" w:eastAsiaTheme="majorEastAsia" w:hAnsi="Arial" w:cs="Arial"/>
                <w:sz w:val="36"/>
                <w:szCs w:val="36"/>
              </w:rPr>
              <w:t>FEWiM</w:t>
            </w:r>
            <w:proofErr w:type="spellEnd"/>
            <w:r w:rsidRPr="009C3AA0">
              <w:rPr>
                <w:rFonts w:ascii="Arial" w:eastAsiaTheme="majorEastAsia" w:hAnsi="Arial" w:cs="Arial"/>
                <w:sz w:val="36"/>
                <w:szCs w:val="36"/>
              </w:rPr>
              <w:t>) 2021-2027</w:t>
            </w:r>
          </w:p>
          <w:p w14:paraId="18AFC90C" w14:textId="77777777" w:rsidR="009C4FDC" w:rsidRPr="009C3AA0"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9C3AA0" w:rsidRDefault="009C4FDC" w:rsidP="00A85FCF">
            <w:pPr>
              <w:pStyle w:val="Bezodstpw"/>
              <w:spacing w:line="216" w:lineRule="auto"/>
              <w:jc w:val="center"/>
              <w:rPr>
                <w:rFonts w:ascii="Arial" w:eastAsiaTheme="majorEastAsia" w:hAnsi="Arial" w:cs="Arial"/>
                <w:sz w:val="40"/>
                <w:szCs w:val="40"/>
              </w:rPr>
            </w:pPr>
          </w:p>
        </w:tc>
      </w:tr>
      <w:tr w:rsidR="004A6516" w:rsidRPr="009C3AA0" w14:paraId="41EE6E68" w14:textId="77777777" w:rsidTr="00D871F1">
        <w:trPr>
          <w:trHeight w:val="247"/>
        </w:trPr>
        <w:tc>
          <w:tcPr>
            <w:tcW w:w="7706" w:type="dxa"/>
            <w:tcMar>
              <w:top w:w="216" w:type="dxa"/>
              <w:left w:w="115" w:type="dxa"/>
              <w:bottom w:w="216" w:type="dxa"/>
              <w:right w:w="115" w:type="dxa"/>
            </w:tcMar>
          </w:tcPr>
          <w:p w14:paraId="7E6F5159" w14:textId="50664F76" w:rsidR="004A6516" w:rsidRPr="009C3AA0" w:rsidRDefault="003F3064" w:rsidP="008B342E">
            <w:pPr>
              <w:pStyle w:val="Bezodstpw"/>
              <w:rPr>
                <w:rFonts w:ascii="Arial" w:hAnsi="Arial" w:cs="Arial"/>
                <w:bCs/>
                <w:sz w:val="28"/>
                <w:szCs w:val="28"/>
              </w:rPr>
            </w:pPr>
            <w:r w:rsidRPr="009C3AA0">
              <w:rPr>
                <w:rFonts w:ascii="Arial" w:hAnsi="Arial" w:cs="Arial"/>
                <w:b/>
                <w:sz w:val="28"/>
                <w:szCs w:val="28"/>
              </w:rPr>
              <w:t xml:space="preserve">Priorytet </w:t>
            </w:r>
            <w:r w:rsidR="00744B44" w:rsidRPr="009C3AA0">
              <w:rPr>
                <w:rFonts w:ascii="Arial" w:hAnsi="Arial" w:cs="Arial"/>
                <w:b/>
                <w:sz w:val="28"/>
                <w:szCs w:val="28"/>
              </w:rPr>
              <w:t>6</w:t>
            </w:r>
            <w:r w:rsidR="004A6516" w:rsidRPr="009C3AA0">
              <w:rPr>
                <w:rFonts w:ascii="Arial" w:hAnsi="Arial" w:cs="Arial"/>
                <w:b/>
                <w:sz w:val="28"/>
                <w:szCs w:val="28"/>
              </w:rPr>
              <w:t xml:space="preserve">: </w:t>
            </w:r>
            <w:r w:rsidR="00744B44" w:rsidRPr="009C3AA0">
              <w:rPr>
                <w:rFonts w:ascii="Arial" w:hAnsi="Arial" w:cs="Arial"/>
                <w:bCs/>
                <w:sz w:val="28"/>
                <w:szCs w:val="28"/>
              </w:rPr>
              <w:t>Edukacja i kompetencje EFS+</w:t>
            </w:r>
          </w:p>
          <w:p w14:paraId="6409CFA7" w14:textId="5C653D32" w:rsidR="009C4FDC" w:rsidRPr="009C3AA0" w:rsidRDefault="003F3064" w:rsidP="008B342E">
            <w:pPr>
              <w:pStyle w:val="Bezodstpw"/>
              <w:rPr>
                <w:rFonts w:ascii="Arial" w:hAnsi="Arial" w:cs="Arial"/>
                <w:sz w:val="28"/>
                <w:szCs w:val="28"/>
              </w:rPr>
            </w:pPr>
            <w:r w:rsidRPr="009C3AA0">
              <w:rPr>
                <w:rFonts w:ascii="Arial" w:hAnsi="Arial" w:cs="Arial"/>
                <w:b/>
                <w:bCs/>
                <w:sz w:val="28"/>
                <w:szCs w:val="28"/>
              </w:rPr>
              <w:t xml:space="preserve">Działanie </w:t>
            </w:r>
            <w:r w:rsidR="00D54713">
              <w:rPr>
                <w:rFonts w:ascii="Arial" w:hAnsi="Arial" w:cs="Arial"/>
                <w:b/>
                <w:bCs/>
                <w:sz w:val="28"/>
                <w:szCs w:val="28"/>
              </w:rPr>
              <w:t>6.6:</w:t>
            </w:r>
            <w:r w:rsidR="00D54713">
              <w:rPr>
                <w:rFonts w:ascii="Arial" w:hAnsi="Arial" w:cs="Arial"/>
                <w:sz w:val="28"/>
                <w:szCs w:val="28"/>
              </w:rPr>
              <w:t xml:space="preserve"> </w:t>
            </w:r>
            <w:r w:rsidR="00D54713" w:rsidRPr="00467E41">
              <w:rPr>
                <w:rFonts w:ascii="Arial" w:hAnsi="Arial" w:cs="Arial"/>
                <w:sz w:val="28"/>
                <w:szCs w:val="28"/>
              </w:rPr>
              <w:t xml:space="preserve">Edukacja w ZIT Ełk </w:t>
            </w:r>
            <w:r w:rsidR="00D54713" w:rsidRPr="001C4CD3">
              <w:rPr>
                <w:rFonts w:ascii="Arial" w:hAnsi="Arial" w:cs="Arial"/>
                <w:sz w:val="28"/>
                <w:szCs w:val="28"/>
              </w:rPr>
              <w:t>i Olsztyn</w:t>
            </w:r>
            <w:r w:rsidR="00384E0E">
              <w:rPr>
                <w:rFonts w:ascii="Arial" w:hAnsi="Arial" w:cs="Arial"/>
                <w:sz w:val="28"/>
                <w:szCs w:val="28"/>
              </w:rPr>
              <w:t xml:space="preserve"> (</w:t>
            </w:r>
            <w:r w:rsidR="00D0693E">
              <w:rPr>
                <w:rFonts w:ascii="Arial" w:hAnsi="Arial" w:cs="Arial"/>
                <w:sz w:val="28"/>
                <w:szCs w:val="28"/>
              </w:rPr>
              <w:t>S</w:t>
            </w:r>
            <w:r w:rsidR="00384E0E">
              <w:rPr>
                <w:rFonts w:ascii="Arial" w:hAnsi="Arial" w:cs="Arial"/>
                <w:sz w:val="28"/>
                <w:szCs w:val="28"/>
              </w:rPr>
              <w:t xml:space="preserve">chemat A ZIT </w:t>
            </w:r>
            <w:r w:rsidR="00384E0E" w:rsidRPr="00ED5479">
              <w:rPr>
                <w:rFonts w:ascii="Arial" w:hAnsi="Arial" w:cs="Arial"/>
                <w:sz w:val="28"/>
                <w:szCs w:val="28"/>
              </w:rPr>
              <w:t>Olsztyn</w:t>
            </w:r>
            <w:r w:rsidR="00ED5479" w:rsidRPr="00AF3E88">
              <w:rPr>
                <w:rFonts w:ascii="Arial" w:hAnsi="Arial" w:cs="Arial"/>
                <w:b/>
                <w:bCs/>
                <w:sz w:val="28"/>
                <w:szCs w:val="28"/>
              </w:rPr>
              <w:t xml:space="preserve"> – Edukacja ogólnokształcąca</w:t>
            </w:r>
            <w:r w:rsidR="00384E0E" w:rsidRPr="00ED5479">
              <w:rPr>
                <w:rFonts w:ascii="Arial" w:hAnsi="Arial" w:cs="Arial"/>
                <w:sz w:val="28"/>
                <w:szCs w:val="28"/>
              </w:rPr>
              <w:t>)</w:t>
            </w:r>
          </w:p>
          <w:p w14:paraId="40456988" w14:textId="0CB899BC" w:rsidR="004A6516" w:rsidRPr="009C3AA0" w:rsidRDefault="004A6516" w:rsidP="00D50889">
            <w:pPr>
              <w:spacing w:line="240" w:lineRule="auto"/>
              <w:rPr>
                <w:rFonts w:cs="Arial"/>
                <w:sz w:val="28"/>
                <w:szCs w:val="28"/>
              </w:rPr>
            </w:pPr>
            <w:r w:rsidRPr="009C3AA0">
              <w:rPr>
                <w:rFonts w:cs="Arial"/>
                <w:b/>
                <w:sz w:val="28"/>
                <w:szCs w:val="28"/>
              </w:rPr>
              <w:t>Cel szczegółowy</w:t>
            </w:r>
            <w:r w:rsidR="00E4540E" w:rsidRPr="009C3AA0">
              <w:rPr>
                <w:rFonts w:cs="Arial"/>
                <w:b/>
                <w:sz w:val="28"/>
                <w:szCs w:val="28"/>
              </w:rPr>
              <w:t xml:space="preserve"> </w:t>
            </w:r>
            <w:r w:rsidR="00D54713">
              <w:rPr>
                <w:rFonts w:cs="Arial"/>
                <w:b/>
                <w:sz w:val="28"/>
                <w:szCs w:val="28"/>
              </w:rPr>
              <w:t xml:space="preserve">f: </w:t>
            </w:r>
            <w:r w:rsidR="00D54713" w:rsidRPr="009C4FDC">
              <w:rPr>
                <w:rFonts w:cs="Arial"/>
                <w:bCs/>
                <w:sz w:val="28"/>
                <w:szCs w:val="28"/>
              </w:rPr>
              <w:t>Wspieranie równego dostępu do dobrej jakości, włączającego kształcenia i szkolenia oraz możliwości ich ukończenia, w szczególności w odniesieniu do grup w niekorzystnej sytuacji, od wczesnej edukacji i</w:t>
            </w:r>
            <w:r w:rsidR="00D54713">
              <w:rPr>
                <w:rFonts w:cs="Arial"/>
                <w:bCs/>
                <w:sz w:val="28"/>
                <w:szCs w:val="28"/>
              </w:rPr>
              <w:t> </w:t>
            </w:r>
            <w:r w:rsidR="00D54713" w:rsidRPr="009C4FDC">
              <w:rPr>
                <w:rFonts w:cs="Arial"/>
                <w:bCs/>
                <w:sz w:val="28"/>
                <w:szCs w:val="28"/>
              </w:rPr>
              <w:t>opieki nad dzieckiem przez ogólne i zawodowe kształcenie i szkolenie, po szkolnictwo wyższe, a także kształcenie i</w:t>
            </w:r>
            <w:r w:rsidR="00D54713">
              <w:rPr>
                <w:rFonts w:cs="Arial"/>
                <w:bCs/>
                <w:sz w:val="28"/>
                <w:szCs w:val="28"/>
              </w:rPr>
              <w:t> </w:t>
            </w:r>
            <w:r w:rsidR="00D54713" w:rsidRPr="009C4FDC">
              <w:rPr>
                <w:rFonts w:cs="Arial"/>
                <w:bCs/>
                <w:sz w:val="28"/>
                <w:szCs w:val="28"/>
              </w:rPr>
              <w:t>uczenie się dorosłych, w tym ułatwianie mobilności edukacyjnej dla wszystkich i dostępności dla osób z niepełnosprawnościami</w:t>
            </w:r>
          </w:p>
        </w:tc>
      </w:tr>
      <w:tr w:rsidR="004A6516" w:rsidRPr="009C3AA0"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9C3AA0" w:rsidRDefault="004A6516" w:rsidP="008B342E">
            <w:pPr>
              <w:pStyle w:val="Bezodstpw"/>
              <w:rPr>
                <w:rFonts w:ascii="Arial" w:hAnsi="Arial" w:cs="Arial"/>
                <w:b/>
                <w:sz w:val="28"/>
                <w:szCs w:val="28"/>
              </w:rPr>
            </w:pPr>
          </w:p>
        </w:tc>
      </w:tr>
      <w:tr w:rsidR="004A6516" w:rsidRPr="009C3AA0"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9C3AA0" w:rsidRDefault="004A6516" w:rsidP="008B342E">
            <w:pPr>
              <w:pStyle w:val="Bezodstpw"/>
              <w:rPr>
                <w:rFonts w:ascii="Arial" w:hAnsi="Arial" w:cs="Arial"/>
                <w:b/>
                <w:sz w:val="28"/>
                <w:szCs w:val="28"/>
              </w:rPr>
            </w:pPr>
          </w:p>
        </w:tc>
      </w:tr>
      <w:tr w:rsidR="004A6516" w:rsidRPr="009C3AA0" w14:paraId="63F31BFE" w14:textId="77777777" w:rsidTr="00006B78">
        <w:trPr>
          <w:trHeight w:val="14"/>
        </w:trPr>
        <w:tc>
          <w:tcPr>
            <w:tcW w:w="7706" w:type="dxa"/>
            <w:tcMar>
              <w:top w:w="216" w:type="dxa"/>
              <w:left w:w="115" w:type="dxa"/>
              <w:bottom w:w="216" w:type="dxa"/>
              <w:right w:w="115" w:type="dxa"/>
            </w:tcMar>
          </w:tcPr>
          <w:p w14:paraId="2F978C6E" w14:textId="77777777" w:rsidR="004A6516" w:rsidRPr="009C3AA0" w:rsidRDefault="004A6516" w:rsidP="008B342E">
            <w:pPr>
              <w:pStyle w:val="Bezodstpw"/>
              <w:rPr>
                <w:rFonts w:ascii="Arial" w:hAnsi="Arial" w:cs="Arial"/>
                <w:b/>
                <w:sz w:val="28"/>
                <w:szCs w:val="28"/>
              </w:rPr>
            </w:pPr>
          </w:p>
        </w:tc>
      </w:tr>
      <w:tr w:rsidR="004A6516" w:rsidRPr="009C3AA0" w14:paraId="2A73A1A6" w14:textId="77777777" w:rsidTr="00006B78">
        <w:trPr>
          <w:trHeight w:val="14"/>
        </w:trPr>
        <w:tc>
          <w:tcPr>
            <w:tcW w:w="7706" w:type="dxa"/>
            <w:tcMar>
              <w:top w:w="216" w:type="dxa"/>
              <w:left w:w="115" w:type="dxa"/>
              <w:bottom w:w="216" w:type="dxa"/>
              <w:right w:w="115" w:type="dxa"/>
            </w:tcMar>
          </w:tcPr>
          <w:p w14:paraId="0085DCC8" w14:textId="77777777" w:rsidR="004A6516" w:rsidRPr="009C3AA0" w:rsidRDefault="004A6516" w:rsidP="008B342E">
            <w:pPr>
              <w:pStyle w:val="Bezodstpw"/>
              <w:rPr>
                <w:rFonts w:ascii="Arial" w:hAnsi="Arial" w:cs="Arial"/>
                <w:b/>
                <w:sz w:val="28"/>
                <w:szCs w:val="28"/>
              </w:rPr>
            </w:pPr>
          </w:p>
        </w:tc>
      </w:tr>
    </w:tbl>
    <w:p w14:paraId="51A779D8" w14:textId="03FDCB2B" w:rsidR="004A6516" w:rsidRPr="009C3AA0" w:rsidRDefault="004A6516">
      <w:pPr>
        <w:rPr>
          <w:rFonts w:cs="Arial"/>
        </w:rPr>
      </w:pPr>
    </w:p>
    <w:p w14:paraId="22382A4C" w14:textId="6DEDE88D" w:rsidR="008B342E" w:rsidRDefault="00006B78">
      <w:pPr>
        <w:rPr>
          <w:rFonts w:cs="Arial"/>
        </w:rPr>
      </w:pPr>
      <w:r w:rsidRPr="009C3AA0">
        <w:rPr>
          <w:rFonts w:cs="Arial"/>
          <w:noProof/>
          <w:lang w:eastAsia="pl-PL"/>
        </w:rPr>
        <w:drawing>
          <wp:inline distT="0" distB="0" distL="0" distR="0" wp14:anchorId="5BC68A0B" wp14:editId="209B9C1A">
            <wp:extent cx="5760720" cy="6223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300"/>
                    </a:xfrm>
                    <a:prstGeom prst="rect">
                      <a:avLst/>
                    </a:prstGeom>
                    <a:noFill/>
                    <a:ln>
                      <a:noFill/>
                    </a:ln>
                  </pic:spPr>
                </pic:pic>
              </a:graphicData>
            </a:graphic>
          </wp:inline>
        </w:drawing>
      </w:r>
    </w:p>
    <w:p w14:paraId="52B70D94" w14:textId="55274F5B" w:rsidR="00006B78" w:rsidRDefault="00006B78">
      <w:pPr>
        <w:rPr>
          <w:rFonts w:cs="Arial"/>
        </w:rPr>
      </w:pPr>
    </w:p>
    <w:p w14:paraId="601C3418" w14:textId="77777777" w:rsidR="00006B78" w:rsidRPr="009C3AA0" w:rsidRDefault="00006B78">
      <w:pPr>
        <w:rPr>
          <w:rFonts w:cs="Arial"/>
        </w:rPr>
      </w:pPr>
    </w:p>
    <w:p w14:paraId="31C58D9F" w14:textId="02D6DEE3" w:rsidR="008B342E" w:rsidRPr="009C3AA0" w:rsidRDefault="008B342E">
      <w:pPr>
        <w:rPr>
          <w:rFonts w:cs="Arial"/>
        </w:rPr>
      </w:pPr>
    </w:p>
    <w:p w14:paraId="083160F1" w14:textId="77777777" w:rsidR="008B342E" w:rsidRPr="009C3AA0"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9C3AA0"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888"/>
          </w:tblGrid>
          <w:tr w:rsidR="004A6516" w:rsidRPr="009C3AA0" w14:paraId="42072160" w14:textId="77777777">
            <w:tc>
              <w:tcPr>
                <w:tcW w:w="7221" w:type="dxa"/>
                <w:tcMar>
                  <w:top w:w="216" w:type="dxa"/>
                  <w:left w:w="115" w:type="dxa"/>
                  <w:bottom w:w="216" w:type="dxa"/>
                  <w:right w:w="115" w:type="dxa"/>
                </w:tcMar>
              </w:tcPr>
              <w:p w14:paraId="2057719A" w14:textId="4E0A093F" w:rsidR="006028A4" w:rsidRPr="009C3AA0" w:rsidRDefault="003F3064" w:rsidP="006028A4">
                <w:pPr>
                  <w:pStyle w:val="Nagwek"/>
                  <w:tabs>
                    <w:tab w:val="left" w:pos="180"/>
                    <w:tab w:val="left" w:pos="360"/>
                  </w:tabs>
                  <w:spacing w:after="0"/>
                  <w:jc w:val="center"/>
                  <w:rPr>
                    <w:rFonts w:ascii="Arial" w:hAnsi="Arial" w:cs="Arial"/>
                    <w:b/>
                    <w:color w:val="000000"/>
                    <w:sz w:val="28"/>
                    <w:szCs w:val="28"/>
                  </w:rPr>
                </w:pPr>
                <w:r w:rsidRPr="009C3AA0">
                  <w:rPr>
                    <w:rFonts w:ascii="Arial" w:hAnsi="Arial" w:cs="Arial"/>
                    <w:b/>
                    <w:color w:val="000000"/>
                    <w:sz w:val="28"/>
                    <w:szCs w:val="28"/>
                  </w:rPr>
                  <w:t>Nabór nr FEWM.0</w:t>
                </w:r>
                <w:r w:rsidR="00744B44" w:rsidRPr="009C3AA0">
                  <w:rPr>
                    <w:rFonts w:ascii="Arial" w:hAnsi="Arial" w:cs="Arial"/>
                    <w:b/>
                    <w:color w:val="000000"/>
                    <w:sz w:val="28"/>
                    <w:szCs w:val="28"/>
                  </w:rPr>
                  <w:t>6</w:t>
                </w:r>
                <w:r w:rsidRPr="009C3AA0">
                  <w:rPr>
                    <w:rFonts w:ascii="Arial" w:hAnsi="Arial" w:cs="Arial"/>
                    <w:b/>
                    <w:color w:val="000000"/>
                    <w:sz w:val="28"/>
                    <w:szCs w:val="28"/>
                  </w:rPr>
                  <w:t>.</w:t>
                </w:r>
                <w:r w:rsidR="00AA2610" w:rsidRPr="009C3AA0">
                  <w:rPr>
                    <w:rFonts w:ascii="Arial" w:hAnsi="Arial" w:cs="Arial"/>
                    <w:b/>
                    <w:color w:val="000000"/>
                    <w:sz w:val="28"/>
                    <w:szCs w:val="28"/>
                  </w:rPr>
                  <w:t>0</w:t>
                </w:r>
                <w:r w:rsidR="00D54713">
                  <w:rPr>
                    <w:rFonts w:ascii="Arial" w:hAnsi="Arial" w:cs="Arial"/>
                    <w:b/>
                    <w:color w:val="000000"/>
                    <w:sz w:val="28"/>
                    <w:szCs w:val="28"/>
                  </w:rPr>
                  <w:t>6</w:t>
                </w:r>
                <w:r w:rsidR="006028A4" w:rsidRPr="009C3AA0">
                  <w:rPr>
                    <w:rFonts w:ascii="Arial" w:hAnsi="Arial" w:cs="Arial"/>
                    <w:b/>
                    <w:color w:val="000000"/>
                    <w:sz w:val="28"/>
                    <w:szCs w:val="28"/>
                  </w:rPr>
                  <w:t>-IZ.00-00</w:t>
                </w:r>
                <w:r w:rsidR="00D54713">
                  <w:rPr>
                    <w:rFonts w:ascii="Arial" w:hAnsi="Arial" w:cs="Arial"/>
                    <w:b/>
                    <w:color w:val="000000"/>
                    <w:sz w:val="28"/>
                    <w:szCs w:val="28"/>
                  </w:rPr>
                  <w:t>3</w:t>
                </w:r>
                <w:r w:rsidR="006028A4" w:rsidRPr="009C3AA0">
                  <w:rPr>
                    <w:rFonts w:ascii="Arial" w:hAnsi="Arial" w:cs="Arial"/>
                    <w:b/>
                    <w:color w:val="000000"/>
                    <w:sz w:val="28"/>
                    <w:szCs w:val="28"/>
                  </w:rPr>
                  <w:t>/</w:t>
                </w:r>
                <w:r w:rsidR="00CD244F">
                  <w:rPr>
                    <w:rFonts w:ascii="Arial" w:hAnsi="Arial" w:cs="Arial"/>
                    <w:b/>
                    <w:color w:val="000000"/>
                    <w:sz w:val="28"/>
                    <w:szCs w:val="28"/>
                  </w:rPr>
                  <w:t>26</w:t>
                </w:r>
              </w:p>
              <w:p w14:paraId="070E134D" w14:textId="77777777" w:rsidR="004A6516" w:rsidRPr="009C3AA0" w:rsidRDefault="004A6516" w:rsidP="00333806">
                <w:pPr>
                  <w:pStyle w:val="Bezodstpw"/>
                  <w:jc w:val="center"/>
                  <w:rPr>
                    <w:rFonts w:ascii="Arial" w:hAnsi="Arial" w:cs="Arial"/>
                    <w:color w:val="4472C4" w:themeColor="accent1"/>
                  </w:rPr>
                </w:pPr>
              </w:p>
            </w:tc>
          </w:tr>
        </w:tbl>
        <w:p w14:paraId="31699ED0" w14:textId="7716CFEB" w:rsidR="004A6516" w:rsidRPr="009C3AA0" w:rsidRDefault="004A6516">
          <w:pPr>
            <w:rPr>
              <w:rFonts w:eastAsia="Calibri" w:cs="Arial"/>
              <w:b/>
              <w:sz w:val="28"/>
              <w:szCs w:val="28"/>
            </w:rPr>
          </w:pPr>
          <w:r w:rsidRPr="009C3AA0">
            <w:rPr>
              <w:rFonts w:cs="Arial"/>
              <w:b/>
              <w:sz w:val="28"/>
              <w:szCs w:val="28"/>
            </w:rPr>
            <w:br w:type="page"/>
          </w:r>
        </w:p>
      </w:sdtContent>
    </w:sdt>
    <w:p w14:paraId="37EC20E7" w14:textId="03B0D1B4" w:rsidR="00134916" w:rsidRPr="009C3AA0" w:rsidRDefault="00134916" w:rsidP="00737D1D">
      <w:pPr>
        <w:pStyle w:val="Nagwek-K"/>
        <w:jc w:val="center"/>
        <w:rPr>
          <w:sz w:val="28"/>
        </w:rPr>
      </w:pPr>
      <w:r w:rsidRPr="009C3AA0">
        <w:rPr>
          <w:sz w:val="28"/>
        </w:rPr>
        <w:lastRenderedPageBreak/>
        <w:t>Spis treści</w:t>
      </w:r>
    </w:p>
    <w:p w14:paraId="7E36E7EA" w14:textId="161060C0" w:rsidR="008B45CD" w:rsidRPr="009C3AA0" w:rsidRDefault="008B45CD" w:rsidP="00C42D3E">
      <w:pPr>
        <w:pStyle w:val="Nagwek"/>
        <w:spacing w:before="40" w:after="40" w:line="240" w:lineRule="auto"/>
        <w:rPr>
          <w:rFonts w:ascii="Arial" w:hAnsi="Arial" w:cs="Arial"/>
          <w:b/>
          <w:sz w:val="24"/>
          <w:szCs w:val="24"/>
        </w:rPr>
      </w:pPr>
      <w:r w:rsidRPr="009C3AA0">
        <w:rPr>
          <w:rFonts w:ascii="Arial" w:hAnsi="Arial" w:cs="Arial"/>
          <w:b/>
          <w:sz w:val="24"/>
          <w:szCs w:val="24"/>
        </w:rPr>
        <w:tab/>
      </w:r>
    </w:p>
    <w:p w14:paraId="38B82D6B" w14:textId="7477A228" w:rsidR="0074266B" w:rsidRDefault="005A05BF">
      <w:pPr>
        <w:pStyle w:val="Spistreci1"/>
        <w:tabs>
          <w:tab w:val="left" w:pos="440"/>
          <w:tab w:val="right" w:leader="dot" w:pos="8919"/>
        </w:tabs>
        <w:rPr>
          <w:rFonts w:asciiTheme="minorHAnsi" w:eastAsiaTheme="minorEastAsia" w:hAnsiTheme="minorHAnsi"/>
          <w:noProof/>
          <w:lang w:eastAsia="pl-PL"/>
        </w:rPr>
      </w:pPr>
      <w:r w:rsidRPr="009C3AA0">
        <w:rPr>
          <w:rFonts w:cs="Arial"/>
          <w:b/>
          <w:sz w:val="24"/>
          <w:szCs w:val="24"/>
        </w:rPr>
        <w:fldChar w:fldCharType="begin"/>
      </w:r>
      <w:r w:rsidRPr="009C3AA0">
        <w:rPr>
          <w:rFonts w:cs="Arial"/>
          <w:b/>
          <w:sz w:val="24"/>
          <w:szCs w:val="24"/>
        </w:rPr>
        <w:instrText xml:space="preserve"> TOC \h \z \t "Rozdział-K;1;Podrozdział-K;2" </w:instrText>
      </w:r>
      <w:r w:rsidRPr="009C3AA0">
        <w:rPr>
          <w:rFonts w:cs="Arial"/>
          <w:b/>
          <w:sz w:val="24"/>
          <w:szCs w:val="24"/>
        </w:rPr>
        <w:fldChar w:fldCharType="separate"/>
      </w:r>
      <w:hyperlink w:anchor="_Toc230685443" w:history="1">
        <w:r w:rsidR="0074266B" w:rsidRPr="00694DF9">
          <w:rPr>
            <w:rStyle w:val="Hipercze"/>
            <w:noProof/>
          </w:rPr>
          <w:t>1.</w:t>
        </w:r>
        <w:r w:rsidR="0074266B">
          <w:rPr>
            <w:rFonts w:asciiTheme="minorHAnsi" w:eastAsiaTheme="minorEastAsia" w:hAnsiTheme="minorHAnsi"/>
            <w:noProof/>
            <w:lang w:eastAsia="pl-PL"/>
          </w:rPr>
          <w:tab/>
        </w:r>
        <w:r w:rsidR="0074266B" w:rsidRPr="00694DF9">
          <w:rPr>
            <w:rStyle w:val="Hipercze"/>
            <w:noProof/>
          </w:rPr>
          <w:t>Informacje ogólne</w:t>
        </w:r>
        <w:r w:rsidR="0074266B">
          <w:rPr>
            <w:noProof/>
            <w:webHidden/>
          </w:rPr>
          <w:tab/>
        </w:r>
        <w:r w:rsidR="0074266B">
          <w:rPr>
            <w:noProof/>
            <w:webHidden/>
          </w:rPr>
          <w:fldChar w:fldCharType="begin"/>
        </w:r>
        <w:r w:rsidR="0074266B">
          <w:rPr>
            <w:noProof/>
            <w:webHidden/>
          </w:rPr>
          <w:instrText xml:space="preserve"> PAGEREF _Toc230685443 \h </w:instrText>
        </w:r>
        <w:r w:rsidR="0074266B">
          <w:rPr>
            <w:noProof/>
            <w:webHidden/>
          </w:rPr>
        </w:r>
        <w:r w:rsidR="0074266B">
          <w:rPr>
            <w:noProof/>
            <w:webHidden/>
          </w:rPr>
          <w:fldChar w:fldCharType="separate"/>
        </w:r>
        <w:r w:rsidR="0074266B">
          <w:rPr>
            <w:noProof/>
            <w:webHidden/>
          </w:rPr>
          <w:t>7</w:t>
        </w:r>
        <w:r w:rsidR="0074266B">
          <w:rPr>
            <w:noProof/>
            <w:webHidden/>
          </w:rPr>
          <w:fldChar w:fldCharType="end"/>
        </w:r>
      </w:hyperlink>
    </w:p>
    <w:p w14:paraId="0CB3386B" w14:textId="051FECC5" w:rsidR="0074266B" w:rsidRDefault="0074266B">
      <w:pPr>
        <w:pStyle w:val="Spistreci2"/>
        <w:rPr>
          <w:rFonts w:asciiTheme="minorHAnsi" w:eastAsiaTheme="minorEastAsia" w:hAnsiTheme="minorHAnsi"/>
          <w:noProof/>
          <w:lang w:eastAsia="pl-PL"/>
        </w:rPr>
      </w:pPr>
      <w:hyperlink w:anchor="_Toc230685444" w:history="1">
        <w:r w:rsidRPr="00694DF9">
          <w:rPr>
            <w:rStyle w:val="Hipercze"/>
            <w:noProof/>
          </w:rPr>
          <w:t>1.1.</w:t>
        </w:r>
        <w:r>
          <w:rPr>
            <w:rFonts w:asciiTheme="minorHAnsi" w:eastAsiaTheme="minorEastAsia" w:hAnsiTheme="minorHAnsi"/>
            <w:noProof/>
            <w:lang w:eastAsia="pl-PL"/>
          </w:rPr>
          <w:tab/>
        </w:r>
        <w:r w:rsidRPr="00694DF9">
          <w:rPr>
            <w:rStyle w:val="Hipercze"/>
            <w:noProof/>
          </w:rPr>
          <w:t>Podstawa prawna i dokumenty programowe</w:t>
        </w:r>
        <w:r>
          <w:rPr>
            <w:noProof/>
            <w:webHidden/>
          </w:rPr>
          <w:tab/>
        </w:r>
        <w:r>
          <w:rPr>
            <w:noProof/>
            <w:webHidden/>
          </w:rPr>
          <w:fldChar w:fldCharType="begin"/>
        </w:r>
        <w:r>
          <w:rPr>
            <w:noProof/>
            <w:webHidden/>
          </w:rPr>
          <w:instrText xml:space="preserve"> PAGEREF _Toc230685444 \h </w:instrText>
        </w:r>
        <w:r>
          <w:rPr>
            <w:noProof/>
            <w:webHidden/>
          </w:rPr>
        </w:r>
        <w:r>
          <w:rPr>
            <w:noProof/>
            <w:webHidden/>
          </w:rPr>
          <w:fldChar w:fldCharType="separate"/>
        </w:r>
        <w:r>
          <w:rPr>
            <w:noProof/>
            <w:webHidden/>
          </w:rPr>
          <w:t>7</w:t>
        </w:r>
        <w:r>
          <w:rPr>
            <w:noProof/>
            <w:webHidden/>
          </w:rPr>
          <w:fldChar w:fldCharType="end"/>
        </w:r>
      </w:hyperlink>
    </w:p>
    <w:p w14:paraId="52880C7B" w14:textId="67F58FDB" w:rsidR="0074266B" w:rsidRDefault="0074266B">
      <w:pPr>
        <w:pStyle w:val="Spistreci2"/>
        <w:rPr>
          <w:rFonts w:asciiTheme="minorHAnsi" w:eastAsiaTheme="minorEastAsia" w:hAnsiTheme="minorHAnsi"/>
          <w:noProof/>
          <w:lang w:eastAsia="pl-PL"/>
        </w:rPr>
      </w:pPr>
      <w:hyperlink w:anchor="_Toc230685445" w:history="1">
        <w:r w:rsidRPr="00694DF9">
          <w:rPr>
            <w:rStyle w:val="Hipercze"/>
            <w:noProof/>
          </w:rPr>
          <w:t>1.2.</w:t>
        </w:r>
        <w:r>
          <w:rPr>
            <w:rFonts w:asciiTheme="minorHAnsi" w:eastAsiaTheme="minorEastAsia" w:hAnsiTheme="minorHAnsi"/>
            <w:noProof/>
            <w:lang w:eastAsia="pl-PL"/>
          </w:rPr>
          <w:tab/>
        </w:r>
        <w:r w:rsidRPr="00694DF9">
          <w:rPr>
            <w:rStyle w:val="Hipercze"/>
            <w:noProof/>
          </w:rPr>
          <w:t>Cel naboru</w:t>
        </w:r>
        <w:r>
          <w:rPr>
            <w:noProof/>
            <w:webHidden/>
          </w:rPr>
          <w:tab/>
        </w:r>
        <w:r>
          <w:rPr>
            <w:noProof/>
            <w:webHidden/>
          </w:rPr>
          <w:fldChar w:fldCharType="begin"/>
        </w:r>
        <w:r>
          <w:rPr>
            <w:noProof/>
            <w:webHidden/>
          </w:rPr>
          <w:instrText xml:space="preserve"> PAGEREF _Toc230685445 \h </w:instrText>
        </w:r>
        <w:r>
          <w:rPr>
            <w:noProof/>
            <w:webHidden/>
          </w:rPr>
        </w:r>
        <w:r>
          <w:rPr>
            <w:noProof/>
            <w:webHidden/>
          </w:rPr>
          <w:fldChar w:fldCharType="separate"/>
        </w:r>
        <w:r>
          <w:rPr>
            <w:noProof/>
            <w:webHidden/>
          </w:rPr>
          <w:t>12</w:t>
        </w:r>
        <w:r>
          <w:rPr>
            <w:noProof/>
            <w:webHidden/>
          </w:rPr>
          <w:fldChar w:fldCharType="end"/>
        </w:r>
      </w:hyperlink>
    </w:p>
    <w:p w14:paraId="48539995" w14:textId="631769E6" w:rsidR="0074266B" w:rsidRDefault="0074266B">
      <w:pPr>
        <w:pStyle w:val="Spistreci2"/>
        <w:rPr>
          <w:rFonts w:asciiTheme="minorHAnsi" w:eastAsiaTheme="minorEastAsia" w:hAnsiTheme="minorHAnsi"/>
          <w:noProof/>
          <w:lang w:eastAsia="pl-PL"/>
        </w:rPr>
      </w:pPr>
      <w:hyperlink w:anchor="_Toc230685446" w:history="1">
        <w:r w:rsidRPr="00694DF9">
          <w:rPr>
            <w:rStyle w:val="Hipercze"/>
            <w:noProof/>
          </w:rPr>
          <w:t>1.3.</w:t>
        </w:r>
        <w:r>
          <w:rPr>
            <w:rFonts w:asciiTheme="minorHAnsi" w:eastAsiaTheme="minorEastAsia" w:hAnsiTheme="minorHAnsi"/>
            <w:noProof/>
            <w:lang w:eastAsia="pl-PL"/>
          </w:rPr>
          <w:tab/>
        </w:r>
        <w:r w:rsidRPr="00694DF9">
          <w:rPr>
            <w:rStyle w:val="Hipercze"/>
            <w:noProof/>
          </w:rPr>
          <w:t>Podstawowe informacje o naborze</w:t>
        </w:r>
        <w:r>
          <w:rPr>
            <w:noProof/>
            <w:webHidden/>
          </w:rPr>
          <w:tab/>
        </w:r>
        <w:r>
          <w:rPr>
            <w:noProof/>
            <w:webHidden/>
          </w:rPr>
          <w:fldChar w:fldCharType="begin"/>
        </w:r>
        <w:r>
          <w:rPr>
            <w:noProof/>
            <w:webHidden/>
          </w:rPr>
          <w:instrText xml:space="preserve"> PAGEREF _Toc230685446 \h </w:instrText>
        </w:r>
        <w:r>
          <w:rPr>
            <w:noProof/>
            <w:webHidden/>
          </w:rPr>
        </w:r>
        <w:r>
          <w:rPr>
            <w:noProof/>
            <w:webHidden/>
          </w:rPr>
          <w:fldChar w:fldCharType="separate"/>
        </w:r>
        <w:r>
          <w:rPr>
            <w:noProof/>
            <w:webHidden/>
          </w:rPr>
          <w:t>13</w:t>
        </w:r>
        <w:r>
          <w:rPr>
            <w:noProof/>
            <w:webHidden/>
          </w:rPr>
          <w:fldChar w:fldCharType="end"/>
        </w:r>
      </w:hyperlink>
    </w:p>
    <w:p w14:paraId="4A37CD3C" w14:textId="15749AEE" w:rsidR="0074266B" w:rsidRDefault="0074266B">
      <w:pPr>
        <w:pStyle w:val="Spistreci2"/>
        <w:rPr>
          <w:rFonts w:asciiTheme="minorHAnsi" w:eastAsiaTheme="minorEastAsia" w:hAnsiTheme="minorHAnsi"/>
          <w:noProof/>
          <w:lang w:eastAsia="pl-PL"/>
        </w:rPr>
      </w:pPr>
      <w:hyperlink w:anchor="_Toc230685447" w:history="1">
        <w:r w:rsidRPr="00694DF9">
          <w:rPr>
            <w:rStyle w:val="Hipercze"/>
            <w:bCs/>
            <w:noProof/>
          </w:rPr>
          <w:t>1.4.</w:t>
        </w:r>
        <w:r>
          <w:rPr>
            <w:rFonts w:asciiTheme="minorHAnsi" w:eastAsiaTheme="minorEastAsia" w:hAnsiTheme="minorHAnsi"/>
            <w:noProof/>
            <w:lang w:eastAsia="pl-PL"/>
          </w:rPr>
          <w:tab/>
        </w:r>
        <w:r w:rsidRPr="00694DF9">
          <w:rPr>
            <w:rStyle w:val="Hipercze"/>
            <w:noProof/>
          </w:rPr>
          <w:t>Termin i forma składania wniosków o dofinansowanie projektów</w:t>
        </w:r>
        <w:r>
          <w:rPr>
            <w:noProof/>
            <w:webHidden/>
          </w:rPr>
          <w:tab/>
        </w:r>
        <w:r>
          <w:rPr>
            <w:noProof/>
            <w:webHidden/>
          </w:rPr>
          <w:fldChar w:fldCharType="begin"/>
        </w:r>
        <w:r>
          <w:rPr>
            <w:noProof/>
            <w:webHidden/>
          </w:rPr>
          <w:instrText xml:space="preserve"> PAGEREF _Toc230685447 \h </w:instrText>
        </w:r>
        <w:r>
          <w:rPr>
            <w:noProof/>
            <w:webHidden/>
          </w:rPr>
        </w:r>
        <w:r>
          <w:rPr>
            <w:noProof/>
            <w:webHidden/>
          </w:rPr>
          <w:fldChar w:fldCharType="separate"/>
        </w:r>
        <w:r>
          <w:rPr>
            <w:noProof/>
            <w:webHidden/>
          </w:rPr>
          <w:t>13</w:t>
        </w:r>
        <w:r>
          <w:rPr>
            <w:noProof/>
            <w:webHidden/>
          </w:rPr>
          <w:fldChar w:fldCharType="end"/>
        </w:r>
      </w:hyperlink>
    </w:p>
    <w:p w14:paraId="59C9440C" w14:textId="46DC9BA2" w:rsidR="0074266B" w:rsidRDefault="0074266B">
      <w:pPr>
        <w:pStyle w:val="Spistreci2"/>
        <w:rPr>
          <w:rFonts w:asciiTheme="minorHAnsi" w:eastAsiaTheme="minorEastAsia" w:hAnsiTheme="minorHAnsi"/>
          <w:noProof/>
          <w:lang w:eastAsia="pl-PL"/>
        </w:rPr>
      </w:pPr>
      <w:hyperlink w:anchor="_Toc230685448" w:history="1">
        <w:r w:rsidRPr="00694DF9">
          <w:rPr>
            <w:rStyle w:val="Hipercze"/>
            <w:noProof/>
          </w:rPr>
          <w:t>1.5.</w:t>
        </w:r>
        <w:r>
          <w:rPr>
            <w:rFonts w:asciiTheme="minorHAnsi" w:eastAsiaTheme="minorEastAsia" w:hAnsiTheme="minorHAnsi"/>
            <w:noProof/>
            <w:lang w:eastAsia="pl-PL"/>
          </w:rPr>
          <w:tab/>
        </w:r>
        <w:r w:rsidRPr="00694DF9">
          <w:rPr>
            <w:rStyle w:val="Hipercze"/>
            <w:noProof/>
          </w:rPr>
          <w:t>Kwota środków przeznaczona na dofinansowanie projektów</w:t>
        </w:r>
        <w:r>
          <w:rPr>
            <w:noProof/>
            <w:webHidden/>
          </w:rPr>
          <w:tab/>
        </w:r>
        <w:r>
          <w:rPr>
            <w:noProof/>
            <w:webHidden/>
          </w:rPr>
          <w:fldChar w:fldCharType="begin"/>
        </w:r>
        <w:r>
          <w:rPr>
            <w:noProof/>
            <w:webHidden/>
          </w:rPr>
          <w:instrText xml:space="preserve"> PAGEREF _Toc230685448 \h </w:instrText>
        </w:r>
        <w:r>
          <w:rPr>
            <w:noProof/>
            <w:webHidden/>
          </w:rPr>
        </w:r>
        <w:r>
          <w:rPr>
            <w:noProof/>
            <w:webHidden/>
          </w:rPr>
          <w:fldChar w:fldCharType="separate"/>
        </w:r>
        <w:r>
          <w:rPr>
            <w:noProof/>
            <w:webHidden/>
          </w:rPr>
          <w:t>18</w:t>
        </w:r>
        <w:r>
          <w:rPr>
            <w:noProof/>
            <w:webHidden/>
          </w:rPr>
          <w:fldChar w:fldCharType="end"/>
        </w:r>
      </w:hyperlink>
    </w:p>
    <w:p w14:paraId="1944649E" w14:textId="6551642F" w:rsidR="0074266B" w:rsidRDefault="0074266B">
      <w:pPr>
        <w:pStyle w:val="Spistreci2"/>
        <w:rPr>
          <w:rFonts w:asciiTheme="minorHAnsi" w:eastAsiaTheme="minorEastAsia" w:hAnsiTheme="minorHAnsi"/>
          <w:noProof/>
          <w:lang w:eastAsia="pl-PL"/>
        </w:rPr>
      </w:pPr>
      <w:hyperlink w:anchor="_Toc230685449" w:history="1">
        <w:r w:rsidRPr="00694DF9">
          <w:rPr>
            <w:rStyle w:val="Hipercze"/>
            <w:noProof/>
          </w:rPr>
          <w:t>1.6.</w:t>
        </w:r>
        <w:r>
          <w:rPr>
            <w:rFonts w:asciiTheme="minorHAnsi" w:eastAsiaTheme="minorEastAsia" w:hAnsiTheme="minorHAnsi"/>
            <w:noProof/>
            <w:lang w:eastAsia="pl-PL"/>
          </w:rPr>
          <w:tab/>
        </w:r>
        <w:r w:rsidRPr="00694DF9">
          <w:rPr>
            <w:rStyle w:val="Hipercze"/>
            <w:noProof/>
          </w:rPr>
          <w:t>Unieważnienie postępowania w zakresie wyboru projektów do dofinansowania</w:t>
        </w:r>
        <w:r>
          <w:rPr>
            <w:noProof/>
            <w:webHidden/>
          </w:rPr>
          <w:tab/>
        </w:r>
        <w:r>
          <w:rPr>
            <w:noProof/>
            <w:webHidden/>
          </w:rPr>
          <w:fldChar w:fldCharType="begin"/>
        </w:r>
        <w:r>
          <w:rPr>
            <w:noProof/>
            <w:webHidden/>
          </w:rPr>
          <w:instrText xml:space="preserve"> PAGEREF _Toc230685449 \h </w:instrText>
        </w:r>
        <w:r>
          <w:rPr>
            <w:noProof/>
            <w:webHidden/>
          </w:rPr>
        </w:r>
        <w:r>
          <w:rPr>
            <w:noProof/>
            <w:webHidden/>
          </w:rPr>
          <w:fldChar w:fldCharType="separate"/>
        </w:r>
        <w:r>
          <w:rPr>
            <w:noProof/>
            <w:webHidden/>
          </w:rPr>
          <w:t>20</w:t>
        </w:r>
        <w:r>
          <w:rPr>
            <w:noProof/>
            <w:webHidden/>
          </w:rPr>
          <w:fldChar w:fldCharType="end"/>
        </w:r>
      </w:hyperlink>
    </w:p>
    <w:p w14:paraId="6FD4B638" w14:textId="46FBB4C9" w:rsidR="0074266B" w:rsidRDefault="0074266B">
      <w:pPr>
        <w:pStyle w:val="Spistreci2"/>
        <w:rPr>
          <w:rFonts w:asciiTheme="minorHAnsi" w:eastAsiaTheme="minorEastAsia" w:hAnsiTheme="minorHAnsi"/>
          <w:noProof/>
          <w:lang w:eastAsia="pl-PL"/>
        </w:rPr>
      </w:pPr>
      <w:hyperlink w:anchor="_Toc230685450" w:history="1">
        <w:r w:rsidRPr="00694DF9">
          <w:rPr>
            <w:rStyle w:val="Hipercze"/>
            <w:noProof/>
          </w:rPr>
          <w:t>1.7.</w:t>
        </w:r>
        <w:r>
          <w:rPr>
            <w:rFonts w:asciiTheme="minorHAnsi" w:eastAsiaTheme="minorEastAsia" w:hAnsiTheme="minorHAnsi"/>
            <w:noProof/>
            <w:lang w:eastAsia="pl-PL"/>
          </w:rPr>
          <w:tab/>
        </w:r>
        <w:r w:rsidRPr="00694DF9">
          <w:rPr>
            <w:rStyle w:val="Hipercze"/>
            <w:noProof/>
          </w:rPr>
          <w:t>Wycofanie wniosku</w:t>
        </w:r>
        <w:r>
          <w:rPr>
            <w:noProof/>
            <w:webHidden/>
          </w:rPr>
          <w:tab/>
        </w:r>
        <w:r>
          <w:rPr>
            <w:noProof/>
            <w:webHidden/>
          </w:rPr>
          <w:fldChar w:fldCharType="begin"/>
        </w:r>
        <w:r>
          <w:rPr>
            <w:noProof/>
            <w:webHidden/>
          </w:rPr>
          <w:instrText xml:space="preserve"> PAGEREF _Toc230685450 \h </w:instrText>
        </w:r>
        <w:r>
          <w:rPr>
            <w:noProof/>
            <w:webHidden/>
          </w:rPr>
        </w:r>
        <w:r>
          <w:rPr>
            <w:noProof/>
            <w:webHidden/>
          </w:rPr>
          <w:fldChar w:fldCharType="separate"/>
        </w:r>
        <w:r>
          <w:rPr>
            <w:noProof/>
            <w:webHidden/>
          </w:rPr>
          <w:t>20</w:t>
        </w:r>
        <w:r>
          <w:rPr>
            <w:noProof/>
            <w:webHidden/>
          </w:rPr>
          <w:fldChar w:fldCharType="end"/>
        </w:r>
      </w:hyperlink>
    </w:p>
    <w:p w14:paraId="4E5F84B8" w14:textId="382089B5" w:rsidR="0074266B" w:rsidRDefault="0074266B">
      <w:pPr>
        <w:pStyle w:val="Spistreci2"/>
        <w:rPr>
          <w:rFonts w:asciiTheme="minorHAnsi" w:eastAsiaTheme="minorEastAsia" w:hAnsiTheme="minorHAnsi"/>
          <w:noProof/>
          <w:lang w:eastAsia="pl-PL"/>
        </w:rPr>
      </w:pPr>
      <w:hyperlink w:anchor="_Toc230685451" w:history="1">
        <w:r w:rsidRPr="00694DF9">
          <w:rPr>
            <w:rStyle w:val="Hipercze"/>
            <w:noProof/>
          </w:rPr>
          <w:t>1.8.</w:t>
        </w:r>
        <w:r>
          <w:rPr>
            <w:rFonts w:asciiTheme="minorHAnsi" w:eastAsiaTheme="minorEastAsia" w:hAnsiTheme="minorHAnsi"/>
            <w:noProof/>
            <w:lang w:eastAsia="pl-PL"/>
          </w:rPr>
          <w:tab/>
        </w:r>
        <w:r w:rsidRPr="00694DF9">
          <w:rPr>
            <w:rStyle w:val="Hipercze"/>
            <w:noProof/>
          </w:rPr>
          <w:t>Udostępnianie dokumentów związanych z oceną wniosku</w:t>
        </w:r>
        <w:r>
          <w:rPr>
            <w:noProof/>
            <w:webHidden/>
          </w:rPr>
          <w:tab/>
        </w:r>
        <w:r>
          <w:rPr>
            <w:noProof/>
            <w:webHidden/>
          </w:rPr>
          <w:fldChar w:fldCharType="begin"/>
        </w:r>
        <w:r>
          <w:rPr>
            <w:noProof/>
            <w:webHidden/>
          </w:rPr>
          <w:instrText xml:space="preserve"> PAGEREF _Toc230685451 \h </w:instrText>
        </w:r>
        <w:r>
          <w:rPr>
            <w:noProof/>
            <w:webHidden/>
          </w:rPr>
        </w:r>
        <w:r>
          <w:rPr>
            <w:noProof/>
            <w:webHidden/>
          </w:rPr>
          <w:fldChar w:fldCharType="separate"/>
        </w:r>
        <w:r>
          <w:rPr>
            <w:noProof/>
            <w:webHidden/>
          </w:rPr>
          <w:t>21</w:t>
        </w:r>
        <w:r>
          <w:rPr>
            <w:noProof/>
            <w:webHidden/>
          </w:rPr>
          <w:fldChar w:fldCharType="end"/>
        </w:r>
      </w:hyperlink>
    </w:p>
    <w:p w14:paraId="417362C8" w14:textId="786AA758" w:rsidR="0074266B" w:rsidRDefault="0074266B">
      <w:pPr>
        <w:pStyle w:val="Spistreci1"/>
        <w:tabs>
          <w:tab w:val="left" w:pos="440"/>
          <w:tab w:val="right" w:leader="dot" w:pos="8919"/>
        </w:tabs>
        <w:rPr>
          <w:rFonts w:asciiTheme="minorHAnsi" w:eastAsiaTheme="minorEastAsia" w:hAnsiTheme="minorHAnsi"/>
          <w:noProof/>
          <w:lang w:eastAsia="pl-PL"/>
        </w:rPr>
      </w:pPr>
      <w:hyperlink w:anchor="_Toc230685452" w:history="1">
        <w:r w:rsidRPr="00694DF9">
          <w:rPr>
            <w:rStyle w:val="Hipercze"/>
            <w:noProof/>
          </w:rPr>
          <w:t>2.</w:t>
        </w:r>
        <w:r>
          <w:rPr>
            <w:rFonts w:asciiTheme="minorHAnsi" w:eastAsiaTheme="minorEastAsia" w:hAnsiTheme="minorHAnsi"/>
            <w:noProof/>
            <w:lang w:eastAsia="pl-PL"/>
          </w:rPr>
          <w:tab/>
        </w:r>
        <w:r w:rsidRPr="00694DF9">
          <w:rPr>
            <w:rStyle w:val="Hipercze"/>
            <w:noProof/>
          </w:rPr>
          <w:t>Wymagania dotyczące projektu</w:t>
        </w:r>
        <w:r>
          <w:rPr>
            <w:noProof/>
            <w:webHidden/>
          </w:rPr>
          <w:tab/>
        </w:r>
        <w:r>
          <w:rPr>
            <w:noProof/>
            <w:webHidden/>
          </w:rPr>
          <w:fldChar w:fldCharType="begin"/>
        </w:r>
        <w:r>
          <w:rPr>
            <w:noProof/>
            <w:webHidden/>
          </w:rPr>
          <w:instrText xml:space="preserve"> PAGEREF _Toc230685452 \h </w:instrText>
        </w:r>
        <w:r>
          <w:rPr>
            <w:noProof/>
            <w:webHidden/>
          </w:rPr>
        </w:r>
        <w:r>
          <w:rPr>
            <w:noProof/>
            <w:webHidden/>
          </w:rPr>
          <w:fldChar w:fldCharType="separate"/>
        </w:r>
        <w:r>
          <w:rPr>
            <w:noProof/>
            <w:webHidden/>
          </w:rPr>
          <w:t>23</w:t>
        </w:r>
        <w:r>
          <w:rPr>
            <w:noProof/>
            <w:webHidden/>
          </w:rPr>
          <w:fldChar w:fldCharType="end"/>
        </w:r>
      </w:hyperlink>
    </w:p>
    <w:p w14:paraId="02A167A1" w14:textId="1F8E4A5F" w:rsidR="0074266B" w:rsidRDefault="0074266B">
      <w:pPr>
        <w:pStyle w:val="Spistreci2"/>
        <w:rPr>
          <w:rFonts w:asciiTheme="minorHAnsi" w:eastAsiaTheme="minorEastAsia" w:hAnsiTheme="minorHAnsi"/>
          <w:noProof/>
          <w:lang w:eastAsia="pl-PL"/>
        </w:rPr>
      </w:pPr>
      <w:hyperlink w:anchor="_Toc230685453" w:history="1">
        <w:r w:rsidRPr="00694DF9">
          <w:rPr>
            <w:rStyle w:val="Hipercze"/>
            <w:noProof/>
          </w:rPr>
          <w:t>2.1.</w:t>
        </w:r>
        <w:r>
          <w:rPr>
            <w:rFonts w:asciiTheme="minorHAnsi" w:eastAsiaTheme="minorEastAsia" w:hAnsiTheme="minorHAnsi"/>
            <w:noProof/>
            <w:lang w:eastAsia="pl-PL"/>
          </w:rPr>
          <w:tab/>
        </w:r>
        <w:r w:rsidRPr="00694DF9">
          <w:rPr>
            <w:rStyle w:val="Hipercze"/>
            <w:noProof/>
          </w:rPr>
          <w:t>Wnioskodawca</w:t>
        </w:r>
        <w:r>
          <w:rPr>
            <w:noProof/>
            <w:webHidden/>
          </w:rPr>
          <w:tab/>
        </w:r>
        <w:r>
          <w:rPr>
            <w:noProof/>
            <w:webHidden/>
          </w:rPr>
          <w:fldChar w:fldCharType="begin"/>
        </w:r>
        <w:r>
          <w:rPr>
            <w:noProof/>
            <w:webHidden/>
          </w:rPr>
          <w:instrText xml:space="preserve"> PAGEREF _Toc230685453 \h </w:instrText>
        </w:r>
        <w:r>
          <w:rPr>
            <w:noProof/>
            <w:webHidden/>
          </w:rPr>
        </w:r>
        <w:r>
          <w:rPr>
            <w:noProof/>
            <w:webHidden/>
          </w:rPr>
          <w:fldChar w:fldCharType="separate"/>
        </w:r>
        <w:r>
          <w:rPr>
            <w:noProof/>
            <w:webHidden/>
          </w:rPr>
          <w:t>23</w:t>
        </w:r>
        <w:r>
          <w:rPr>
            <w:noProof/>
            <w:webHidden/>
          </w:rPr>
          <w:fldChar w:fldCharType="end"/>
        </w:r>
      </w:hyperlink>
    </w:p>
    <w:p w14:paraId="05113E38" w14:textId="7200AB70" w:rsidR="0074266B" w:rsidRDefault="0074266B">
      <w:pPr>
        <w:pStyle w:val="Spistreci2"/>
        <w:rPr>
          <w:rFonts w:asciiTheme="minorHAnsi" w:eastAsiaTheme="minorEastAsia" w:hAnsiTheme="minorHAnsi"/>
          <w:noProof/>
          <w:lang w:eastAsia="pl-PL"/>
        </w:rPr>
      </w:pPr>
      <w:hyperlink w:anchor="_Toc230685454" w:history="1">
        <w:r w:rsidRPr="00694DF9">
          <w:rPr>
            <w:rStyle w:val="Hipercze"/>
            <w:noProof/>
          </w:rPr>
          <w:t>2.2.</w:t>
        </w:r>
        <w:r>
          <w:rPr>
            <w:rFonts w:asciiTheme="minorHAnsi" w:eastAsiaTheme="minorEastAsia" w:hAnsiTheme="minorHAnsi"/>
            <w:noProof/>
            <w:lang w:eastAsia="pl-PL"/>
          </w:rPr>
          <w:tab/>
        </w:r>
        <w:r w:rsidRPr="00694DF9">
          <w:rPr>
            <w:rStyle w:val="Hipercze"/>
            <w:noProof/>
          </w:rPr>
          <w:t>Partnerstwo w projekcie</w:t>
        </w:r>
        <w:r>
          <w:rPr>
            <w:noProof/>
            <w:webHidden/>
          </w:rPr>
          <w:tab/>
        </w:r>
        <w:r>
          <w:rPr>
            <w:noProof/>
            <w:webHidden/>
          </w:rPr>
          <w:fldChar w:fldCharType="begin"/>
        </w:r>
        <w:r>
          <w:rPr>
            <w:noProof/>
            <w:webHidden/>
          </w:rPr>
          <w:instrText xml:space="preserve"> PAGEREF _Toc230685454 \h </w:instrText>
        </w:r>
        <w:r>
          <w:rPr>
            <w:noProof/>
            <w:webHidden/>
          </w:rPr>
        </w:r>
        <w:r>
          <w:rPr>
            <w:noProof/>
            <w:webHidden/>
          </w:rPr>
          <w:fldChar w:fldCharType="separate"/>
        </w:r>
        <w:r>
          <w:rPr>
            <w:noProof/>
            <w:webHidden/>
          </w:rPr>
          <w:t>25</w:t>
        </w:r>
        <w:r>
          <w:rPr>
            <w:noProof/>
            <w:webHidden/>
          </w:rPr>
          <w:fldChar w:fldCharType="end"/>
        </w:r>
      </w:hyperlink>
    </w:p>
    <w:p w14:paraId="018C9CB4" w14:textId="28EF3266" w:rsidR="0074266B" w:rsidRDefault="0074266B">
      <w:pPr>
        <w:pStyle w:val="Spistreci2"/>
        <w:rPr>
          <w:rFonts w:asciiTheme="minorHAnsi" w:eastAsiaTheme="minorEastAsia" w:hAnsiTheme="minorHAnsi"/>
          <w:noProof/>
          <w:lang w:eastAsia="pl-PL"/>
        </w:rPr>
      </w:pPr>
      <w:hyperlink w:anchor="_Toc230685455" w:history="1">
        <w:r w:rsidRPr="00694DF9">
          <w:rPr>
            <w:rStyle w:val="Hipercze"/>
            <w:noProof/>
          </w:rPr>
          <w:t>2.3.</w:t>
        </w:r>
        <w:r>
          <w:rPr>
            <w:rFonts w:asciiTheme="minorHAnsi" w:eastAsiaTheme="minorEastAsia" w:hAnsiTheme="minorHAnsi"/>
            <w:noProof/>
            <w:lang w:eastAsia="pl-PL"/>
          </w:rPr>
          <w:tab/>
        </w:r>
        <w:r w:rsidRPr="00694DF9">
          <w:rPr>
            <w:rStyle w:val="Hipercze"/>
            <w:noProof/>
          </w:rPr>
          <w:t>Grupa docelowa</w:t>
        </w:r>
        <w:r>
          <w:rPr>
            <w:noProof/>
            <w:webHidden/>
          </w:rPr>
          <w:tab/>
        </w:r>
        <w:r>
          <w:rPr>
            <w:noProof/>
            <w:webHidden/>
          </w:rPr>
          <w:fldChar w:fldCharType="begin"/>
        </w:r>
        <w:r>
          <w:rPr>
            <w:noProof/>
            <w:webHidden/>
          </w:rPr>
          <w:instrText xml:space="preserve"> PAGEREF _Toc230685455 \h </w:instrText>
        </w:r>
        <w:r>
          <w:rPr>
            <w:noProof/>
            <w:webHidden/>
          </w:rPr>
        </w:r>
        <w:r>
          <w:rPr>
            <w:noProof/>
            <w:webHidden/>
          </w:rPr>
          <w:fldChar w:fldCharType="separate"/>
        </w:r>
        <w:r>
          <w:rPr>
            <w:noProof/>
            <w:webHidden/>
          </w:rPr>
          <w:t>27</w:t>
        </w:r>
        <w:r>
          <w:rPr>
            <w:noProof/>
            <w:webHidden/>
          </w:rPr>
          <w:fldChar w:fldCharType="end"/>
        </w:r>
      </w:hyperlink>
    </w:p>
    <w:p w14:paraId="0A644BE6" w14:textId="6F5B8C2D" w:rsidR="0074266B" w:rsidRDefault="0074266B">
      <w:pPr>
        <w:pStyle w:val="Spistreci2"/>
        <w:rPr>
          <w:rFonts w:asciiTheme="minorHAnsi" w:eastAsiaTheme="minorEastAsia" w:hAnsiTheme="minorHAnsi"/>
          <w:noProof/>
          <w:lang w:eastAsia="pl-PL"/>
        </w:rPr>
      </w:pPr>
      <w:hyperlink w:anchor="_Toc230685456" w:history="1">
        <w:r w:rsidRPr="00694DF9">
          <w:rPr>
            <w:rStyle w:val="Hipercze"/>
            <w:noProof/>
          </w:rPr>
          <w:t>2.4.</w:t>
        </w:r>
        <w:r>
          <w:rPr>
            <w:rFonts w:asciiTheme="minorHAnsi" w:eastAsiaTheme="minorEastAsia" w:hAnsiTheme="minorHAnsi"/>
            <w:noProof/>
            <w:lang w:eastAsia="pl-PL"/>
          </w:rPr>
          <w:tab/>
        </w:r>
        <w:r w:rsidRPr="00694DF9">
          <w:rPr>
            <w:rStyle w:val="Hipercze"/>
            <w:noProof/>
          </w:rPr>
          <w:t>Działania i typy projektów</w:t>
        </w:r>
        <w:r>
          <w:rPr>
            <w:noProof/>
            <w:webHidden/>
          </w:rPr>
          <w:tab/>
        </w:r>
        <w:r>
          <w:rPr>
            <w:noProof/>
            <w:webHidden/>
          </w:rPr>
          <w:fldChar w:fldCharType="begin"/>
        </w:r>
        <w:r>
          <w:rPr>
            <w:noProof/>
            <w:webHidden/>
          </w:rPr>
          <w:instrText xml:space="preserve"> PAGEREF _Toc230685456 \h </w:instrText>
        </w:r>
        <w:r>
          <w:rPr>
            <w:noProof/>
            <w:webHidden/>
          </w:rPr>
        </w:r>
        <w:r>
          <w:rPr>
            <w:noProof/>
            <w:webHidden/>
          </w:rPr>
          <w:fldChar w:fldCharType="separate"/>
        </w:r>
        <w:r>
          <w:rPr>
            <w:noProof/>
            <w:webHidden/>
          </w:rPr>
          <w:t>28</w:t>
        </w:r>
        <w:r>
          <w:rPr>
            <w:noProof/>
            <w:webHidden/>
          </w:rPr>
          <w:fldChar w:fldCharType="end"/>
        </w:r>
      </w:hyperlink>
    </w:p>
    <w:p w14:paraId="44C068B6" w14:textId="1810D4DB" w:rsidR="0074266B" w:rsidRDefault="0074266B">
      <w:pPr>
        <w:pStyle w:val="Spistreci2"/>
        <w:rPr>
          <w:rFonts w:asciiTheme="minorHAnsi" w:eastAsiaTheme="minorEastAsia" w:hAnsiTheme="minorHAnsi"/>
          <w:noProof/>
          <w:lang w:eastAsia="pl-PL"/>
        </w:rPr>
      </w:pPr>
      <w:hyperlink w:anchor="_Toc230685457" w:history="1">
        <w:r w:rsidRPr="00694DF9">
          <w:rPr>
            <w:rStyle w:val="Hipercze"/>
            <w:noProof/>
          </w:rPr>
          <w:t>2.5.</w:t>
        </w:r>
        <w:r>
          <w:rPr>
            <w:rFonts w:asciiTheme="minorHAnsi" w:eastAsiaTheme="minorEastAsia" w:hAnsiTheme="minorHAnsi"/>
            <w:noProof/>
            <w:lang w:eastAsia="pl-PL"/>
          </w:rPr>
          <w:tab/>
        </w:r>
        <w:r w:rsidRPr="00694DF9">
          <w:rPr>
            <w:rStyle w:val="Hipercze"/>
            <w:noProof/>
          </w:rPr>
          <w:t>Wskaźniki</w:t>
        </w:r>
        <w:r>
          <w:rPr>
            <w:noProof/>
            <w:webHidden/>
          </w:rPr>
          <w:tab/>
        </w:r>
        <w:r>
          <w:rPr>
            <w:noProof/>
            <w:webHidden/>
          </w:rPr>
          <w:fldChar w:fldCharType="begin"/>
        </w:r>
        <w:r>
          <w:rPr>
            <w:noProof/>
            <w:webHidden/>
          </w:rPr>
          <w:instrText xml:space="preserve"> PAGEREF _Toc230685457 \h </w:instrText>
        </w:r>
        <w:r>
          <w:rPr>
            <w:noProof/>
            <w:webHidden/>
          </w:rPr>
        </w:r>
        <w:r>
          <w:rPr>
            <w:noProof/>
            <w:webHidden/>
          </w:rPr>
          <w:fldChar w:fldCharType="separate"/>
        </w:r>
        <w:r>
          <w:rPr>
            <w:noProof/>
            <w:webHidden/>
          </w:rPr>
          <w:t>46</w:t>
        </w:r>
        <w:r>
          <w:rPr>
            <w:noProof/>
            <w:webHidden/>
          </w:rPr>
          <w:fldChar w:fldCharType="end"/>
        </w:r>
      </w:hyperlink>
    </w:p>
    <w:p w14:paraId="247DE85C" w14:textId="44D7DAC1" w:rsidR="0074266B" w:rsidRDefault="0074266B">
      <w:pPr>
        <w:pStyle w:val="Spistreci2"/>
        <w:rPr>
          <w:rFonts w:asciiTheme="minorHAnsi" w:eastAsiaTheme="minorEastAsia" w:hAnsiTheme="minorHAnsi"/>
          <w:noProof/>
          <w:lang w:eastAsia="pl-PL"/>
        </w:rPr>
      </w:pPr>
      <w:hyperlink w:anchor="_Toc230685458" w:history="1">
        <w:r w:rsidRPr="00694DF9">
          <w:rPr>
            <w:rStyle w:val="Hipercze"/>
            <w:noProof/>
          </w:rPr>
          <w:t>2.6.</w:t>
        </w:r>
        <w:r>
          <w:rPr>
            <w:rFonts w:asciiTheme="minorHAnsi" w:eastAsiaTheme="minorEastAsia" w:hAnsiTheme="minorHAnsi"/>
            <w:noProof/>
            <w:lang w:eastAsia="pl-PL"/>
          </w:rPr>
          <w:tab/>
        </w:r>
        <w:r w:rsidRPr="00694DF9">
          <w:rPr>
            <w:rStyle w:val="Hipercze"/>
            <w:noProof/>
          </w:rPr>
          <w:t>Zasady horyzontalne</w:t>
        </w:r>
        <w:r>
          <w:rPr>
            <w:noProof/>
            <w:webHidden/>
          </w:rPr>
          <w:tab/>
        </w:r>
        <w:r>
          <w:rPr>
            <w:noProof/>
            <w:webHidden/>
          </w:rPr>
          <w:fldChar w:fldCharType="begin"/>
        </w:r>
        <w:r>
          <w:rPr>
            <w:noProof/>
            <w:webHidden/>
          </w:rPr>
          <w:instrText xml:space="preserve"> PAGEREF _Toc230685458 \h </w:instrText>
        </w:r>
        <w:r>
          <w:rPr>
            <w:noProof/>
            <w:webHidden/>
          </w:rPr>
        </w:r>
        <w:r>
          <w:rPr>
            <w:noProof/>
            <w:webHidden/>
          </w:rPr>
          <w:fldChar w:fldCharType="separate"/>
        </w:r>
        <w:r>
          <w:rPr>
            <w:noProof/>
            <w:webHidden/>
          </w:rPr>
          <w:t>65</w:t>
        </w:r>
        <w:r>
          <w:rPr>
            <w:noProof/>
            <w:webHidden/>
          </w:rPr>
          <w:fldChar w:fldCharType="end"/>
        </w:r>
      </w:hyperlink>
    </w:p>
    <w:p w14:paraId="0D47E6FE" w14:textId="2EF104D3" w:rsidR="0074266B" w:rsidRDefault="0074266B">
      <w:pPr>
        <w:pStyle w:val="Spistreci2"/>
        <w:rPr>
          <w:rFonts w:asciiTheme="minorHAnsi" w:eastAsiaTheme="minorEastAsia" w:hAnsiTheme="minorHAnsi"/>
          <w:noProof/>
          <w:lang w:eastAsia="pl-PL"/>
        </w:rPr>
      </w:pPr>
      <w:hyperlink w:anchor="_Toc230685459" w:history="1">
        <w:r w:rsidRPr="00694DF9">
          <w:rPr>
            <w:rStyle w:val="Hipercze"/>
            <w:noProof/>
          </w:rPr>
          <w:t>2.7.</w:t>
        </w:r>
        <w:r>
          <w:rPr>
            <w:rFonts w:asciiTheme="minorHAnsi" w:eastAsiaTheme="minorEastAsia" w:hAnsiTheme="minorHAnsi"/>
            <w:noProof/>
            <w:lang w:eastAsia="pl-PL"/>
          </w:rPr>
          <w:tab/>
        </w:r>
        <w:r w:rsidRPr="00694DF9">
          <w:rPr>
            <w:rStyle w:val="Hipercze"/>
            <w:noProof/>
          </w:rPr>
          <w:t>Ryzyko nieosiągnięcia założeń projektu</w:t>
        </w:r>
        <w:r>
          <w:rPr>
            <w:noProof/>
            <w:webHidden/>
          </w:rPr>
          <w:tab/>
        </w:r>
        <w:r>
          <w:rPr>
            <w:noProof/>
            <w:webHidden/>
          </w:rPr>
          <w:fldChar w:fldCharType="begin"/>
        </w:r>
        <w:r>
          <w:rPr>
            <w:noProof/>
            <w:webHidden/>
          </w:rPr>
          <w:instrText xml:space="preserve"> PAGEREF _Toc230685459 \h </w:instrText>
        </w:r>
        <w:r>
          <w:rPr>
            <w:noProof/>
            <w:webHidden/>
          </w:rPr>
        </w:r>
        <w:r>
          <w:rPr>
            <w:noProof/>
            <w:webHidden/>
          </w:rPr>
          <w:fldChar w:fldCharType="separate"/>
        </w:r>
        <w:r>
          <w:rPr>
            <w:noProof/>
            <w:webHidden/>
          </w:rPr>
          <w:t>69</w:t>
        </w:r>
        <w:r>
          <w:rPr>
            <w:noProof/>
            <w:webHidden/>
          </w:rPr>
          <w:fldChar w:fldCharType="end"/>
        </w:r>
      </w:hyperlink>
    </w:p>
    <w:p w14:paraId="1A756263" w14:textId="7ACE0B95" w:rsidR="0074266B" w:rsidRDefault="0074266B">
      <w:pPr>
        <w:pStyle w:val="Spistreci1"/>
        <w:tabs>
          <w:tab w:val="left" w:pos="440"/>
          <w:tab w:val="right" w:leader="dot" w:pos="8919"/>
        </w:tabs>
        <w:rPr>
          <w:rFonts w:asciiTheme="minorHAnsi" w:eastAsiaTheme="minorEastAsia" w:hAnsiTheme="minorHAnsi"/>
          <w:noProof/>
          <w:lang w:eastAsia="pl-PL"/>
        </w:rPr>
      </w:pPr>
      <w:hyperlink w:anchor="_Toc230685460" w:history="1">
        <w:r w:rsidRPr="00694DF9">
          <w:rPr>
            <w:rStyle w:val="Hipercze"/>
            <w:noProof/>
          </w:rPr>
          <w:t>3.</w:t>
        </w:r>
        <w:r>
          <w:rPr>
            <w:rFonts w:asciiTheme="minorHAnsi" w:eastAsiaTheme="minorEastAsia" w:hAnsiTheme="minorHAnsi"/>
            <w:noProof/>
            <w:lang w:eastAsia="pl-PL"/>
          </w:rPr>
          <w:tab/>
        </w:r>
        <w:r w:rsidRPr="00694DF9">
          <w:rPr>
            <w:rStyle w:val="Hipercze"/>
            <w:noProof/>
          </w:rPr>
          <w:t>Zasady finansowania</w:t>
        </w:r>
        <w:r>
          <w:rPr>
            <w:noProof/>
            <w:webHidden/>
          </w:rPr>
          <w:tab/>
        </w:r>
        <w:r>
          <w:rPr>
            <w:noProof/>
            <w:webHidden/>
          </w:rPr>
          <w:fldChar w:fldCharType="begin"/>
        </w:r>
        <w:r>
          <w:rPr>
            <w:noProof/>
            <w:webHidden/>
          </w:rPr>
          <w:instrText xml:space="preserve"> PAGEREF _Toc230685460 \h </w:instrText>
        </w:r>
        <w:r>
          <w:rPr>
            <w:noProof/>
            <w:webHidden/>
          </w:rPr>
        </w:r>
        <w:r>
          <w:rPr>
            <w:noProof/>
            <w:webHidden/>
          </w:rPr>
          <w:fldChar w:fldCharType="separate"/>
        </w:r>
        <w:r>
          <w:rPr>
            <w:noProof/>
            <w:webHidden/>
          </w:rPr>
          <w:t>71</w:t>
        </w:r>
        <w:r>
          <w:rPr>
            <w:noProof/>
            <w:webHidden/>
          </w:rPr>
          <w:fldChar w:fldCharType="end"/>
        </w:r>
      </w:hyperlink>
    </w:p>
    <w:p w14:paraId="244C27B7" w14:textId="2E96B802" w:rsidR="0074266B" w:rsidRDefault="0074266B">
      <w:pPr>
        <w:pStyle w:val="Spistreci2"/>
        <w:rPr>
          <w:rFonts w:asciiTheme="minorHAnsi" w:eastAsiaTheme="minorEastAsia" w:hAnsiTheme="minorHAnsi"/>
          <w:noProof/>
          <w:lang w:eastAsia="pl-PL"/>
        </w:rPr>
      </w:pPr>
      <w:hyperlink w:anchor="_Toc230685461" w:history="1">
        <w:r w:rsidRPr="00694DF9">
          <w:rPr>
            <w:rStyle w:val="Hipercze"/>
            <w:noProof/>
          </w:rPr>
          <w:t>3.1.</w:t>
        </w:r>
        <w:r>
          <w:rPr>
            <w:rFonts w:asciiTheme="minorHAnsi" w:eastAsiaTheme="minorEastAsia" w:hAnsiTheme="minorHAnsi"/>
            <w:noProof/>
            <w:lang w:eastAsia="pl-PL"/>
          </w:rPr>
          <w:tab/>
        </w:r>
        <w:r w:rsidRPr="00694DF9">
          <w:rPr>
            <w:rStyle w:val="Hipercze"/>
            <w:noProof/>
          </w:rPr>
          <w:t>Koszty bezpośrednie</w:t>
        </w:r>
        <w:r>
          <w:rPr>
            <w:noProof/>
            <w:webHidden/>
          </w:rPr>
          <w:tab/>
        </w:r>
        <w:r>
          <w:rPr>
            <w:noProof/>
            <w:webHidden/>
          </w:rPr>
          <w:fldChar w:fldCharType="begin"/>
        </w:r>
        <w:r>
          <w:rPr>
            <w:noProof/>
            <w:webHidden/>
          </w:rPr>
          <w:instrText xml:space="preserve"> PAGEREF _Toc230685461 \h </w:instrText>
        </w:r>
        <w:r>
          <w:rPr>
            <w:noProof/>
            <w:webHidden/>
          </w:rPr>
        </w:r>
        <w:r>
          <w:rPr>
            <w:noProof/>
            <w:webHidden/>
          </w:rPr>
          <w:fldChar w:fldCharType="separate"/>
        </w:r>
        <w:r>
          <w:rPr>
            <w:noProof/>
            <w:webHidden/>
          </w:rPr>
          <w:t>71</w:t>
        </w:r>
        <w:r>
          <w:rPr>
            <w:noProof/>
            <w:webHidden/>
          </w:rPr>
          <w:fldChar w:fldCharType="end"/>
        </w:r>
      </w:hyperlink>
    </w:p>
    <w:p w14:paraId="189C505B" w14:textId="02A5AF0A" w:rsidR="0074266B" w:rsidRDefault="0074266B">
      <w:pPr>
        <w:pStyle w:val="Spistreci2"/>
        <w:rPr>
          <w:rFonts w:asciiTheme="minorHAnsi" w:eastAsiaTheme="minorEastAsia" w:hAnsiTheme="minorHAnsi"/>
          <w:noProof/>
          <w:lang w:eastAsia="pl-PL"/>
        </w:rPr>
      </w:pPr>
      <w:hyperlink w:anchor="_Toc230685462" w:history="1">
        <w:r w:rsidRPr="00694DF9">
          <w:rPr>
            <w:rStyle w:val="Hipercze"/>
            <w:noProof/>
          </w:rPr>
          <w:t>3.2.</w:t>
        </w:r>
        <w:r>
          <w:rPr>
            <w:rFonts w:asciiTheme="minorHAnsi" w:eastAsiaTheme="minorEastAsia" w:hAnsiTheme="minorHAnsi"/>
            <w:noProof/>
            <w:lang w:eastAsia="pl-PL"/>
          </w:rPr>
          <w:tab/>
        </w:r>
        <w:r w:rsidRPr="00694DF9">
          <w:rPr>
            <w:rStyle w:val="Hipercze"/>
            <w:noProof/>
          </w:rPr>
          <w:t>Cross-financing oraz zakup środków trwałych</w:t>
        </w:r>
        <w:r>
          <w:rPr>
            <w:noProof/>
            <w:webHidden/>
          </w:rPr>
          <w:tab/>
        </w:r>
        <w:r>
          <w:rPr>
            <w:noProof/>
            <w:webHidden/>
          </w:rPr>
          <w:fldChar w:fldCharType="begin"/>
        </w:r>
        <w:r>
          <w:rPr>
            <w:noProof/>
            <w:webHidden/>
          </w:rPr>
          <w:instrText xml:space="preserve"> PAGEREF _Toc230685462 \h </w:instrText>
        </w:r>
        <w:r>
          <w:rPr>
            <w:noProof/>
            <w:webHidden/>
          </w:rPr>
        </w:r>
        <w:r>
          <w:rPr>
            <w:noProof/>
            <w:webHidden/>
          </w:rPr>
          <w:fldChar w:fldCharType="separate"/>
        </w:r>
        <w:r>
          <w:rPr>
            <w:noProof/>
            <w:webHidden/>
          </w:rPr>
          <w:t>72</w:t>
        </w:r>
        <w:r>
          <w:rPr>
            <w:noProof/>
            <w:webHidden/>
          </w:rPr>
          <w:fldChar w:fldCharType="end"/>
        </w:r>
      </w:hyperlink>
    </w:p>
    <w:p w14:paraId="3FC3615D" w14:textId="0E5E4482" w:rsidR="0074266B" w:rsidRDefault="0074266B">
      <w:pPr>
        <w:pStyle w:val="Spistreci2"/>
        <w:rPr>
          <w:rFonts w:asciiTheme="minorHAnsi" w:eastAsiaTheme="minorEastAsia" w:hAnsiTheme="minorHAnsi"/>
          <w:noProof/>
          <w:lang w:eastAsia="pl-PL"/>
        </w:rPr>
      </w:pPr>
      <w:hyperlink w:anchor="_Toc230685463" w:history="1">
        <w:r w:rsidRPr="00694DF9">
          <w:rPr>
            <w:rStyle w:val="Hipercze"/>
            <w:noProof/>
          </w:rPr>
          <w:t>3.3.</w:t>
        </w:r>
        <w:r>
          <w:rPr>
            <w:rFonts w:asciiTheme="minorHAnsi" w:eastAsiaTheme="minorEastAsia" w:hAnsiTheme="minorHAnsi"/>
            <w:noProof/>
            <w:lang w:eastAsia="pl-PL"/>
          </w:rPr>
          <w:tab/>
        </w:r>
        <w:r w:rsidRPr="00694DF9">
          <w:rPr>
            <w:rStyle w:val="Hipercze"/>
            <w:noProof/>
          </w:rPr>
          <w:t>Wkład własny</w:t>
        </w:r>
        <w:r>
          <w:rPr>
            <w:noProof/>
            <w:webHidden/>
          </w:rPr>
          <w:tab/>
        </w:r>
        <w:r>
          <w:rPr>
            <w:noProof/>
            <w:webHidden/>
          </w:rPr>
          <w:fldChar w:fldCharType="begin"/>
        </w:r>
        <w:r>
          <w:rPr>
            <w:noProof/>
            <w:webHidden/>
          </w:rPr>
          <w:instrText xml:space="preserve"> PAGEREF _Toc230685463 \h </w:instrText>
        </w:r>
        <w:r>
          <w:rPr>
            <w:noProof/>
            <w:webHidden/>
          </w:rPr>
        </w:r>
        <w:r>
          <w:rPr>
            <w:noProof/>
            <w:webHidden/>
          </w:rPr>
          <w:fldChar w:fldCharType="separate"/>
        </w:r>
        <w:r>
          <w:rPr>
            <w:noProof/>
            <w:webHidden/>
          </w:rPr>
          <w:t>73</w:t>
        </w:r>
        <w:r>
          <w:rPr>
            <w:noProof/>
            <w:webHidden/>
          </w:rPr>
          <w:fldChar w:fldCharType="end"/>
        </w:r>
      </w:hyperlink>
    </w:p>
    <w:p w14:paraId="457B105D" w14:textId="55470DB5" w:rsidR="0074266B" w:rsidRDefault="0074266B">
      <w:pPr>
        <w:pStyle w:val="Spistreci2"/>
        <w:rPr>
          <w:rFonts w:asciiTheme="minorHAnsi" w:eastAsiaTheme="minorEastAsia" w:hAnsiTheme="minorHAnsi"/>
          <w:noProof/>
          <w:lang w:eastAsia="pl-PL"/>
        </w:rPr>
      </w:pPr>
      <w:hyperlink w:anchor="_Toc230685464" w:history="1">
        <w:r w:rsidRPr="00694DF9">
          <w:rPr>
            <w:rStyle w:val="Hipercze"/>
            <w:noProof/>
          </w:rPr>
          <w:t>3.4.</w:t>
        </w:r>
        <w:r>
          <w:rPr>
            <w:rFonts w:asciiTheme="minorHAnsi" w:eastAsiaTheme="minorEastAsia" w:hAnsiTheme="minorHAnsi"/>
            <w:noProof/>
            <w:lang w:eastAsia="pl-PL"/>
          </w:rPr>
          <w:tab/>
        </w:r>
        <w:r w:rsidRPr="00694DF9">
          <w:rPr>
            <w:rStyle w:val="Hipercze"/>
            <w:noProof/>
          </w:rPr>
          <w:t>Personel projektu</w:t>
        </w:r>
        <w:r>
          <w:rPr>
            <w:noProof/>
            <w:webHidden/>
          </w:rPr>
          <w:tab/>
        </w:r>
        <w:r>
          <w:rPr>
            <w:noProof/>
            <w:webHidden/>
          </w:rPr>
          <w:fldChar w:fldCharType="begin"/>
        </w:r>
        <w:r>
          <w:rPr>
            <w:noProof/>
            <w:webHidden/>
          </w:rPr>
          <w:instrText xml:space="preserve"> PAGEREF _Toc230685464 \h </w:instrText>
        </w:r>
        <w:r>
          <w:rPr>
            <w:noProof/>
            <w:webHidden/>
          </w:rPr>
        </w:r>
        <w:r>
          <w:rPr>
            <w:noProof/>
            <w:webHidden/>
          </w:rPr>
          <w:fldChar w:fldCharType="separate"/>
        </w:r>
        <w:r>
          <w:rPr>
            <w:noProof/>
            <w:webHidden/>
          </w:rPr>
          <w:t>75</w:t>
        </w:r>
        <w:r>
          <w:rPr>
            <w:noProof/>
            <w:webHidden/>
          </w:rPr>
          <w:fldChar w:fldCharType="end"/>
        </w:r>
      </w:hyperlink>
    </w:p>
    <w:p w14:paraId="1D2FA8FD" w14:textId="64A124A1" w:rsidR="0074266B" w:rsidRDefault="0074266B">
      <w:pPr>
        <w:pStyle w:val="Spistreci2"/>
        <w:rPr>
          <w:rFonts w:asciiTheme="minorHAnsi" w:eastAsiaTheme="minorEastAsia" w:hAnsiTheme="minorHAnsi"/>
          <w:noProof/>
          <w:lang w:eastAsia="pl-PL"/>
        </w:rPr>
      </w:pPr>
      <w:hyperlink w:anchor="_Toc230685465" w:history="1">
        <w:r w:rsidRPr="00694DF9">
          <w:rPr>
            <w:rStyle w:val="Hipercze"/>
            <w:noProof/>
          </w:rPr>
          <w:t>3.5.</w:t>
        </w:r>
        <w:r>
          <w:rPr>
            <w:rFonts w:asciiTheme="minorHAnsi" w:eastAsiaTheme="minorEastAsia" w:hAnsiTheme="minorHAnsi"/>
            <w:noProof/>
            <w:lang w:eastAsia="pl-PL"/>
          </w:rPr>
          <w:tab/>
        </w:r>
        <w:r w:rsidRPr="00694DF9">
          <w:rPr>
            <w:rStyle w:val="Hipercze"/>
            <w:noProof/>
          </w:rPr>
          <w:t>Pomoc publiczna, pomoc de minimis</w:t>
        </w:r>
        <w:r>
          <w:rPr>
            <w:noProof/>
            <w:webHidden/>
          </w:rPr>
          <w:tab/>
        </w:r>
        <w:r>
          <w:rPr>
            <w:noProof/>
            <w:webHidden/>
          </w:rPr>
          <w:fldChar w:fldCharType="begin"/>
        </w:r>
        <w:r>
          <w:rPr>
            <w:noProof/>
            <w:webHidden/>
          </w:rPr>
          <w:instrText xml:space="preserve"> PAGEREF _Toc230685465 \h </w:instrText>
        </w:r>
        <w:r>
          <w:rPr>
            <w:noProof/>
            <w:webHidden/>
          </w:rPr>
        </w:r>
        <w:r>
          <w:rPr>
            <w:noProof/>
            <w:webHidden/>
          </w:rPr>
          <w:fldChar w:fldCharType="separate"/>
        </w:r>
        <w:r>
          <w:rPr>
            <w:noProof/>
            <w:webHidden/>
          </w:rPr>
          <w:t>76</w:t>
        </w:r>
        <w:r>
          <w:rPr>
            <w:noProof/>
            <w:webHidden/>
          </w:rPr>
          <w:fldChar w:fldCharType="end"/>
        </w:r>
      </w:hyperlink>
    </w:p>
    <w:p w14:paraId="4872A649" w14:textId="0B42DF36" w:rsidR="0074266B" w:rsidRDefault="0074266B">
      <w:pPr>
        <w:pStyle w:val="Spistreci2"/>
        <w:rPr>
          <w:rFonts w:asciiTheme="minorHAnsi" w:eastAsiaTheme="minorEastAsia" w:hAnsiTheme="minorHAnsi"/>
          <w:noProof/>
          <w:lang w:eastAsia="pl-PL"/>
        </w:rPr>
      </w:pPr>
      <w:hyperlink w:anchor="_Toc230685466" w:history="1">
        <w:r w:rsidRPr="00694DF9">
          <w:rPr>
            <w:rStyle w:val="Hipercze"/>
            <w:noProof/>
          </w:rPr>
          <w:t>3.6.</w:t>
        </w:r>
        <w:r>
          <w:rPr>
            <w:rFonts w:asciiTheme="minorHAnsi" w:eastAsiaTheme="minorEastAsia" w:hAnsiTheme="minorHAnsi"/>
            <w:noProof/>
            <w:lang w:eastAsia="pl-PL"/>
          </w:rPr>
          <w:tab/>
        </w:r>
        <w:r w:rsidRPr="00694DF9">
          <w:rPr>
            <w:rStyle w:val="Hipercze"/>
            <w:noProof/>
          </w:rPr>
          <w:t>VAT</w:t>
        </w:r>
        <w:r>
          <w:rPr>
            <w:noProof/>
            <w:webHidden/>
          </w:rPr>
          <w:tab/>
        </w:r>
        <w:r>
          <w:rPr>
            <w:noProof/>
            <w:webHidden/>
          </w:rPr>
          <w:fldChar w:fldCharType="begin"/>
        </w:r>
        <w:r>
          <w:rPr>
            <w:noProof/>
            <w:webHidden/>
          </w:rPr>
          <w:instrText xml:space="preserve"> PAGEREF _Toc230685466 \h </w:instrText>
        </w:r>
        <w:r>
          <w:rPr>
            <w:noProof/>
            <w:webHidden/>
          </w:rPr>
        </w:r>
        <w:r>
          <w:rPr>
            <w:noProof/>
            <w:webHidden/>
          </w:rPr>
          <w:fldChar w:fldCharType="separate"/>
        </w:r>
        <w:r>
          <w:rPr>
            <w:noProof/>
            <w:webHidden/>
          </w:rPr>
          <w:t>77</w:t>
        </w:r>
        <w:r>
          <w:rPr>
            <w:noProof/>
            <w:webHidden/>
          </w:rPr>
          <w:fldChar w:fldCharType="end"/>
        </w:r>
      </w:hyperlink>
    </w:p>
    <w:p w14:paraId="71621715" w14:textId="27280F2B" w:rsidR="0074266B" w:rsidRDefault="0074266B">
      <w:pPr>
        <w:pStyle w:val="Spistreci2"/>
        <w:rPr>
          <w:rFonts w:asciiTheme="minorHAnsi" w:eastAsiaTheme="minorEastAsia" w:hAnsiTheme="minorHAnsi"/>
          <w:noProof/>
          <w:lang w:eastAsia="pl-PL"/>
        </w:rPr>
      </w:pPr>
      <w:hyperlink w:anchor="_Toc230685467" w:history="1">
        <w:r w:rsidRPr="00694DF9">
          <w:rPr>
            <w:rStyle w:val="Hipercze"/>
            <w:noProof/>
          </w:rPr>
          <w:t>3.7.</w:t>
        </w:r>
        <w:r>
          <w:rPr>
            <w:rFonts w:asciiTheme="minorHAnsi" w:eastAsiaTheme="minorEastAsia" w:hAnsiTheme="minorHAnsi"/>
            <w:noProof/>
            <w:lang w:eastAsia="pl-PL"/>
          </w:rPr>
          <w:tab/>
        </w:r>
        <w:r w:rsidRPr="00694DF9">
          <w:rPr>
            <w:rStyle w:val="Hipercze"/>
            <w:noProof/>
          </w:rPr>
          <w:t>Koszty pośrednie</w:t>
        </w:r>
        <w:r>
          <w:rPr>
            <w:noProof/>
            <w:webHidden/>
          </w:rPr>
          <w:tab/>
        </w:r>
        <w:r>
          <w:rPr>
            <w:noProof/>
            <w:webHidden/>
          </w:rPr>
          <w:fldChar w:fldCharType="begin"/>
        </w:r>
        <w:r>
          <w:rPr>
            <w:noProof/>
            <w:webHidden/>
          </w:rPr>
          <w:instrText xml:space="preserve"> PAGEREF _Toc230685467 \h </w:instrText>
        </w:r>
        <w:r>
          <w:rPr>
            <w:noProof/>
            <w:webHidden/>
          </w:rPr>
        </w:r>
        <w:r>
          <w:rPr>
            <w:noProof/>
            <w:webHidden/>
          </w:rPr>
          <w:fldChar w:fldCharType="separate"/>
        </w:r>
        <w:r>
          <w:rPr>
            <w:noProof/>
            <w:webHidden/>
          </w:rPr>
          <w:t>78</w:t>
        </w:r>
        <w:r>
          <w:rPr>
            <w:noProof/>
            <w:webHidden/>
          </w:rPr>
          <w:fldChar w:fldCharType="end"/>
        </w:r>
      </w:hyperlink>
    </w:p>
    <w:p w14:paraId="5B1C754A" w14:textId="2EED0DB5" w:rsidR="0074266B" w:rsidRDefault="0074266B">
      <w:pPr>
        <w:pStyle w:val="Spistreci2"/>
        <w:rPr>
          <w:rFonts w:asciiTheme="minorHAnsi" w:eastAsiaTheme="minorEastAsia" w:hAnsiTheme="minorHAnsi"/>
          <w:noProof/>
          <w:lang w:eastAsia="pl-PL"/>
        </w:rPr>
      </w:pPr>
      <w:hyperlink w:anchor="_Toc230685468" w:history="1">
        <w:r w:rsidRPr="00694DF9">
          <w:rPr>
            <w:rStyle w:val="Hipercze"/>
            <w:noProof/>
          </w:rPr>
          <w:t>3.8.</w:t>
        </w:r>
        <w:r>
          <w:rPr>
            <w:rFonts w:asciiTheme="minorHAnsi" w:eastAsiaTheme="minorEastAsia" w:hAnsiTheme="minorHAnsi"/>
            <w:noProof/>
            <w:lang w:eastAsia="pl-PL"/>
          </w:rPr>
          <w:tab/>
        </w:r>
        <w:r w:rsidRPr="00694DF9">
          <w:rPr>
            <w:rStyle w:val="Hipercze"/>
            <w:noProof/>
          </w:rPr>
          <w:t>Ocena kwalifikowalności wydatków, w tym wydatki niekwalifikowalne</w:t>
        </w:r>
        <w:r>
          <w:rPr>
            <w:noProof/>
            <w:webHidden/>
          </w:rPr>
          <w:tab/>
        </w:r>
        <w:r>
          <w:rPr>
            <w:noProof/>
            <w:webHidden/>
          </w:rPr>
          <w:fldChar w:fldCharType="begin"/>
        </w:r>
        <w:r>
          <w:rPr>
            <w:noProof/>
            <w:webHidden/>
          </w:rPr>
          <w:instrText xml:space="preserve"> PAGEREF _Toc230685468 \h </w:instrText>
        </w:r>
        <w:r>
          <w:rPr>
            <w:noProof/>
            <w:webHidden/>
          </w:rPr>
        </w:r>
        <w:r>
          <w:rPr>
            <w:noProof/>
            <w:webHidden/>
          </w:rPr>
          <w:fldChar w:fldCharType="separate"/>
        </w:r>
        <w:r>
          <w:rPr>
            <w:noProof/>
            <w:webHidden/>
          </w:rPr>
          <w:t>81</w:t>
        </w:r>
        <w:r>
          <w:rPr>
            <w:noProof/>
            <w:webHidden/>
          </w:rPr>
          <w:fldChar w:fldCharType="end"/>
        </w:r>
      </w:hyperlink>
    </w:p>
    <w:p w14:paraId="6DCC910A" w14:textId="456BEF1F" w:rsidR="0074266B" w:rsidRDefault="0074266B">
      <w:pPr>
        <w:pStyle w:val="Spistreci2"/>
        <w:rPr>
          <w:rFonts w:asciiTheme="minorHAnsi" w:eastAsiaTheme="minorEastAsia" w:hAnsiTheme="minorHAnsi"/>
          <w:noProof/>
          <w:lang w:eastAsia="pl-PL"/>
        </w:rPr>
      </w:pPr>
      <w:hyperlink w:anchor="_Toc230685469" w:history="1">
        <w:r w:rsidRPr="00694DF9">
          <w:rPr>
            <w:rStyle w:val="Hipercze"/>
            <w:noProof/>
          </w:rPr>
          <w:t>3.9.</w:t>
        </w:r>
        <w:r>
          <w:rPr>
            <w:rFonts w:asciiTheme="minorHAnsi" w:eastAsiaTheme="minorEastAsia" w:hAnsiTheme="minorHAnsi"/>
            <w:noProof/>
            <w:lang w:eastAsia="pl-PL"/>
          </w:rPr>
          <w:tab/>
        </w:r>
        <w:r w:rsidRPr="00694DF9">
          <w:rPr>
            <w:rStyle w:val="Hipercze"/>
            <w:noProof/>
          </w:rPr>
          <w:t>Udzielanie zamówień w ramach projektu</w:t>
        </w:r>
        <w:r>
          <w:rPr>
            <w:noProof/>
            <w:webHidden/>
          </w:rPr>
          <w:tab/>
        </w:r>
        <w:r>
          <w:rPr>
            <w:noProof/>
            <w:webHidden/>
          </w:rPr>
          <w:fldChar w:fldCharType="begin"/>
        </w:r>
        <w:r>
          <w:rPr>
            <w:noProof/>
            <w:webHidden/>
          </w:rPr>
          <w:instrText xml:space="preserve"> PAGEREF _Toc230685469 \h </w:instrText>
        </w:r>
        <w:r>
          <w:rPr>
            <w:noProof/>
            <w:webHidden/>
          </w:rPr>
        </w:r>
        <w:r>
          <w:rPr>
            <w:noProof/>
            <w:webHidden/>
          </w:rPr>
          <w:fldChar w:fldCharType="separate"/>
        </w:r>
        <w:r>
          <w:rPr>
            <w:noProof/>
            <w:webHidden/>
          </w:rPr>
          <w:t>85</w:t>
        </w:r>
        <w:r>
          <w:rPr>
            <w:noProof/>
            <w:webHidden/>
          </w:rPr>
          <w:fldChar w:fldCharType="end"/>
        </w:r>
      </w:hyperlink>
    </w:p>
    <w:p w14:paraId="5BE521D2" w14:textId="7E2E2DE1" w:rsidR="0074266B" w:rsidRDefault="0074266B">
      <w:pPr>
        <w:pStyle w:val="Spistreci1"/>
        <w:tabs>
          <w:tab w:val="left" w:pos="440"/>
          <w:tab w:val="right" w:leader="dot" w:pos="8919"/>
        </w:tabs>
        <w:rPr>
          <w:rFonts w:asciiTheme="minorHAnsi" w:eastAsiaTheme="minorEastAsia" w:hAnsiTheme="minorHAnsi"/>
          <w:noProof/>
          <w:lang w:eastAsia="pl-PL"/>
        </w:rPr>
      </w:pPr>
      <w:hyperlink w:anchor="_Toc230685470" w:history="1">
        <w:r w:rsidRPr="00694DF9">
          <w:rPr>
            <w:rStyle w:val="Hipercze"/>
            <w:rFonts w:eastAsia="Times New Roman"/>
            <w:noProof/>
          </w:rPr>
          <w:t>4.</w:t>
        </w:r>
        <w:r>
          <w:rPr>
            <w:rFonts w:asciiTheme="minorHAnsi" w:eastAsiaTheme="minorEastAsia" w:hAnsiTheme="minorHAnsi"/>
            <w:noProof/>
            <w:lang w:eastAsia="pl-PL"/>
          </w:rPr>
          <w:tab/>
        </w:r>
        <w:r w:rsidRPr="00694DF9">
          <w:rPr>
            <w:rStyle w:val="Hipercze"/>
            <w:noProof/>
          </w:rPr>
          <w:t>Opis procedury oceny projektu oraz sposób wyboru projektów do dofinansowania</w:t>
        </w:r>
        <w:r>
          <w:rPr>
            <w:noProof/>
            <w:webHidden/>
          </w:rPr>
          <w:tab/>
        </w:r>
        <w:r>
          <w:rPr>
            <w:noProof/>
            <w:webHidden/>
          </w:rPr>
          <w:fldChar w:fldCharType="begin"/>
        </w:r>
        <w:r>
          <w:rPr>
            <w:noProof/>
            <w:webHidden/>
          </w:rPr>
          <w:instrText xml:space="preserve"> PAGEREF _Toc230685470 \h </w:instrText>
        </w:r>
        <w:r>
          <w:rPr>
            <w:noProof/>
            <w:webHidden/>
          </w:rPr>
        </w:r>
        <w:r>
          <w:rPr>
            <w:noProof/>
            <w:webHidden/>
          </w:rPr>
          <w:fldChar w:fldCharType="separate"/>
        </w:r>
        <w:r>
          <w:rPr>
            <w:noProof/>
            <w:webHidden/>
          </w:rPr>
          <w:t>87</w:t>
        </w:r>
        <w:r>
          <w:rPr>
            <w:noProof/>
            <w:webHidden/>
          </w:rPr>
          <w:fldChar w:fldCharType="end"/>
        </w:r>
      </w:hyperlink>
    </w:p>
    <w:p w14:paraId="004F526E" w14:textId="4EBC8315" w:rsidR="0074266B" w:rsidRDefault="0074266B">
      <w:pPr>
        <w:pStyle w:val="Spistreci2"/>
        <w:rPr>
          <w:rFonts w:asciiTheme="minorHAnsi" w:eastAsiaTheme="minorEastAsia" w:hAnsiTheme="minorHAnsi"/>
          <w:noProof/>
          <w:lang w:eastAsia="pl-PL"/>
        </w:rPr>
      </w:pPr>
      <w:hyperlink w:anchor="_Toc230685471" w:history="1">
        <w:r w:rsidRPr="00694DF9">
          <w:rPr>
            <w:rStyle w:val="Hipercze"/>
            <w:noProof/>
          </w:rPr>
          <w:t>4.1.</w:t>
        </w:r>
        <w:r>
          <w:rPr>
            <w:rFonts w:asciiTheme="minorHAnsi" w:eastAsiaTheme="minorEastAsia" w:hAnsiTheme="minorHAnsi"/>
            <w:noProof/>
            <w:lang w:eastAsia="pl-PL"/>
          </w:rPr>
          <w:tab/>
        </w:r>
        <w:r w:rsidRPr="00694DF9">
          <w:rPr>
            <w:rStyle w:val="Hipercze"/>
            <w:noProof/>
          </w:rPr>
          <w:t>Harmonogram naboru</w:t>
        </w:r>
        <w:r>
          <w:rPr>
            <w:noProof/>
            <w:webHidden/>
          </w:rPr>
          <w:tab/>
        </w:r>
        <w:r>
          <w:rPr>
            <w:noProof/>
            <w:webHidden/>
          </w:rPr>
          <w:fldChar w:fldCharType="begin"/>
        </w:r>
        <w:r>
          <w:rPr>
            <w:noProof/>
            <w:webHidden/>
          </w:rPr>
          <w:instrText xml:space="preserve"> PAGEREF _Toc230685471 \h </w:instrText>
        </w:r>
        <w:r>
          <w:rPr>
            <w:noProof/>
            <w:webHidden/>
          </w:rPr>
        </w:r>
        <w:r>
          <w:rPr>
            <w:noProof/>
            <w:webHidden/>
          </w:rPr>
          <w:fldChar w:fldCharType="separate"/>
        </w:r>
        <w:r>
          <w:rPr>
            <w:noProof/>
            <w:webHidden/>
          </w:rPr>
          <w:t>87</w:t>
        </w:r>
        <w:r>
          <w:rPr>
            <w:noProof/>
            <w:webHidden/>
          </w:rPr>
          <w:fldChar w:fldCharType="end"/>
        </w:r>
      </w:hyperlink>
    </w:p>
    <w:p w14:paraId="7E19F0F7" w14:textId="4A922DDB" w:rsidR="0074266B" w:rsidRDefault="0074266B">
      <w:pPr>
        <w:pStyle w:val="Spistreci2"/>
        <w:rPr>
          <w:rFonts w:asciiTheme="minorHAnsi" w:eastAsiaTheme="minorEastAsia" w:hAnsiTheme="minorHAnsi"/>
          <w:noProof/>
          <w:lang w:eastAsia="pl-PL"/>
        </w:rPr>
      </w:pPr>
      <w:hyperlink w:anchor="_Toc230685472" w:history="1">
        <w:r w:rsidRPr="00694DF9">
          <w:rPr>
            <w:rStyle w:val="Hipercze"/>
            <w:noProof/>
          </w:rPr>
          <w:t>4.2.</w:t>
        </w:r>
        <w:r>
          <w:rPr>
            <w:rFonts w:asciiTheme="minorHAnsi" w:eastAsiaTheme="minorEastAsia" w:hAnsiTheme="minorHAnsi"/>
            <w:noProof/>
            <w:lang w:eastAsia="pl-PL"/>
          </w:rPr>
          <w:tab/>
        </w:r>
        <w:r w:rsidRPr="00694DF9">
          <w:rPr>
            <w:rStyle w:val="Hipercze"/>
            <w:noProof/>
          </w:rPr>
          <w:t>Proces oceny wniosków, w tym forma i sposób komunikacji</w:t>
        </w:r>
        <w:r>
          <w:rPr>
            <w:noProof/>
            <w:webHidden/>
          </w:rPr>
          <w:tab/>
        </w:r>
        <w:r>
          <w:rPr>
            <w:noProof/>
            <w:webHidden/>
          </w:rPr>
          <w:fldChar w:fldCharType="begin"/>
        </w:r>
        <w:r>
          <w:rPr>
            <w:noProof/>
            <w:webHidden/>
          </w:rPr>
          <w:instrText xml:space="preserve"> PAGEREF _Toc230685472 \h </w:instrText>
        </w:r>
        <w:r>
          <w:rPr>
            <w:noProof/>
            <w:webHidden/>
          </w:rPr>
        </w:r>
        <w:r>
          <w:rPr>
            <w:noProof/>
            <w:webHidden/>
          </w:rPr>
          <w:fldChar w:fldCharType="separate"/>
        </w:r>
        <w:r>
          <w:rPr>
            <w:noProof/>
            <w:webHidden/>
          </w:rPr>
          <w:t>88</w:t>
        </w:r>
        <w:r>
          <w:rPr>
            <w:noProof/>
            <w:webHidden/>
          </w:rPr>
          <w:fldChar w:fldCharType="end"/>
        </w:r>
      </w:hyperlink>
    </w:p>
    <w:p w14:paraId="443E3DFA" w14:textId="7D1595FD" w:rsidR="0074266B" w:rsidRDefault="0074266B">
      <w:pPr>
        <w:pStyle w:val="Spistreci2"/>
        <w:rPr>
          <w:rFonts w:asciiTheme="minorHAnsi" w:eastAsiaTheme="minorEastAsia" w:hAnsiTheme="minorHAnsi"/>
          <w:noProof/>
          <w:lang w:eastAsia="pl-PL"/>
        </w:rPr>
      </w:pPr>
      <w:hyperlink w:anchor="_Toc230685473" w:history="1">
        <w:r w:rsidRPr="00694DF9">
          <w:rPr>
            <w:rStyle w:val="Hipercze"/>
            <w:noProof/>
          </w:rPr>
          <w:t>4.2.1</w:t>
        </w:r>
        <w:r>
          <w:rPr>
            <w:rFonts w:asciiTheme="minorHAnsi" w:eastAsiaTheme="minorEastAsia" w:hAnsiTheme="minorHAnsi"/>
            <w:noProof/>
            <w:lang w:eastAsia="pl-PL"/>
          </w:rPr>
          <w:tab/>
        </w:r>
        <w:r w:rsidRPr="00694DF9">
          <w:rPr>
            <w:rStyle w:val="Hipercze"/>
            <w:noProof/>
          </w:rPr>
          <w:t>Etap oceny formalno-merytorycznej</w:t>
        </w:r>
        <w:r>
          <w:rPr>
            <w:noProof/>
            <w:webHidden/>
          </w:rPr>
          <w:tab/>
        </w:r>
        <w:r>
          <w:rPr>
            <w:noProof/>
            <w:webHidden/>
          </w:rPr>
          <w:fldChar w:fldCharType="begin"/>
        </w:r>
        <w:r>
          <w:rPr>
            <w:noProof/>
            <w:webHidden/>
          </w:rPr>
          <w:instrText xml:space="preserve"> PAGEREF _Toc230685473 \h </w:instrText>
        </w:r>
        <w:r>
          <w:rPr>
            <w:noProof/>
            <w:webHidden/>
          </w:rPr>
        </w:r>
        <w:r>
          <w:rPr>
            <w:noProof/>
            <w:webHidden/>
          </w:rPr>
          <w:fldChar w:fldCharType="separate"/>
        </w:r>
        <w:r>
          <w:rPr>
            <w:noProof/>
            <w:webHidden/>
          </w:rPr>
          <w:t>88</w:t>
        </w:r>
        <w:r>
          <w:rPr>
            <w:noProof/>
            <w:webHidden/>
          </w:rPr>
          <w:fldChar w:fldCharType="end"/>
        </w:r>
      </w:hyperlink>
    </w:p>
    <w:p w14:paraId="22DC66A1" w14:textId="715D0695" w:rsidR="0074266B" w:rsidRDefault="0074266B">
      <w:pPr>
        <w:pStyle w:val="Spistreci2"/>
        <w:rPr>
          <w:rFonts w:asciiTheme="minorHAnsi" w:eastAsiaTheme="minorEastAsia" w:hAnsiTheme="minorHAnsi"/>
          <w:noProof/>
          <w:lang w:eastAsia="pl-PL"/>
        </w:rPr>
      </w:pPr>
      <w:hyperlink w:anchor="_Toc230685474" w:history="1">
        <w:r w:rsidRPr="00694DF9">
          <w:rPr>
            <w:rStyle w:val="Hipercze"/>
            <w:noProof/>
          </w:rPr>
          <w:t>4.2.2</w:t>
        </w:r>
        <w:r>
          <w:rPr>
            <w:rFonts w:asciiTheme="minorHAnsi" w:eastAsiaTheme="minorEastAsia" w:hAnsiTheme="minorHAnsi"/>
            <w:noProof/>
            <w:lang w:eastAsia="pl-PL"/>
          </w:rPr>
          <w:tab/>
        </w:r>
        <w:r w:rsidRPr="00694DF9">
          <w:rPr>
            <w:rStyle w:val="Hipercze"/>
            <w:noProof/>
          </w:rPr>
          <w:t>Etap negocjacji</w:t>
        </w:r>
        <w:r>
          <w:rPr>
            <w:noProof/>
            <w:webHidden/>
          </w:rPr>
          <w:tab/>
        </w:r>
        <w:r>
          <w:rPr>
            <w:noProof/>
            <w:webHidden/>
          </w:rPr>
          <w:fldChar w:fldCharType="begin"/>
        </w:r>
        <w:r>
          <w:rPr>
            <w:noProof/>
            <w:webHidden/>
          </w:rPr>
          <w:instrText xml:space="preserve"> PAGEREF _Toc230685474 \h </w:instrText>
        </w:r>
        <w:r>
          <w:rPr>
            <w:noProof/>
            <w:webHidden/>
          </w:rPr>
        </w:r>
        <w:r>
          <w:rPr>
            <w:noProof/>
            <w:webHidden/>
          </w:rPr>
          <w:fldChar w:fldCharType="separate"/>
        </w:r>
        <w:r>
          <w:rPr>
            <w:noProof/>
            <w:webHidden/>
          </w:rPr>
          <w:t>92</w:t>
        </w:r>
        <w:r>
          <w:rPr>
            <w:noProof/>
            <w:webHidden/>
          </w:rPr>
          <w:fldChar w:fldCharType="end"/>
        </w:r>
      </w:hyperlink>
    </w:p>
    <w:p w14:paraId="7C59FAE9" w14:textId="20AEFFF8" w:rsidR="0074266B" w:rsidRDefault="0074266B">
      <w:pPr>
        <w:pStyle w:val="Spistreci2"/>
        <w:rPr>
          <w:rFonts w:asciiTheme="minorHAnsi" w:eastAsiaTheme="minorEastAsia" w:hAnsiTheme="minorHAnsi"/>
          <w:noProof/>
          <w:lang w:eastAsia="pl-PL"/>
        </w:rPr>
      </w:pPr>
      <w:hyperlink w:anchor="_Toc230685475" w:history="1">
        <w:r w:rsidRPr="00694DF9">
          <w:rPr>
            <w:rStyle w:val="Hipercze"/>
            <w:bCs/>
            <w:noProof/>
          </w:rPr>
          <w:t>4.3.</w:t>
        </w:r>
        <w:r>
          <w:rPr>
            <w:rFonts w:asciiTheme="minorHAnsi" w:eastAsiaTheme="minorEastAsia" w:hAnsiTheme="minorHAnsi"/>
            <w:noProof/>
            <w:lang w:eastAsia="pl-PL"/>
          </w:rPr>
          <w:tab/>
        </w:r>
        <w:r w:rsidRPr="00694DF9">
          <w:rPr>
            <w:rStyle w:val="Hipercze"/>
            <w:noProof/>
          </w:rPr>
          <w:t>Rozbieżność w ocenie</w:t>
        </w:r>
        <w:r>
          <w:rPr>
            <w:noProof/>
            <w:webHidden/>
          </w:rPr>
          <w:tab/>
        </w:r>
        <w:r>
          <w:rPr>
            <w:noProof/>
            <w:webHidden/>
          </w:rPr>
          <w:fldChar w:fldCharType="begin"/>
        </w:r>
        <w:r>
          <w:rPr>
            <w:noProof/>
            <w:webHidden/>
          </w:rPr>
          <w:instrText xml:space="preserve"> PAGEREF _Toc230685475 \h </w:instrText>
        </w:r>
        <w:r>
          <w:rPr>
            <w:noProof/>
            <w:webHidden/>
          </w:rPr>
        </w:r>
        <w:r>
          <w:rPr>
            <w:noProof/>
            <w:webHidden/>
          </w:rPr>
          <w:fldChar w:fldCharType="separate"/>
        </w:r>
        <w:r>
          <w:rPr>
            <w:noProof/>
            <w:webHidden/>
          </w:rPr>
          <w:t>94</w:t>
        </w:r>
        <w:r>
          <w:rPr>
            <w:noProof/>
            <w:webHidden/>
          </w:rPr>
          <w:fldChar w:fldCharType="end"/>
        </w:r>
      </w:hyperlink>
    </w:p>
    <w:p w14:paraId="22FBC757" w14:textId="5571B483" w:rsidR="0074266B" w:rsidRDefault="0074266B">
      <w:pPr>
        <w:pStyle w:val="Spistreci2"/>
        <w:rPr>
          <w:rFonts w:asciiTheme="minorHAnsi" w:eastAsiaTheme="minorEastAsia" w:hAnsiTheme="minorHAnsi"/>
          <w:noProof/>
          <w:lang w:eastAsia="pl-PL"/>
        </w:rPr>
      </w:pPr>
      <w:hyperlink w:anchor="_Toc230685476" w:history="1">
        <w:r w:rsidRPr="00694DF9">
          <w:rPr>
            <w:rStyle w:val="Hipercze"/>
            <w:rFonts w:eastAsia="Times New Roman"/>
            <w:bCs/>
            <w:noProof/>
          </w:rPr>
          <w:t>4.4.</w:t>
        </w:r>
        <w:r>
          <w:rPr>
            <w:rFonts w:asciiTheme="minorHAnsi" w:eastAsiaTheme="minorEastAsia" w:hAnsiTheme="minorHAnsi"/>
            <w:noProof/>
            <w:lang w:eastAsia="pl-PL"/>
          </w:rPr>
          <w:tab/>
        </w:r>
        <w:r w:rsidRPr="00694DF9">
          <w:rPr>
            <w:rStyle w:val="Hipercze"/>
            <w:noProof/>
          </w:rPr>
          <w:t>Lista rankingowa</w:t>
        </w:r>
        <w:r>
          <w:rPr>
            <w:noProof/>
            <w:webHidden/>
          </w:rPr>
          <w:tab/>
        </w:r>
        <w:r>
          <w:rPr>
            <w:noProof/>
            <w:webHidden/>
          </w:rPr>
          <w:fldChar w:fldCharType="begin"/>
        </w:r>
        <w:r>
          <w:rPr>
            <w:noProof/>
            <w:webHidden/>
          </w:rPr>
          <w:instrText xml:space="preserve"> PAGEREF _Toc230685476 \h </w:instrText>
        </w:r>
        <w:r>
          <w:rPr>
            <w:noProof/>
            <w:webHidden/>
          </w:rPr>
        </w:r>
        <w:r>
          <w:rPr>
            <w:noProof/>
            <w:webHidden/>
          </w:rPr>
          <w:fldChar w:fldCharType="separate"/>
        </w:r>
        <w:r>
          <w:rPr>
            <w:noProof/>
            <w:webHidden/>
          </w:rPr>
          <w:t>95</w:t>
        </w:r>
        <w:r>
          <w:rPr>
            <w:noProof/>
            <w:webHidden/>
          </w:rPr>
          <w:fldChar w:fldCharType="end"/>
        </w:r>
      </w:hyperlink>
    </w:p>
    <w:p w14:paraId="301B1079" w14:textId="34D6B0F6" w:rsidR="0074266B" w:rsidRDefault="0074266B">
      <w:pPr>
        <w:pStyle w:val="Spistreci2"/>
        <w:rPr>
          <w:rFonts w:asciiTheme="minorHAnsi" w:eastAsiaTheme="minorEastAsia" w:hAnsiTheme="minorHAnsi"/>
          <w:noProof/>
          <w:lang w:eastAsia="pl-PL"/>
        </w:rPr>
      </w:pPr>
      <w:hyperlink w:anchor="_Toc230685477" w:history="1">
        <w:r w:rsidRPr="00694DF9">
          <w:rPr>
            <w:rStyle w:val="Hipercze"/>
            <w:noProof/>
          </w:rPr>
          <w:t>4.5.</w:t>
        </w:r>
        <w:r>
          <w:rPr>
            <w:rFonts w:asciiTheme="minorHAnsi" w:eastAsiaTheme="minorEastAsia" w:hAnsiTheme="minorHAnsi"/>
            <w:noProof/>
            <w:lang w:eastAsia="pl-PL"/>
          </w:rPr>
          <w:tab/>
        </w:r>
        <w:r w:rsidRPr="00694DF9">
          <w:rPr>
            <w:rStyle w:val="Hipercze"/>
            <w:noProof/>
          </w:rPr>
          <w:t>Procedura odwoławcza</w:t>
        </w:r>
        <w:r>
          <w:rPr>
            <w:noProof/>
            <w:webHidden/>
          </w:rPr>
          <w:tab/>
        </w:r>
        <w:r>
          <w:rPr>
            <w:noProof/>
            <w:webHidden/>
          </w:rPr>
          <w:fldChar w:fldCharType="begin"/>
        </w:r>
        <w:r>
          <w:rPr>
            <w:noProof/>
            <w:webHidden/>
          </w:rPr>
          <w:instrText xml:space="preserve"> PAGEREF _Toc230685477 \h </w:instrText>
        </w:r>
        <w:r>
          <w:rPr>
            <w:noProof/>
            <w:webHidden/>
          </w:rPr>
        </w:r>
        <w:r>
          <w:rPr>
            <w:noProof/>
            <w:webHidden/>
          </w:rPr>
          <w:fldChar w:fldCharType="separate"/>
        </w:r>
        <w:r>
          <w:rPr>
            <w:noProof/>
            <w:webHidden/>
          </w:rPr>
          <w:t>97</w:t>
        </w:r>
        <w:r>
          <w:rPr>
            <w:noProof/>
            <w:webHidden/>
          </w:rPr>
          <w:fldChar w:fldCharType="end"/>
        </w:r>
      </w:hyperlink>
    </w:p>
    <w:p w14:paraId="1953D0D2" w14:textId="5C59F220" w:rsidR="0074266B" w:rsidRDefault="0074266B">
      <w:pPr>
        <w:pStyle w:val="Spistreci2"/>
        <w:rPr>
          <w:rFonts w:asciiTheme="minorHAnsi" w:eastAsiaTheme="minorEastAsia" w:hAnsiTheme="minorHAnsi"/>
          <w:noProof/>
          <w:lang w:eastAsia="pl-PL"/>
        </w:rPr>
      </w:pPr>
      <w:hyperlink w:anchor="_Toc230685478" w:history="1">
        <w:r w:rsidRPr="00694DF9">
          <w:rPr>
            <w:rStyle w:val="Hipercze"/>
            <w:noProof/>
          </w:rPr>
          <w:t>4.5.1</w:t>
        </w:r>
        <w:r>
          <w:rPr>
            <w:rFonts w:asciiTheme="minorHAnsi" w:eastAsiaTheme="minorEastAsia" w:hAnsiTheme="minorHAnsi"/>
            <w:noProof/>
            <w:lang w:eastAsia="pl-PL"/>
          </w:rPr>
          <w:tab/>
        </w:r>
        <w:r w:rsidRPr="00694DF9">
          <w:rPr>
            <w:rStyle w:val="Hipercze"/>
            <w:noProof/>
          </w:rPr>
          <w:t>Protest</w:t>
        </w:r>
        <w:r>
          <w:rPr>
            <w:noProof/>
            <w:webHidden/>
          </w:rPr>
          <w:tab/>
        </w:r>
        <w:r>
          <w:rPr>
            <w:noProof/>
            <w:webHidden/>
          </w:rPr>
          <w:fldChar w:fldCharType="begin"/>
        </w:r>
        <w:r>
          <w:rPr>
            <w:noProof/>
            <w:webHidden/>
          </w:rPr>
          <w:instrText xml:space="preserve"> PAGEREF _Toc230685478 \h </w:instrText>
        </w:r>
        <w:r>
          <w:rPr>
            <w:noProof/>
            <w:webHidden/>
          </w:rPr>
        </w:r>
        <w:r>
          <w:rPr>
            <w:noProof/>
            <w:webHidden/>
          </w:rPr>
          <w:fldChar w:fldCharType="separate"/>
        </w:r>
        <w:r>
          <w:rPr>
            <w:noProof/>
            <w:webHidden/>
          </w:rPr>
          <w:t>98</w:t>
        </w:r>
        <w:r>
          <w:rPr>
            <w:noProof/>
            <w:webHidden/>
          </w:rPr>
          <w:fldChar w:fldCharType="end"/>
        </w:r>
      </w:hyperlink>
    </w:p>
    <w:p w14:paraId="3F7EBA1E" w14:textId="5DCB1AAA" w:rsidR="0074266B" w:rsidRDefault="0074266B">
      <w:pPr>
        <w:pStyle w:val="Spistreci2"/>
        <w:rPr>
          <w:rFonts w:asciiTheme="minorHAnsi" w:eastAsiaTheme="minorEastAsia" w:hAnsiTheme="minorHAnsi"/>
          <w:noProof/>
          <w:lang w:eastAsia="pl-PL"/>
        </w:rPr>
      </w:pPr>
      <w:hyperlink w:anchor="_Toc230685479" w:history="1">
        <w:r w:rsidRPr="00694DF9">
          <w:rPr>
            <w:rStyle w:val="Hipercze"/>
            <w:noProof/>
          </w:rPr>
          <w:t>4.5.2</w:t>
        </w:r>
        <w:r>
          <w:rPr>
            <w:rFonts w:asciiTheme="minorHAnsi" w:eastAsiaTheme="minorEastAsia" w:hAnsiTheme="minorHAnsi"/>
            <w:noProof/>
            <w:lang w:eastAsia="pl-PL"/>
          </w:rPr>
          <w:tab/>
        </w:r>
        <w:r w:rsidRPr="00694DF9">
          <w:rPr>
            <w:rStyle w:val="Hipercze"/>
            <w:noProof/>
          </w:rPr>
          <w:t>Skarga do sądu administracyjnego</w:t>
        </w:r>
        <w:r>
          <w:rPr>
            <w:noProof/>
            <w:webHidden/>
          </w:rPr>
          <w:tab/>
        </w:r>
        <w:r>
          <w:rPr>
            <w:noProof/>
            <w:webHidden/>
          </w:rPr>
          <w:fldChar w:fldCharType="begin"/>
        </w:r>
        <w:r>
          <w:rPr>
            <w:noProof/>
            <w:webHidden/>
          </w:rPr>
          <w:instrText xml:space="preserve"> PAGEREF _Toc230685479 \h </w:instrText>
        </w:r>
        <w:r>
          <w:rPr>
            <w:noProof/>
            <w:webHidden/>
          </w:rPr>
        </w:r>
        <w:r>
          <w:rPr>
            <w:noProof/>
            <w:webHidden/>
          </w:rPr>
          <w:fldChar w:fldCharType="separate"/>
        </w:r>
        <w:r>
          <w:rPr>
            <w:noProof/>
            <w:webHidden/>
          </w:rPr>
          <w:t>100</w:t>
        </w:r>
        <w:r>
          <w:rPr>
            <w:noProof/>
            <w:webHidden/>
          </w:rPr>
          <w:fldChar w:fldCharType="end"/>
        </w:r>
      </w:hyperlink>
    </w:p>
    <w:p w14:paraId="7BB6E2B8" w14:textId="2FC518A5" w:rsidR="0074266B" w:rsidRDefault="0074266B">
      <w:pPr>
        <w:pStyle w:val="Spistreci2"/>
        <w:rPr>
          <w:rFonts w:asciiTheme="minorHAnsi" w:eastAsiaTheme="minorEastAsia" w:hAnsiTheme="minorHAnsi"/>
          <w:noProof/>
          <w:lang w:eastAsia="pl-PL"/>
        </w:rPr>
      </w:pPr>
      <w:hyperlink w:anchor="_Toc230685480" w:history="1">
        <w:r w:rsidRPr="00694DF9">
          <w:rPr>
            <w:rStyle w:val="Hipercze"/>
            <w:noProof/>
          </w:rPr>
          <w:t>4.6</w:t>
        </w:r>
        <w:r>
          <w:rPr>
            <w:rFonts w:asciiTheme="minorHAnsi" w:eastAsiaTheme="minorEastAsia" w:hAnsiTheme="minorHAnsi"/>
            <w:noProof/>
            <w:lang w:eastAsia="pl-PL"/>
          </w:rPr>
          <w:tab/>
        </w:r>
        <w:r w:rsidRPr="00694DF9">
          <w:rPr>
            <w:rStyle w:val="Hipercze"/>
            <w:noProof/>
          </w:rPr>
          <w:t>Umowa o dofinansowanie projektu</w:t>
        </w:r>
        <w:r>
          <w:rPr>
            <w:noProof/>
            <w:webHidden/>
          </w:rPr>
          <w:tab/>
        </w:r>
        <w:r>
          <w:rPr>
            <w:noProof/>
            <w:webHidden/>
          </w:rPr>
          <w:fldChar w:fldCharType="begin"/>
        </w:r>
        <w:r>
          <w:rPr>
            <w:noProof/>
            <w:webHidden/>
          </w:rPr>
          <w:instrText xml:space="preserve"> PAGEREF _Toc230685480 \h </w:instrText>
        </w:r>
        <w:r>
          <w:rPr>
            <w:noProof/>
            <w:webHidden/>
          </w:rPr>
        </w:r>
        <w:r>
          <w:rPr>
            <w:noProof/>
            <w:webHidden/>
          </w:rPr>
          <w:fldChar w:fldCharType="separate"/>
        </w:r>
        <w:r>
          <w:rPr>
            <w:noProof/>
            <w:webHidden/>
          </w:rPr>
          <w:t>100</w:t>
        </w:r>
        <w:r>
          <w:rPr>
            <w:noProof/>
            <w:webHidden/>
          </w:rPr>
          <w:fldChar w:fldCharType="end"/>
        </w:r>
      </w:hyperlink>
    </w:p>
    <w:p w14:paraId="3224942C" w14:textId="2FD25A0D" w:rsidR="0074266B" w:rsidRDefault="0074266B">
      <w:pPr>
        <w:pStyle w:val="Spistreci2"/>
        <w:rPr>
          <w:rFonts w:asciiTheme="minorHAnsi" w:eastAsiaTheme="minorEastAsia" w:hAnsiTheme="minorHAnsi"/>
          <w:noProof/>
          <w:lang w:eastAsia="pl-PL"/>
        </w:rPr>
      </w:pPr>
      <w:hyperlink w:anchor="_Toc230685481" w:history="1">
        <w:r w:rsidRPr="00694DF9">
          <w:rPr>
            <w:rStyle w:val="Hipercze"/>
            <w:noProof/>
          </w:rPr>
          <w:t>4.6.1</w:t>
        </w:r>
        <w:r>
          <w:rPr>
            <w:rFonts w:asciiTheme="minorHAnsi" w:eastAsiaTheme="minorEastAsia" w:hAnsiTheme="minorHAnsi"/>
            <w:noProof/>
            <w:lang w:eastAsia="pl-PL"/>
          </w:rPr>
          <w:tab/>
        </w:r>
        <w:r w:rsidRPr="00694DF9">
          <w:rPr>
            <w:rStyle w:val="Hipercze"/>
            <w:noProof/>
          </w:rPr>
          <w:t>Dokumenty wymagane do przygotowania i podpisania umowy o dofinansowanie projektu</w:t>
        </w:r>
        <w:r>
          <w:rPr>
            <w:noProof/>
            <w:webHidden/>
          </w:rPr>
          <w:tab/>
        </w:r>
        <w:r>
          <w:rPr>
            <w:noProof/>
            <w:webHidden/>
          </w:rPr>
          <w:t>………………………………………………………………………………………...</w:t>
        </w:r>
        <w:r>
          <w:rPr>
            <w:noProof/>
            <w:webHidden/>
          </w:rPr>
          <w:fldChar w:fldCharType="begin"/>
        </w:r>
        <w:r>
          <w:rPr>
            <w:noProof/>
            <w:webHidden/>
          </w:rPr>
          <w:instrText xml:space="preserve"> PAGEREF _Toc230685481 \h </w:instrText>
        </w:r>
        <w:r>
          <w:rPr>
            <w:noProof/>
            <w:webHidden/>
          </w:rPr>
        </w:r>
        <w:r>
          <w:rPr>
            <w:noProof/>
            <w:webHidden/>
          </w:rPr>
          <w:fldChar w:fldCharType="separate"/>
        </w:r>
        <w:r>
          <w:rPr>
            <w:noProof/>
            <w:webHidden/>
          </w:rPr>
          <w:t>102</w:t>
        </w:r>
        <w:r>
          <w:rPr>
            <w:noProof/>
            <w:webHidden/>
          </w:rPr>
          <w:fldChar w:fldCharType="end"/>
        </w:r>
      </w:hyperlink>
    </w:p>
    <w:p w14:paraId="4055220B" w14:textId="4717EAD6" w:rsidR="0074266B" w:rsidRDefault="0074266B">
      <w:pPr>
        <w:pStyle w:val="Spistreci2"/>
        <w:rPr>
          <w:rFonts w:asciiTheme="minorHAnsi" w:eastAsiaTheme="minorEastAsia" w:hAnsiTheme="minorHAnsi"/>
          <w:noProof/>
          <w:lang w:eastAsia="pl-PL"/>
        </w:rPr>
      </w:pPr>
      <w:hyperlink w:anchor="_Toc230685482" w:history="1">
        <w:r w:rsidRPr="00694DF9">
          <w:rPr>
            <w:rStyle w:val="Hipercze"/>
            <w:noProof/>
          </w:rPr>
          <w:t>4.6.2</w:t>
        </w:r>
        <w:r>
          <w:rPr>
            <w:rFonts w:asciiTheme="minorHAnsi" w:eastAsiaTheme="minorEastAsia" w:hAnsiTheme="minorHAnsi"/>
            <w:noProof/>
            <w:lang w:eastAsia="pl-PL"/>
          </w:rPr>
          <w:tab/>
        </w:r>
        <w:r w:rsidRPr="00694DF9">
          <w:rPr>
            <w:rStyle w:val="Hipercze"/>
            <w:noProof/>
          </w:rPr>
          <w:t>Zabezpieczenie należytego wykonania umowy o dofinansowanie</w:t>
        </w:r>
        <w:r>
          <w:rPr>
            <w:noProof/>
            <w:webHidden/>
          </w:rPr>
          <w:tab/>
        </w:r>
        <w:r>
          <w:rPr>
            <w:noProof/>
            <w:webHidden/>
          </w:rPr>
          <w:fldChar w:fldCharType="begin"/>
        </w:r>
        <w:r>
          <w:rPr>
            <w:noProof/>
            <w:webHidden/>
          </w:rPr>
          <w:instrText xml:space="preserve"> PAGEREF _Toc230685482 \h </w:instrText>
        </w:r>
        <w:r>
          <w:rPr>
            <w:noProof/>
            <w:webHidden/>
          </w:rPr>
        </w:r>
        <w:r>
          <w:rPr>
            <w:noProof/>
            <w:webHidden/>
          </w:rPr>
          <w:fldChar w:fldCharType="separate"/>
        </w:r>
        <w:r>
          <w:rPr>
            <w:noProof/>
            <w:webHidden/>
          </w:rPr>
          <w:t>109</w:t>
        </w:r>
        <w:r>
          <w:rPr>
            <w:noProof/>
            <w:webHidden/>
          </w:rPr>
          <w:fldChar w:fldCharType="end"/>
        </w:r>
      </w:hyperlink>
    </w:p>
    <w:p w14:paraId="1D07D378" w14:textId="7B8FA735" w:rsidR="0074266B" w:rsidRDefault="0074266B">
      <w:pPr>
        <w:pStyle w:val="Spistreci1"/>
        <w:tabs>
          <w:tab w:val="left" w:pos="440"/>
          <w:tab w:val="right" w:leader="dot" w:pos="8919"/>
        </w:tabs>
        <w:rPr>
          <w:rFonts w:asciiTheme="minorHAnsi" w:eastAsiaTheme="minorEastAsia" w:hAnsiTheme="minorHAnsi"/>
          <w:noProof/>
          <w:lang w:eastAsia="pl-PL"/>
        </w:rPr>
      </w:pPr>
      <w:hyperlink w:anchor="_Toc230685483" w:history="1">
        <w:r w:rsidRPr="00694DF9">
          <w:rPr>
            <w:rStyle w:val="Hipercze"/>
            <w:noProof/>
          </w:rPr>
          <w:t>5.</w:t>
        </w:r>
        <w:r>
          <w:rPr>
            <w:rFonts w:asciiTheme="minorHAnsi" w:eastAsiaTheme="minorEastAsia" w:hAnsiTheme="minorHAnsi"/>
            <w:noProof/>
            <w:lang w:eastAsia="pl-PL"/>
          </w:rPr>
          <w:tab/>
        </w:r>
        <w:r w:rsidRPr="00694DF9">
          <w:rPr>
            <w:rStyle w:val="Hipercze"/>
            <w:noProof/>
          </w:rPr>
          <w:t>Wydanie Opinii Związku ZIT</w:t>
        </w:r>
        <w:r>
          <w:rPr>
            <w:noProof/>
            <w:webHidden/>
          </w:rPr>
          <w:tab/>
        </w:r>
        <w:r>
          <w:rPr>
            <w:noProof/>
            <w:webHidden/>
          </w:rPr>
          <w:fldChar w:fldCharType="begin"/>
        </w:r>
        <w:r>
          <w:rPr>
            <w:noProof/>
            <w:webHidden/>
          </w:rPr>
          <w:instrText xml:space="preserve"> PAGEREF _Toc230685483 \h </w:instrText>
        </w:r>
        <w:r>
          <w:rPr>
            <w:noProof/>
            <w:webHidden/>
          </w:rPr>
        </w:r>
        <w:r>
          <w:rPr>
            <w:noProof/>
            <w:webHidden/>
          </w:rPr>
          <w:fldChar w:fldCharType="separate"/>
        </w:r>
        <w:r>
          <w:rPr>
            <w:noProof/>
            <w:webHidden/>
          </w:rPr>
          <w:t>112</w:t>
        </w:r>
        <w:r>
          <w:rPr>
            <w:noProof/>
            <w:webHidden/>
          </w:rPr>
          <w:fldChar w:fldCharType="end"/>
        </w:r>
      </w:hyperlink>
    </w:p>
    <w:p w14:paraId="50486368" w14:textId="551E9633" w:rsidR="0074266B" w:rsidRDefault="0074266B">
      <w:pPr>
        <w:pStyle w:val="Spistreci1"/>
        <w:tabs>
          <w:tab w:val="left" w:pos="440"/>
          <w:tab w:val="right" w:leader="dot" w:pos="8919"/>
        </w:tabs>
        <w:rPr>
          <w:rFonts w:asciiTheme="minorHAnsi" w:eastAsiaTheme="minorEastAsia" w:hAnsiTheme="minorHAnsi"/>
          <w:noProof/>
          <w:lang w:eastAsia="pl-PL"/>
        </w:rPr>
      </w:pPr>
      <w:hyperlink w:anchor="_Toc230685484" w:history="1">
        <w:r w:rsidRPr="00694DF9">
          <w:rPr>
            <w:rStyle w:val="Hipercze"/>
            <w:noProof/>
          </w:rPr>
          <w:t>6.</w:t>
        </w:r>
        <w:r>
          <w:rPr>
            <w:rFonts w:asciiTheme="minorHAnsi" w:eastAsiaTheme="minorEastAsia" w:hAnsiTheme="minorHAnsi"/>
            <w:noProof/>
            <w:lang w:eastAsia="pl-PL"/>
          </w:rPr>
          <w:tab/>
        </w:r>
        <w:r w:rsidRPr="00694DF9">
          <w:rPr>
            <w:rStyle w:val="Hipercze"/>
            <w:noProof/>
          </w:rPr>
          <w:t>Kontakt i dodatkowe informacje</w:t>
        </w:r>
        <w:r>
          <w:rPr>
            <w:noProof/>
            <w:webHidden/>
          </w:rPr>
          <w:tab/>
        </w:r>
        <w:r>
          <w:rPr>
            <w:noProof/>
            <w:webHidden/>
          </w:rPr>
          <w:fldChar w:fldCharType="begin"/>
        </w:r>
        <w:r>
          <w:rPr>
            <w:noProof/>
            <w:webHidden/>
          </w:rPr>
          <w:instrText xml:space="preserve"> PAGEREF _Toc230685484 \h </w:instrText>
        </w:r>
        <w:r>
          <w:rPr>
            <w:noProof/>
            <w:webHidden/>
          </w:rPr>
        </w:r>
        <w:r>
          <w:rPr>
            <w:noProof/>
            <w:webHidden/>
          </w:rPr>
          <w:fldChar w:fldCharType="separate"/>
        </w:r>
        <w:r>
          <w:rPr>
            <w:noProof/>
            <w:webHidden/>
          </w:rPr>
          <w:t>113</w:t>
        </w:r>
        <w:r>
          <w:rPr>
            <w:noProof/>
            <w:webHidden/>
          </w:rPr>
          <w:fldChar w:fldCharType="end"/>
        </w:r>
      </w:hyperlink>
    </w:p>
    <w:p w14:paraId="041A6B32" w14:textId="24039EDA" w:rsidR="0074266B" w:rsidRDefault="0074266B">
      <w:pPr>
        <w:pStyle w:val="Spistreci1"/>
        <w:tabs>
          <w:tab w:val="left" w:pos="440"/>
          <w:tab w:val="right" w:leader="dot" w:pos="8919"/>
        </w:tabs>
        <w:rPr>
          <w:rFonts w:asciiTheme="minorHAnsi" w:eastAsiaTheme="minorEastAsia" w:hAnsiTheme="minorHAnsi"/>
          <w:noProof/>
          <w:lang w:eastAsia="pl-PL"/>
        </w:rPr>
      </w:pPr>
      <w:hyperlink w:anchor="_Toc230685485" w:history="1">
        <w:r w:rsidRPr="00694DF9">
          <w:rPr>
            <w:rStyle w:val="Hipercze"/>
            <w:noProof/>
          </w:rPr>
          <w:t>7.</w:t>
        </w:r>
        <w:r>
          <w:rPr>
            <w:rFonts w:asciiTheme="minorHAnsi" w:eastAsiaTheme="minorEastAsia" w:hAnsiTheme="minorHAnsi"/>
            <w:noProof/>
            <w:lang w:eastAsia="pl-PL"/>
          </w:rPr>
          <w:tab/>
        </w:r>
        <w:r w:rsidRPr="00694DF9">
          <w:rPr>
            <w:rStyle w:val="Hipercze"/>
            <w:noProof/>
          </w:rPr>
          <w:t>Załączniki</w:t>
        </w:r>
        <w:r>
          <w:rPr>
            <w:noProof/>
            <w:webHidden/>
          </w:rPr>
          <w:tab/>
        </w:r>
        <w:r>
          <w:rPr>
            <w:noProof/>
            <w:webHidden/>
          </w:rPr>
          <w:fldChar w:fldCharType="begin"/>
        </w:r>
        <w:r>
          <w:rPr>
            <w:noProof/>
            <w:webHidden/>
          </w:rPr>
          <w:instrText xml:space="preserve"> PAGEREF _Toc230685485 \h </w:instrText>
        </w:r>
        <w:r>
          <w:rPr>
            <w:noProof/>
            <w:webHidden/>
          </w:rPr>
        </w:r>
        <w:r>
          <w:rPr>
            <w:noProof/>
            <w:webHidden/>
          </w:rPr>
          <w:fldChar w:fldCharType="separate"/>
        </w:r>
        <w:r>
          <w:rPr>
            <w:noProof/>
            <w:webHidden/>
          </w:rPr>
          <w:t>115</w:t>
        </w:r>
        <w:r>
          <w:rPr>
            <w:noProof/>
            <w:webHidden/>
          </w:rPr>
          <w:fldChar w:fldCharType="end"/>
        </w:r>
      </w:hyperlink>
    </w:p>
    <w:p w14:paraId="539E0A9F" w14:textId="2EF5303E" w:rsidR="00130B60" w:rsidRPr="009C3AA0" w:rsidRDefault="005A05BF" w:rsidP="001D6CB4">
      <w:pPr>
        <w:pStyle w:val="Nagwek"/>
        <w:spacing w:before="40" w:after="40" w:line="240" w:lineRule="auto"/>
        <w:rPr>
          <w:rFonts w:ascii="Arial" w:hAnsi="Arial" w:cs="Arial"/>
          <w:b/>
          <w:sz w:val="24"/>
          <w:szCs w:val="24"/>
        </w:rPr>
      </w:pPr>
      <w:r w:rsidRPr="009C3AA0">
        <w:rPr>
          <w:rFonts w:ascii="Arial" w:hAnsi="Arial" w:cs="Arial"/>
          <w:b/>
          <w:sz w:val="24"/>
          <w:szCs w:val="24"/>
        </w:rPr>
        <w:fldChar w:fldCharType="end"/>
      </w:r>
    </w:p>
    <w:p w14:paraId="377C4C00" w14:textId="77777777" w:rsidR="005A5BE3" w:rsidRPr="009C3AA0" w:rsidRDefault="005A5BE3">
      <w:pPr>
        <w:spacing w:line="259" w:lineRule="auto"/>
        <w:rPr>
          <w:rFonts w:eastAsia="Calibri" w:cs="Arial"/>
          <w:b/>
          <w:sz w:val="24"/>
          <w:szCs w:val="24"/>
        </w:rPr>
      </w:pPr>
      <w:r w:rsidRPr="009C3AA0">
        <w:rPr>
          <w:rFonts w:cs="Arial"/>
          <w:b/>
          <w:sz w:val="24"/>
          <w:szCs w:val="24"/>
        </w:rPr>
        <w:br w:type="page"/>
      </w:r>
    </w:p>
    <w:p w14:paraId="624EB3CB" w14:textId="0F0DB398" w:rsidR="00130B60" w:rsidRPr="009C3AA0" w:rsidRDefault="00130B60" w:rsidP="005A5BE3">
      <w:pPr>
        <w:pStyle w:val="Nagwek-K"/>
        <w:ind w:left="0"/>
      </w:pPr>
      <w:r w:rsidRPr="009C3AA0">
        <w:t>Wykaz skrótów</w:t>
      </w:r>
    </w:p>
    <w:p w14:paraId="6A4E5B47" w14:textId="77777777" w:rsidR="00421040" w:rsidRPr="00E06418" w:rsidRDefault="00421040" w:rsidP="00421040">
      <w:pPr>
        <w:numPr>
          <w:ilvl w:val="0"/>
          <w:numId w:val="4"/>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5B1096F9" w14:textId="77777777" w:rsidR="00421040" w:rsidRPr="00E06418" w:rsidRDefault="00421040" w:rsidP="00421040">
      <w:pPr>
        <w:numPr>
          <w:ilvl w:val="0"/>
          <w:numId w:val="4"/>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w:t>
      </w:r>
      <w:r>
        <w:rPr>
          <w:rFonts w:eastAsia="Calibri" w:cs="Arial"/>
          <w:bCs/>
        </w:rPr>
        <w:t xml:space="preserve"> </w:t>
      </w:r>
      <w:r w:rsidRPr="00E06418">
        <w:rPr>
          <w:rFonts w:eastAsia="Calibri" w:cs="Arial"/>
          <w:bCs/>
        </w:rPr>
        <w:t xml:space="preserve">Fundusze Europejskie dla Warmii i Mazur </w:t>
      </w:r>
      <w:r>
        <w:rPr>
          <w:rFonts w:eastAsia="Calibri" w:cs="Arial"/>
          <w:bCs/>
        </w:rPr>
        <w:t>(</w:t>
      </w:r>
      <w:proofErr w:type="spellStart"/>
      <w:r>
        <w:rPr>
          <w:rFonts w:eastAsia="Calibri" w:cs="Arial"/>
          <w:bCs/>
        </w:rPr>
        <w:t>FEWiM</w:t>
      </w:r>
      <w:proofErr w:type="spellEnd"/>
      <w:r>
        <w:rPr>
          <w:rFonts w:eastAsia="Calibri" w:cs="Arial"/>
          <w:bCs/>
        </w:rPr>
        <w:t>)</w:t>
      </w:r>
      <w:r w:rsidRPr="00E06418">
        <w:rPr>
          <w:rFonts w:eastAsia="Calibri" w:cs="Arial"/>
          <w:bCs/>
        </w:rPr>
        <w:t xml:space="preserve"> 2021-2027; </w:t>
      </w:r>
    </w:p>
    <w:p w14:paraId="267CA2AE" w14:textId="77777777" w:rsidR="00421040" w:rsidRPr="00E06418" w:rsidRDefault="00421040" w:rsidP="00421040">
      <w:pPr>
        <w:numPr>
          <w:ilvl w:val="0"/>
          <w:numId w:val="4"/>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1679A6FC" w14:textId="77777777" w:rsidR="00421040" w:rsidRPr="00E06418" w:rsidRDefault="00421040" w:rsidP="00421040">
      <w:pPr>
        <w:numPr>
          <w:ilvl w:val="0"/>
          <w:numId w:val="4"/>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w:t>
      </w:r>
      <w:r>
        <w:rPr>
          <w:rFonts w:eastAsia="Calibri" w:cs="Arial"/>
          <w:bCs/>
        </w:rPr>
        <w:t xml:space="preserve">ucja Zarządzająca Programem </w:t>
      </w:r>
      <w:proofErr w:type="spellStart"/>
      <w:r>
        <w:rPr>
          <w:rFonts w:eastAsia="Calibri" w:cs="Arial"/>
          <w:bCs/>
        </w:rPr>
        <w:t>FEWi</w:t>
      </w:r>
      <w:r w:rsidRPr="00E06418">
        <w:rPr>
          <w:rFonts w:eastAsia="Calibri" w:cs="Arial"/>
          <w:bCs/>
        </w:rPr>
        <w:t>M</w:t>
      </w:r>
      <w:proofErr w:type="spellEnd"/>
      <w:r w:rsidRPr="00E06418">
        <w:rPr>
          <w:rFonts w:eastAsia="Calibri" w:cs="Arial"/>
          <w:bCs/>
        </w:rPr>
        <w:t xml:space="preserve"> 2021-2027</w:t>
      </w:r>
      <w:r>
        <w:rPr>
          <w:rFonts w:eastAsia="Calibri" w:cs="Arial"/>
          <w:bCs/>
        </w:rPr>
        <w:t>;</w:t>
      </w:r>
    </w:p>
    <w:p w14:paraId="5407C6BF" w14:textId="77777777" w:rsidR="00421040" w:rsidRPr="00E06418" w:rsidRDefault="00421040" w:rsidP="00421040">
      <w:pPr>
        <w:numPr>
          <w:ilvl w:val="0"/>
          <w:numId w:val="4"/>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Pr>
          <w:rFonts w:eastAsia="Calibri" w:cs="Arial"/>
          <w:bCs/>
        </w:rPr>
        <w:t>e</w:t>
      </w:r>
      <w:r w:rsidRPr="00E06418">
        <w:rPr>
          <w:rFonts w:eastAsia="Calibri" w:cs="Arial"/>
          <w:bCs/>
        </w:rPr>
        <w:t xml:space="preserve">tapu </w:t>
      </w:r>
      <w:r>
        <w:rPr>
          <w:rFonts w:eastAsia="Calibri" w:cs="Arial"/>
          <w:bCs/>
        </w:rPr>
        <w:t>n</w:t>
      </w:r>
      <w:r w:rsidRPr="00E06418">
        <w:rPr>
          <w:rFonts w:eastAsia="Calibri" w:cs="Arial"/>
          <w:bCs/>
        </w:rPr>
        <w:t>egocjacji</w:t>
      </w:r>
      <w:r>
        <w:rPr>
          <w:rFonts w:eastAsia="Calibri" w:cs="Arial"/>
          <w:bCs/>
        </w:rPr>
        <w:t xml:space="preserve"> wniosku o dofinansowanie projektu </w:t>
      </w:r>
      <w:r>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w:t>
      </w:r>
      <w:r w:rsidRPr="00E06418">
        <w:rPr>
          <w:rFonts w:eastAsia="Calibri" w:cs="Arial"/>
          <w:bCs/>
        </w:rPr>
        <w:t>;</w:t>
      </w:r>
    </w:p>
    <w:p w14:paraId="496065E0" w14:textId="77777777" w:rsidR="00421040" w:rsidRPr="00F4297F" w:rsidRDefault="00421040" w:rsidP="00421040">
      <w:pPr>
        <w:pStyle w:val="Akapitzlist"/>
        <w:numPr>
          <w:ilvl w:val="0"/>
          <w:numId w:val="4"/>
        </w:numPr>
        <w:spacing w:after="0"/>
        <w:rPr>
          <w:rFonts w:cs="Arial"/>
        </w:rPr>
      </w:pPr>
      <w:r w:rsidRPr="00F4297F">
        <w:rPr>
          <w:rFonts w:cs="Arial"/>
          <w:b/>
          <w:bCs/>
        </w:rPr>
        <w:t xml:space="preserve">KM </w:t>
      </w:r>
      <w:r w:rsidRPr="00F4297F">
        <w:rPr>
          <w:rFonts w:cs="Arial"/>
        </w:rPr>
        <w:t>– Komitet Monitorujący Fundusze Europejskie;</w:t>
      </w:r>
    </w:p>
    <w:p w14:paraId="12313013" w14:textId="77777777" w:rsidR="00421040" w:rsidRPr="00E06418" w:rsidRDefault="00421040" w:rsidP="00421040">
      <w:pPr>
        <w:numPr>
          <w:ilvl w:val="0"/>
          <w:numId w:val="4"/>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Pr>
          <w:rFonts w:eastAsia="Calibri" w:cs="Arial"/>
          <w:bCs/>
        </w:rPr>
        <w:t>o</w:t>
      </w:r>
      <w:r w:rsidRPr="00E06418">
        <w:rPr>
          <w:rFonts w:eastAsia="Calibri" w:cs="Arial"/>
          <w:bCs/>
        </w:rPr>
        <w:t xml:space="preserve">ceny </w:t>
      </w:r>
      <w:r>
        <w:rPr>
          <w:rFonts w:eastAsia="Calibri" w:cs="Arial"/>
          <w:bCs/>
        </w:rPr>
        <w:t>f</w:t>
      </w:r>
      <w:r w:rsidRPr="00E06418">
        <w:rPr>
          <w:rFonts w:eastAsia="Calibri" w:cs="Arial"/>
          <w:bCs/>
        </w:rPr>
        <w:t>ormalno-</w:t>
      </w:r>
      <w:r>
        <w:rPr>
          <w:rFonts w:eastAsia="Calibri" w:cs="Arial"/>
          <w:bCs/>
        </w:rPr>
        <w:t>m</w:t>
      </w:r>
      <w:r w:rsidRPr="00E06418">
        <w:rPr>
          <w:rFonts w:eastAsia="Calibri" w:cs="Arial"/>
          <w:bCs/>
        </w:rPr>
        <w:t>erytorycznej</w:t>
      </w:r>
      <w:r w:rsidRPr="00181A9A">
        <w:rPr>
          <w:rFonts w:eastAsia="Calibri" w:cs="Arial"/>
          <w:bCs/>
        </w:rPr>
        <w:t xml:space="preserve"> </w:t>
      </w:r>
      <w:r>
        <w:rPr>
          <w:rFonts w:eastAsia="Calibri" w:cs="Arial"/>
          <w:bCs/>
        </w:rPr>
        <w:t xml:space="preserve">wniosku o dofinansowanie projektu </w:t>
      </w:r>
      <w:r>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w:t>
      </w:r>
      <w:r w:rsidRPr="00E06418">
        <w:rPr>
          <w:rFonts w:eastAsia="Calibri" w:cs="Arial"/>
          <w:bCs/>
        </w:rPr>
        <w:t>;</w:t>
      </w:r>
    </w:p>
    <w:p w14:paraId="040DF963" w14:textId="77777777" w:rsidR="00421040" w:rsidRDefault="00421040" w:rsidP="00421040">
      <w:pPr>
        <w:numPr>
          <w:ilvl w:val="0"/>
          <w:numId w:val="4"/>
        </w:numPr>
        <w:tabs>
          <w:tab w:val="center" w:pos="4536"/>
          <w:tab w:val="right" w:pos="9072"/>
        </w:tabs>
        <w:spacing w:before="40" w:after="40"/>
        <w:rPr>
          <w:rFonts w:eastAsia="Calibri" w:cs="Arial"/>
          <w:bCs/>
        </w:rPr>
      </w:pPr>
      <w:r w:rsidRPr="00E06418">
        <w:rPr>
          <w:rFonts w:eastAsia="Calibri" w:cs="Arial"/>
          <w:b/>
        </w:rPr>
        <w:t>KOP</w:t>
      </w:r>
      <w:r>
        <w:rPr>
          <w:rFonts w:eastAsia="Calibri" w:cs="Arial"/>
          <w:b/>
        </w:rPr>
        <w:t xml:space="preserve"> </w:t>
      </w:r>
      <w:r w:rsidRPr="00E837FD">
        <w:rPr>
          <w:rFonts w:eastAsia="Calibri" w:cs="Arial"/>
          <w:bCs/>
        </w:rPr>
        <w:t>–</w:t>
      </w:r>
      <w:r>
        <w:rPr>
          <w:rFonts w:eastAsia="Calibri" w:cs="Arial"/>
          <w:bCs/>
        </w:rPr>
        <w:t xml:space="preserve"> </w:t>
      </w:r>
      <w:r w:rsidRPr="00E06418">
        <w:rPr>
          <w:rFonts w:eastAsia="Calibri" w:cs="Arial"/>
          <w:bCs/>
        </w:rPr>
        <w:t>Komisja Oceny Projektów, o której mowa w art. 53 ustawy wdrożeniowej;</w:t>
      </w:r>
    </w:p>
    <w:p w14:paraId="2724EC16" w14:textId="77777777" w:rsidR="00421040" w:rsidRPr="00B712EF" w:rsidRDefault="00421040" w:rsidP="00421040">
      <w:pPr>
        <w:numPr>
          <w:ilvl w:val="0"/>
          <w:numId w:val="4"/>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Pr="00737D1D">
        <w:rPr>
          <w:rFonts w:cs="Arial"/>
        </w:rPr>
        <w:t>Instrukcja (merytoryczna) wypełniania wniosku o</w:t>
      </w:r>
      <w:r>
        <w:rPr>
          <w:rFonts w:cs="Arial"/>
        </w:rPr>
        <w:t> </w:t>
      </w:r>
      <w:r w:rsidRPr="00737D1D">
        <w:rPr>
          <w:rFonts w:cs="Arial"/>
        </w:rPr>
        <w:t>dofinansowanie projektu współfinansowanego z EFS+ w ramach Programu Fundusze Europejskie dla</w:t>
      </w:r>
      <w:r>
        <w:rPr>
          <w:rFonts w:cs="Arial"/>
        </w:rPr>
        <w:t> </w:t>
      </w:r>
      <w:r w:rsidRPr="00737D1D">
        <w:rPr>
          <w:rFonts w:cs="Arial"/>
        </w:rPr>
        <w:t xml:space="preserve">Warmii i Mazur </w:t>
      </w:r>
      <w:r>
        <w:rPr>
          <w:rFonts w:cs="Arial"/>
        </w:rPr>
        <w:t>(</w:t>
      </w:r>
      <w:proofErr w:type="spellStart"/>
      <w:r>
        <w:rPr>
          <w:rFonts w:cs="Arial"/>
        </w:rPr>
        <w:t>FEWiM</w:t>
      </w:r>
      <w:proofErr w:type="spellEnd"/>
      <w:r>
        <w:rPr>
          <w:rFonts w:cs="Arial"/>
        </w:rPr>
        <w:t>) 2021-2027;</w:t>
      </w:r>
    </w:p>
    <w:p w14:paraId="4E81C668" w14:textId="77777777" w:rsidR="00421040" w:rsidRPr="008418F7" w:rsidRDefault="00421040" w:rsidP="00421040">
      <w:pPr>
        <w:numPr>
          <w:ilvl w:val="0"/>
          <w:numId w:val="4"/>
        </w:numPr>
        <w:tabs>
          <w:tab w:val="center" w:pos="4536"/>
          <w:tab w:val="right" w:pos="9072"/>
        </w:tabs>
        <w:spacing w:before="40" w:after="40"/>
        <w:rPr>
          <w:rFonts w:eastAsia="Calibri" w:cs="Arial"/>
          <w:bCs/>
        </w:rPr>
      </w:pPr>
      <w:r w:rsidRPr="008418F7">
        <w:rPr>
          <w:rFonts w:eastAsia="Calibri" w:cs="Arial"/>
          <w:b/>
        </w:rPr>
        <w:t>SOWA EFS</w:t>
      </w:r>
      <w:r w:rsidRPr="008418F7">
        <w:rPr>
          <w:rFonts w:eastAsia="Calibri" w:cs="Arial"/>
          <w:bCs/>
        </w:rPr>
        <w:t xml:space="preserve"> – System </w:t>
      </w:r>
      <w:r>
        <w:rPr>
          <w:rFonts w:eastAsia="Calibri" w:cs="Arial"/>
          <w:bCs/>
        </w:rPr>
        <w:t>Obsługi Wniosków Aplikacyjnych</w:t>
      </w:r>
      <w:r w:rsidRPr="008418F7">
        <w:rPr>
          <w:rFonts w:eastAsia="Calibri" w:cs="Arial"/>
          <w:bCs/>
        </w:rPr>
        <w:t xml:space="preserve"> Europejskiego Funduszu Społecznego Plus; </w:t>
      </w:r>
    </w:p>
    <w:p w14:paraId="63A56962" w14:textId="77777777" w:rsidR="00421040" w:rsidRDefault="00421040" w:rsidP="00421040">
      <w:pPr>
        <w:numPr>
          <w:ilvl w:val="0"/>
          <w:numId w:val="4"/>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w:t>
      </w:r>
      <w:r w:rsidRPr="008418F7">
        <w:rPr>
          <w:rFonts w:eastAsia="Calibri" w:cs="Arial"/>
          <w:bCs/>
        </w:rPr>
        <w:t>Programu Fu</w:t>
      </w:r>
      <w:r>
        <w:rPr>
          <w:rFonts w:eastAsia="Calibri" w:cs="Arial"/>
          <w:bCs/>
        </w:rPr>
        <w:t xml:space="preserve">ndusze Europejskie dla Warmii </w:t>
      </w:r>
      <w:r w:rsidRPr="008418F7">
        <w:t>i</w:t>
      </w:r>
      <w:r>
        <w:t> </w:t>
      </w:r>
      <w:r w:rsidRPr="008418F7">
        <w:t>Mazur</w:t>
      </w:r>
      <w:r w:rsidRPr="00E06418">
        <w:rPr>
          <w:rFonts w:eastAsia="Calibri" w:cs="Arial"/>
          <w:bCs/>
        </w:rPr>
        <w:t>;</w:t>
      </w:r>
    </w:p>
    <w:p w14:paraId="5BC8BA21" w14:textId="77777777" w:rsidR="00421040" w:rsidRDefault="00421040" w:rsidP="00421040">
      <w:pPr>
        <w:numPr>
          <w:ilvl w:val="0"/>
          <w:numId w:val="4"/>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r>
        <w:rPr>
          <w:rFonts w:eastAsia="Calibri" w:cs="Arial"/>
          <w:bCs/>
        </w:rPr>
        <w:t>;</w:t>
      </w:r>
    </w:p>
    <w:p w14:paraId="3E99628C" w14:textId="16803B1B" w:rsidR="00421040" w:rsidRDefault="00421040" w:rsidP="00421040">
      <w:pPr>
        <w:numPr>
          <w:ilvl w:val="0"/>
          <w:numId w:val="4"/>
        </w:numPr>
        <w:tabs>
          <w:tab w:val="center" w:pos="4536"/>
          <w:tab w:val="right" w:pos="9072"/>
        </w:tabs>
        <w:spacing w:before="40" w:after="40"/>
        <w:rPr>
          <w:rFonts w:eastAsia="Calibri" w:cs="Arial"/>
          <w:bCs/>
        </w:rPr>
      </w:pPr>
      <w:r w:rsidRPr="00F77511">
        <w:rPr>
          <w:rFonts w:eastAsia="Calibri" w:cs="Arial"/>
          <w:b/>
        </w:rPr>
        <w:t xml:space="preserve">ZIT MOF </w:t>
      </w:r>
      <w:r>
        <w:rPr>
          <w:rFonts w:eastAsia="Calibri" w:cs="Arial"/>
          <w:b/>
        </w:rPr>
        <w:t>OLSZTYN</w:t>
      </w:r>
      <w:r w:rsidRPr="00F77511">
        <w:rPr>
          <w:rFonts w:eastAsia="Calibri" w:cs="Arial"/>
          <w:b/>
        </w:rPr>
        <w:t xml:space="preserve"> </w:t>
      </w:r>
      <w:r w:rsidRPr="00F77511">
        <w:rPr>
          <w:rFonts w:eastAsia="Calibri" w:cs="Arial"/>
          <w:bCs/>
        </w:rPr>
        <w:t>-</w:t>
      </w:r>
      <w:r w:rsidRPr="00345E23">
        <w:rPr>
          <w:rFonts w:eastAsia="Calibri" w:cs="Arial"/>
          <w:bCs/>
        </w:rPr>
        <w:t xml:space="preserve"> </w:t>
      </w:r>
      <w:r w:rsidRPr="00F77511">
        <w:rPr>
          <w:rFonts w:eastAsia="Calibri" w:cs="Arial"/>
          <w:bCs/>
        </w:rPr>
        <w:t xml:space="preserve">Zintegrowane Inwestycje Terytorialne Miejskiego Obszaru Funkcjonalnego </w:t>
      </w:r>
      <w:r>
        <w:rPr>
          <w:rFonts w:eastAsia="Calibri" w:cs="Arial"/>
          <w:bCs/>
        </w:rPr>
        <w:t>Olsztyn</w:t>
      </w:r>
      <w:r w:rsidR="002C67E0">
        <w:rPr>
          <w:rFonts w:eastAsia="Calibri" w:cs="Arial"/>
          <w:bCs/>
        </w:rPr>
        <w:t>;</w:t>
      </w:r>
    </w:p>
    <w:p w14:paraId="1D66778B" w14:textId="77777777" w:rsidR="00421040" w:rsidRDefault="00421040" w:rsidP="00421040">
      <w:pPr>
        <w:numPr>
          <w:ilvl w:val="0"/>
          <w:numId w:val="4"/>
        </w:numPr>
        <w:tabs>
          <w:tab w:val="center" w:pos="4536"/>
          <w:tab w:val="right" w:pos="9072"/>
        </w:tabs>
        <w:spacing w:before="40" w:after="40"/>
        <w:rPr>
          <w:rFonts w:eastAsia="Calibri" w:cs="Arial"/>
          <w:bCs/>
        </w:rPr>
      </w:pPr>
      <w:r w:rsidRPr="00065992">
        <w:rPr>
          <w:rFonts w:cs="Arial"/>
          <w:b/>
          <w:bCs/>
        </w:rPr>
        <w:t>ZSU</w:t>
      </w:r>
      <w:r>
        <w:rPr>
          <w:rFonts w:cs="Arial"/>
          <w:bCs/>
        </w:rPr>
        <w:t xml:space="preserve"> - Zintegrowana Strategia Umiejętności 2030</w:t>
      </w:r>
      <w:r>
        <w:rPr>
          <w:rFonts w:eastAsia="Calibri" w:cs="Arial"/>
          <w:bCs/>
        </w:rPr>
        <w:t>.</w:t>
      </w:r>
    </w:p>
    <w:p w14:paraId="742A1BE2" w14:textId="77777777" w:rsidR="001B35BF" w:rsidRPr="009C3AA0" w:rsidRDefault="001B35BF" w:rsidP="00D50889">
      <w:pPr>
        <w:tabs>
          <w:tab w:val="center" w:pos="4536"/>
          <w:tab w:val="right" w:pos="9072"/>
        </w:tabs>
        <w:spacing w:before="40" w:after="40"/>
        <w:ind w:left="720"/>
        <w:rPr>
          <w:rFonts w:eastAsia="Calibri" w:cs="Arial"/>
          <w:bCs/>
        </w:rPr>
      </w:pPr>
    </w:p>
    <w:p w14:paraId="33DC8BBC" w14:textId="77777777" w:rsidR="00C46835" w:rsidRPr="009C3AA0"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Pr="009C3AA0" w:rsidRDefault="005A05BF">
      <w:pPr>
        <w:spacing w:line="259" w:lineRule="auto"/>
        <w:rPr>
          <w:rStyle w:val="PodtytuZnak"/>
        </w:rPr>
      </w:pPr>
      <w:r w:rsidRPr="009C3AA0">
        <w:rPr>
          <w:rStyle w:val="PodtytuZnak"/>
          <w:b w:val="0"/>
        </w:rPr>
        <w:br w:type="page"/>
      </w:r>
    </w:p>
    <w:p w14:paraId="45643FFC" w14:textId="7D3389C2" w:rsidR="00AA31A1" w:rsidRPr="009C3AA0" w:rsidRDefault="00130B60" w:rsidP="009C3AA0">
      <w:pPr>
        <w:pStyle w:val="Rozdzia-K"/>
        <w:spacing w:before="240" w:after="120"/>
        <w:ind w:left="0" w:firstLine="0"/>
      </w:pPr>
      <w:bookmarkStart w:id="0" w:name="_Toc230685443"/>
      <w:r w:rsidRPr="009C3AA0">
        <w:rPr>
          <w:rStyle w:val="PodtytuZnak"/>
          <w:b/>
        </w:rPr>
        <w:t>Informacje ogólne</w:t>
      </w:r>
      <w:bookmarkEnd w:id="0"/>
    </w:p>
    <w:p w14:paraId="62493282" w14:textId="2C33D53B" w:rsidR="00AA31A1" w:rsidRPr="009C3AA0" w:rsidRDefault="00130B60" w:rsidP="009C3AA0">
      <w:pPr>
        <w:pStyle w:val="Podrozdzia-K"/>
        <w:ind w:left="0"/>
      </w:pPr>
      <w:bookmarkStart w:id="1" w:name="_Toc230685444"/>
      <w:r w:rsidRPr="009C3AA0">
        <w:t>Podstawa prawna i dokumenty programowe</w:t>
      </w:r>
      <w:bookmarkEnd w:id="1"/>
    </w:p>
    <w:p w14:paraId="5D48DEBD" w14:textId="3E723CB0" w:rsidR="00BD17DC" w:rsidRPr="009C3AA0" w:rsidRDefault="00BD17DC" w:rsidP="009D50F0">
      <w:pPr>
        <w:pStyle w:val="Nagwek-K"/>
        <w:spacing w:before="120"/>
      </w:pPr>
      <w:r w:rsidRPr="009C3AA0">
        <w:t>Dokumenty programowe:</w:t>
      </w:r>
    </w:p>
    <w:p w14:paraId="2BC1BACF" w14:textId="3490484C" w:rsidR="00491C5A" w:rsidRPr="009C3AA0" w:rsidRDefault="00491C5A" w:rsidP="00556E4F">
      <w:pPr>
        <w:pStyle w:val="TreNum-K"/>
      </w:pPr>
      <w:r w:rsidRPr="009C3AA0">
        <w:t>Umowa partnerstwa dla realizacji polityki spójności 2021-2027 w Polsce z 30 czerwca 2022</w:t>
      </w:r>
      <w:r w:rsidR="00ED57AD" w:rsidRPr="009C3AA0">
        <w:t> </w:t>
      </w:r>
      <w:r w:rsidRPr="009C3AA0">
        <w:t>r.</w:t>
      </w:r>
      <w:r w:rsidR="00181A9A" w:rsidRPr="009C3AA0">
        <w:t>;</w:t>
      </w:r>
      <w:r w:rsidRPr="009C3AA0">
        <w:t xml:space="preserve"> </w:t>
      </w:r>
    </w:p>
    <w:p w14:paraId="42285384" w14:textId="642D1FF7" w:rsidR="00491C5A" w:rsidRPr="009C3AA0" w:rsidRDefault="00491C5A" w:rsidP="00556E4F">
      <w:pPr>
        <w:pStyle w:val="TreNum-K"/>
      </w:pPr>
      <w:r w:rsidRPr="009C3AA0">
        <w:t>Program Fundusze Europejskie dla Warmii i Mazur (</w:t>
      </w:r>
      <w:proofErr w:type="spellStart"/>
      <w:r w:rsidRPr="009C3AA0">
        <w:t>FEWiM</w:t>
      </w:r>
      <w:proofErr w:type="spellEnd"/>
      <w:r w:rsidRPr="009C3AA0">
        <w:t xml:space="preserve">) 2021-2027 z </w:t>
      </w:r>
      <w:r w:rsidR="00181A9A" w:rsidRPr="009C3AA0">
        <w:t>grudnia</w:t>
      </w:r>
      <w:r w:rsidRPr="009C3AA0">
        <w:t xml:space="preserve"> 2022</w:t>
      </w:r>
      <w:r w:rsidR="00ED57AD" w:rsidRPr="009C3AA0">
        <w:t> </w:t>
      </w:r>
      <w:r w:rsidRPr="009C3AA0">
        <w:t>r.</w:t>
      </w:r>
      <w:r w:rsidR="00730010">
        <w:t xml:space="preserve"> ze zmianami</w:t>
      </w:r>
      <w:r w:rsidR="00181A9A" w:rsidRPr="009C3AA0">
        <w:t>;</w:t>
      </w:r>
    </w:p>
    <w:p w14:paraId="2018D143" w14:textId="3521AD03" w:rsidR="00491C5A" w:rsidRDefault="00491C5A" w:rsidP="00556E4F">
      <w:pPr>
        <w:pStyle w:val="TreNum-K"/>
      </w:pPr>
      <w:r w:rsidRPr="009C3AA0">
        <w:t>Szczegółowy Opis Priorytetów Programu Fundusze Europejskie dla Warmii i Mazur (</w:t>
      </w:r>
      <w:proofErr w:type="spellStart"/>
      <w:r w:rsidRPr="009C3AA0">
        <w:t>FEWiM</w:t>
      </w:r>
      <w:proofErr w:type="spellEnd"/>
      <w:r w:rsidRPr="009C3AA0">
        <w:t xml:space="preserve">) 2021-2027, </w:t>
      </w:r>
      <w:r w:rsidR="00977FE0" w:rsidRPr="009C3AA0">
        <w:t>aktualny na dzień ogłoszenia naboru</w:t>
      </w:r>
      <w:r w:rsidR="00181A9A" w:rsidRPr="009C3AA0">
        <w:t>;</w:t>
      </w:r>
    </w:p>
    <w:p w14:paraId="2BEE0498" w14:textId="6C8C3032" w:rsidR="00421040" w:rsidRDefault="00421040" w:rsidP="00421040">
      <w:pPr>
        <w:pStyle w:val="TreNum-K"/>
      </w:pPr>
      <w:r w:rsidRPr="00F77511">
        <w:t xml:space="preserve">Strategia </w:t>
      </w:r>
      <w:r>
        <w:t>MOF OLSZTYNA 2030+ - Nowe wyzwania z</w:t>
      </w:r>
      <w:r w:rsidR="00B93E8A">
        <w:t xml:space="preserve"> 29 listopada</w:t>
      </w:r>
      <w:r>
        <w:t xml:space="preserve"> 2023</w:t>
      </w:r>
      <w:r w:rsidR="00B93E8A">
        <w:t xml:space="preserve"> r.</w:t>
      </w:r>
      <w:r>
        <w:t>;</w:t>
      </w:r>
      <w:r w:rsidRPr="00C3186D">
        <w:t xml:space="preserve"> </w:t>
      </w:r>
    </w:p>
    <w:p w14:paraId="67F717B1" w14:textId="582731A8" w:rsidR="00421040" w:rsidRPr="009C3AA0" w:rsidRDefault="00421040" w:rsidP="00421040">
      <w:pPr>
        <w:pStyle w:val="TreNum-K"/>
      </w:pPr>
      <w:r w:rsidRPr="00D576CD">
        <w:t>Porozumienie w s</w:t>
      </w:r>
      <w:r>
        <w:t xml:space="preserve">prawie realizacji instrumentu rozwoju terytorialnego zintegrowanych inwestycji terytorialnych </w:t>
      </w:r>
      <w:r w:rsidRPr="00C3186D">
        <w:t xml:space="preserve">z dnia </w:t>
      </w:r>
      <w:r>
        <w:t>31 maja 2024 r.;</w:t>
      </w:r>
    </w:p>
    <w:p w14:paraId="7320B6CD" w14:textId="52B2CAE1" w:rsidR="00491C5A" w:rsidRPr="009C3AA0" w:rsidRDefault="00491C5A" w:rsidP="00421040">
      <w:pPr>
        <w:pStyle w:val="TreNum-K"/>
      </w:pPr>
      <w:r w:rsidRPr="009C3AA0">
        <w:t xml:space="preserve">Ocena zgodności projektu programu regionalnego na lata 2021-2027 Fundusze Europejskie dla Warmii </w:t>
      </w:r>
      <w:r w:rsidR="008750D4" w:rsidRPr="009C3AA0">
        <w:t>i</w:t>
      </w:r>
      <w:r w:rsidRPr="009C3AA0">
        <w:t xml:space="preserve"> Mazur z zasadą „do no </w:t>
      </w:r>
      <w:proofErr w:type="spellStart"/>
      <w:r w:rsidRPr="009C3AA0">
        <w:t>significant</w:t>
      </w:r>
      <w:proofErr w:type="spellEnd"/>
      <w:r w:rsidRPr="009C3AA0">
        <w:t xml:space="preserve"> </w:t>
      </w:r>
      <w:proofErr w:type="spellStart"/>
      <w:r w:rsidRPr="009C3AA0">
        <w:t>harm</w:t>
      </w:r>
      <w:proofErr w:type="spellEnd"/>
      <w:r w:rsidR="00B242C7" w:rsidRPr="009C3AA0">
        <w:t>” (DNSH)</w:t>
      </w:r>
      <w:r w:rsidR="00B242C7" w:rsidRPr="00421040">
        <w:rPr>
          <w:rFonts w:eastAsiaTheme="minorEastAsia"/>
          <w:i/>
        </w:rPr>
        <w:t xml:space="preserve"> </w:t>
      </w:r>
      <w:r w:rsidR="00B242C7" w:rsidRPr="00421040">
        <w:rPr>
          <w:iCs/>
        </w:rPr>
        <w:t>), czyli „nie czyń poważnych szkód”</w:t>
      </w:r>
      <w:r w:rsidRPr="009C3AA0">
        <w:t xml:space="preserve">. </w:t>
      </w:r>
    </w:p>
    <w:p w14:paraId="4911D0E8" w14:textId="77777777" w:rsidR="00491C5A" w:rsidRPr="009C3AA0" w:rsidRDefault="00491C5A" w:rsidP="00491C5A">
      <w:pPr>
        <w:spacing w:after="0" w:line="240" w:lineRule="auto"/>
        <w:jc w:val="both"/>
        <w:rPr>
          <w:rFonts w:cs="Arial"/>
          <w:sz w:val="16"/>
          <w:szCs w:val="16"/>
        </w:rPr>
      </w:pPr>
    </w:p>
    <w:p w14:paraId="4B8826A1" w14:textId="77777777" w:rsidR="00491C5A" w:rsidRPr="009C3AA0" w:rsidRDefault="00491C5A" w:rsidP="00737D1D">
      <w:pPr>
        <w:pStyle w:val="Nagwek-K"/>
      </w:pPr>
      <w:r w:rsidRPr="009C3AA0">
        <w:t>Akty prawne:</w:t>
      </w:r>
    </w:p>
    <w:p w14:paraId="1EF17AF7" w14:textId="77777777" w:rsidR="002C67E0" w:rsidRDefault="00491C5A" w:rsidP="00812218">
      <w:pPr>
        <w:pStyle w:val="TreNum-K"/>
        <w:numPr>
          <w:ilvl w:val="0"/>
          <w:numId w:val="20"/>
        </w:numPr>
      </w:pPr>
      <w:bookmarkStart w:id="2" w:name="_Toc417632190"/>
      <w:bookmarkStart w:id="3" w:name="_Toc427073601"/>
      <w:bookmarkStart w:id="4" w:name="_Toc427236062"/>
      <w:bookmarkStart w:id="5" w:name="_Toc427236851"/>
      <w:r w:rsidRPr="009C3AA0">
        <w:t>Rozporządzenie Parlamentu Europejskiego i Rady (UE) 2021/1060 z dnia 24 czerwca 2021</w:t>
      </w:r>
      <w:r w:rsidR="007D6B77" w:rsidRPr="009C3AA0">
        <w:t xml:space="preserve"> </w:t>
      </w:r>
      <w:r w:rsidRPr="009C3AA0">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5F2CF547" w14:textId="77777777" w:rsidR="002C67E0" w:rsidRDefault="00491C5A" w:rsidP="00812218">
      <w:pPr>
        <w:pStyle w:val="TreNum-K"/>
        <w:numPr>
          <w:ilvl w:val="0"/>
          <w:numId w:val="20"/>
        </w:numPr>
      </w:pPr>
      <w:r w:rsidRPr="009C3AA0">
        <w:t>Rozporządzenie Parlamentu Europejskiego i Rady (UE) 2021/1057 z dnia 24 czerwca 2021</w:t>
      </w:r>
      <w:r w:rsidR="00D74538" w:rsidRPr="009C3AA0">
        <w:t xml:space="preserve"> </w:t>
      </w:r>
      <w:r w:rsidRPr="009C3AA0">
        <w:t>r. ustanawiające Europejski Fundusz Społeczny Plus (EFS+) oraz uchylające rozporządzenie (UE) nr 1296/2013, zwanego dalej rozporządzeniem EFS+;</w:t>
      </w:r>
    </w:p>
    <w:p w14:paraId="65CF889D" w14:textId="77777777" w:rsidR="002C67E0" w:rsidRDefault="00491C5A" w:rsidP="00812218">
      <w:pPr>
        <w:pStyle w:val="TreNum-K"/>
        <w:numPr>
          <w:ilvl w:val="0"/>
          <w:numId w:val="20"/>
        </w:numPr>
      </w:pPr>
      <w:r w:rsidRPr="009C3AA0">
        <w:t>Rozporządzenie Parlamentu Europejskiego i Rady (UE) 2016/679 z dnia 27 kwietnia 2016</w:t>
      </w:r>
      <w:r w:rsidR="00ED57AD" w:rsidRPr="009C3AA0">
        <w:t> </w:t>
      </w:r>
      <w:r w:rsidRPr="009C3AA0">
        <w:t>r.</w:t>
      </w:r>
      <w:r w:rsidR="00A855FA" w:rsidRPr="009C3AA0">
        <w:t xml:space="preserve"> </w:t>
      </w:r>
      <w:r w:rsidRPr="009C3AA0">
        <w:t>w sprawie ochrony osób fizycznych w związku z przetwarzaniem danych osobowych i</w:t>
      </w:r>
      <w:r w:rsidR="00A855FA" w:rsidRPr="009C3AA0">
        <w:t xml:space="preserve"> </w:t>
      </w:r>
      <w:r w:rsidRPr="009C3AA0">
        <w:t>w</w:t>
      </w:r>
      <w:r w:rsidR="00A855FA" w:rsidRPr="009C3AA0">
        <w:t xml:space="preserve"> </w:t>
      </w:r>
      <w:r w:rsidRPr="009C3AA0">
        <w:t>sprawie swobodnego przepływu takich danych oraz uchylenia dyrektywy 95/46/WE zwanego dalej „RODO”;</w:t>
      </w:r>
    </w:p>
    <w:p w14:paraId="598E331A" w14:textId="77777777" w:rsidR="002C67E0" w:rsidRDefault="00491C5A" w:rsidP="00812218">
      <w:pPr>
        <w:pStyle w:val="TreNum-K"/>
        <w:numPr>
          <w:ilvl w:val="0"/>
          <w:numId w:val="20"/>
        </w:numPr>
      </w:pPr>
      <w:r w:rsidRPr="009C3AA0">
        <w:t>Sprostowanie do Rozporządzenia Parlamentu Europejskiego i Rady (UE) 2016/679 z</w:t>
      </w:r>
      <w:r w:rsidR="009D50F0" w:rsidRPr="009C3AA0">
        <w:t> </w:t>
      </w:r>
      <w:r w:rsidRPr="009C3AA0">
        <w:t>dnia 27 kwietnia 2016</w:t>
      </w:r>
      <w:r w:rsidR="00D74538" w:rsidRPr="009C3AA0">
        <w:t xml:space="preserve"> </w:t>
      </w:r>
      <w:r w:rsidRPr="009C3AA0">
        <w:t>r. w sprawie ochrony osób fizycznych w związku z</w:t>
      </w:r>
      <w:r w:rsidR="00181A9A" w:rsidRPr="009C3AA0">
        <w:t> </w:t>
      </w:r>
      <w:r w:rsidRPr="009C3AA0">
        <w:t>przetwarzaniem danych osobowych w sprawie swobodnego przepływu takich danych oraz uchylenie dyrektywy 95/46/WE zwanego dalej „RODO”;</w:t>
      </w:r>
    </w:p>
    <w:p w14:paraId="454FFB3C" w14:textId="77777777" w:rsidR="002C67E0" w:rsidRDefault="00491C5A" w:rsidP="00812218">
      <w:pPr>
        <w:pStyle w:val="TreNum-K"/>
        <w:numPr>
          <w:ilvl w:val="0"/>
          <w:numId w:val="20"/>
        </w:numPr>
      </w:pPr>
      <w:r w:rsidRPr="009C3AA0">
        <w:t>Rozporządzenie Parlamentu Europejskiego i Rady (UE) 2020/852 z dnia 18 czerwca 2020</w:t>
      </w:r>
      <w:r w:rsidR="00ED57AD" w:rsidRPr="009C3AA0">
        <w:t> </w:t>
      </w:r>
      <w:r w:rsidRPr="009C3AA0">
        <w:t>r. w sprawie ustanowienia ram ułatwiających zrównoważone inwestycje, zmieniające rozporządzenie (UE) 2019/2088;</w:t>
      </w:r>
    </w:p>
    <w:p w14:paraId="2758377C" w14:textId="77777777" w:rsidR="002C67E0" w:rsidRDefault="00491C5A" w:rsidP="00812218">
      <w:pPr>
        <w:pStyle w:val="TreNum-K"/>
        <w:numPr>
          <w:ilvl w:val="0"/>
          <w:numId w:val="20"/>
        </w:numPr>
      </w:pPr>
      <w:r w:rsidRPr="009C3AA0">
        <w:t>Rozporządzenie delegowane KE (UE) nr 240/2014 z dnia 7 stycznia 2014 r. w sprawie europejskiego kodeksu postępowania w zakresie partnerstwa w ramach europejskich funduszy strukturalnych i inwestycyjnych;</w:t>
      </w:r>
    </w:p>
    <w:p w14:paraId="6F450ADD" w14:textId="77777777" w:rsidR="002C67E0" w:rsidRDefault="00491C5A" w:rsidP="00812218">
      <w:pPr>
        <w:pStyle w:val="TreNum-K"/>
        <w:numPr>
          <w:ilvl w:val="0"/>
          <w:numId w:val="20"/>
        </w:numPr>
      </w:pPr>
      <w:r w:rsidRPr="009C3AA0">
        <w:t>Rozporządzenie Parlamentu Europejskiego i Rady 2018/1046 z dnia 18 lipca 2018 r. w</w:t>
      </w:r>
      <w:r w:rsidR="00ED57AD" w:rsidRPr="009C3AA0">
        <w:t> </w:t>
      </w:r>
      <w:r w:rsidRPr="009C3AA0">
        <w:t>sprawie zasad finansowych mających zastosowanie do budżetu ogólnego Unii, zmieniające rozporządzenia (UE) nr 1296/2013, (UE) nr 1301/2013, (UE) nr 1303/2013, (UE) nr 1304/2013, (UE) nr 1309/2013, (UE) nr 1316/2013, (UE) nr 223/2014 i (UE) nr</w:t>
      </w:r>
      <w:r w:rsidR="00ED57AD" w:rsidRPr="009C3AA0">
        <w:t> </w:t>
      </w:r>
      <w:r w:rsidRPr="009C3AA0">
        <w:t xml:space="preserve">283/2014 oraz decyzję nr 541/2014/UE, a także uchylające rozporządzenie (UE, </w:t>
      </w:r>
      <w:proofErr w:type="spellStart"/>
      <w:r w:rsidRPr="009C3AA0">
        <w:t>Euratom</w:t>
      </w:r>
      <w:proofErr w:type="spellEnd"/>
      <w:r w:rsidRPr="009C3AA0">
        <w:t>) nr 966/2012;</w:t>
      </w:r>
    </w:p>
    <w:p w14:paraId="68F05557" w14:textId="77777777" w:rsidR="002C67E0" w:rsidRDefault="00491C5A" w:rsidP="00812218">
      <w:pPr>
        <w:pStyle w:val="TreNum-K"/>
        <w:numPr>
          <w:ilvl w:val="0"/>
          <w:numId w:val="20"/>
        </w:numPr>
      </w:pPr>
      <w:r w:rsidRPr="009C3AA0">
        <w:t xml:space="preserve">Rozporządzenie Komisji (UE) nr 651/2014 z dnia 17 czerwca 2014 r. uznające niektóre rodzaje pomocy za zgodne z rynkiem wewnętrznym w zastosowaniu art. 107 i 108 Traktatu; </w:t>
      </w:r>
    </w:p>
    <w:p w14:paraId="4D541314" w14:textId="77777777" w:rsidR="002C67E0" w:rsidRDefault="00491C5A" w:rsidP="00812218">
      <w:pPr>
        <w:pStyle w:val="TreNum-K"/>
        <w:numPr>
          <w:ilvl w:val="0"/>
          <w:numId w:val="20"/>
        </w:numPr>
      </w:pPr>
      <w:r w:rsidRPr="009C3AA0">
        <w:t xml:space="preserve">Rozporządzenie Komisji (UE) nr </w:t>
      </w:r>
      <w:r w:rsidR="002A3711" w:rsidRPr="009C3AA0">
        <w:t>2023</w:t>
      </w:r>
      <w:r w:rsidRPr="009C3AA0">
        <w:t>/</w:t>
      </w:r>
      <w:r w:rsidR="002A3711" w:rsidRPr="009C3AA0">
        <w:t>2831</w:t>
      </w:r>
      <w:r w:rsidRPr="009C3AA0">
        <w:t xml:space="preserve"> z dnia 1</w:t>
      </w:r>
      <w:r w:rsidR="002A3711" w:rsidRPr="009C3AA0">
        <w:t>3</w:t>
      </w:r>
      <w:r w:rsidRPr="009C3AA0">
        <w:t xml:space="preserve"> grudnia 20</w:t>
      </w:r>
      <w:r w:rsidR="002A3711" w:rsidRPr="009C3AA0">
        <w:t>2</w:t>
      </w:r>
      <w:r w:rsidRPr="009C3AA0">
        <w:t>3 r. w sprawie stosowania art.107 i</w:t>
      </w:r>
      <w:r w:rsidR="00A855FA" w:rsidRPr="009C3AA0">
        <w:t xml:space="preserve"> </w:t>
      </w:r>
      <w:r w:rsidRPr="009C3AA0">
        <w:t>108 Traktatu o funkcjonowaniu Unii Europejskiej do pomocy de</w:t>
      </w:r>
      <w:r w:rsidR="00ED57AD" w:rsidRPr="009C3AA0">
        <w:t> </w:t>
      </w:r>
      <w:proofErr w:type="spellStart"/>
      <w:r w:rsidRPr="009C3AA0">
        <w:t>minimis</w:t>
      </w:r>
      <w:proofErr w:type="spellEnd"/>
      <w:r w:rsidRPr="009C3AA0">
        <w:t>;</w:t>
      </w:r>
    </w:p>
    <w:p w14:paraId="6BB8841B" w14:textId="77777777" w:rsidR="002C67E0" w:rsidRDefault="00491C5A" w:rsidP="00812218">
      <w:pPr>
        <w:pStyle w:val="TreNum-K"/>
        <w:numPr>
          <w:ilvl w:val="0"/>
          <w:numId w:val="20"/>
        </w:numPr>
      </w:pPr>
      <w:r w:rsidRPr="009C3AA0">
        <w:t xml:space="preserve">Rozporządzenie Rady UE (UE) </w:t>
      </w:r>
      <w:r w:rsidR="002A3711" w:rsidRPr="009C3AA0">
        <w:t>nr</w:t>
      </w:r>
      <w:r w:rsidRPr="009C3AA0">
        <w:t xml:space="preserve"> 833/2014 z dnia 31 lipca 2014 r. dotyczące środków ograniczających w związku z działaniami Rosji destabilizującymi sytuację na Ukrainie</w:t>
      </w:r>
      <w:r w:rsidR="00181A9A" w:rsidRPr="009C3AA0">
        <w:t>;</w:t>
      </w:r>
      <w:r w:rsidRPr="009C3AA0">
        <w:t xml:space="preserve"> </w:t>
      </w:r>
    </w:p>
    <w:p w14:paraId="57646A6A" w14:textId="77777777" w:rsidR="002C67E0" w:rsidRDefault="00491C5A" w:rsidP="00812218">
      <w:pPr>
        <w:pStyle w:val="TreNum-K"/>
        <w:numPr>
          <w:ilvl w:val="0"/>
          <w:numId w:val="20"/>
        </w:numPr>
      </w:pPr>
      <w:r w:rsidRPr="009C3AA0">
        <w:t xml:space="preserve">Rozporządzenie Rady (UE) nr 269/2014 z dnia 17 marca 2014 r. w sprawie środków ograniczających w odniesieniu do działań podważających integralność terytorialną, suwerenność i niezależność Ukrainy lub im zagrażających; </w:t>
      </w:r>
    </w:p>
    <w:p w14:paraId="23C1F92A" w14:textId="77777777" w:rsidR="002C67E0" w:rsidRDefault="00491C5A" w:rsidP="00812218">
      <w:pPr>
        <w:pStyle w:val="TreNum-K"/>
        <w:numPr>
          <w:ilvl w:val="0"/>
          <w:numId w:val="20"/>
        </w:numPr>
      </w:pPr>
      <w:r w:rsidRPr="009C3AA0">
        <w:t>Rozporządzenie Rady (WE) nr 765/2006 z dnia 18 maja 2006 r. dotyczące środków ograniczających w związku z sytuacją na Białorusi i udziałem Białorusi w agresji Rosji wobec Ukrainy;</w:t>
      </w:r>
    </w:p>
    <w:p w14:paraId="65A3DA77" w14:textId="77777777" w:rsidR="002C67E0" w:rsidRDefault="00491C5A" w:rsidP="00812218">
      <w:pPr>
        <w:pStyle w:val="TreNum-K"/>
        <w:numPr>
          <w:ilvl w:val="0"/>
          <w:numId w:val="20"/>
        </w:numPr>
      </w:pPr>
      <w:r w:rsidRPr="009C3AA0">
        <w:t>Konwencja o</w:t>
      </w:r>
      <w:r w:rsidR="00B93E8A">
        <w:t xml:space="preserve"> </w:t>
      </w:r>
      <w:r w:rsidR="00B93E8A" w:rsidRPr="00737D1D">
        <w:t>prawach osób niepełnosprawnych</w:t>
      </w:r>
      <w:r w:rsidRPr="009C3AA0">
        <w:t>, sporządzona w Nowym Jorku dnia 13</w:t>
      </w:r>
      <w:r w:rsidR="00ED57AD" w:rsidRPr="009C3AA0">
        <w:t> </w:t>
      </w:r>
      <w:r w:rsidRPr="009C3AA0">
        <w:t>grudnia 2006 r.</w:t>
      </w:r>
      <w:r w:rsidR="00181A9A" w:rsidRPr="009C3AA0">
        <w:t>;</w:t>
      </w:r>
      <w:r w:rsidRPr="009C3AA0">
        <w:t xml:space="preserve"> </w:t>
      </w:r>
    </w:p>
    <w:p w14:paraId="6606D410" w14:textId="77777777" w:rsidR="002C67E0" w:rsidRDefault="00491C5A" w:rsidP="00812218">
      <w:pPr>
        <w:pStyle w:val="TreNum-K"/>
        <w:numPr>
          <w:ilvl w:val="0"/>
          <w:numId w:val="20"/>
        </w:numPr>
      </w:pPr>
      <w:r w:rsidRPr="009C3AA0">
        <w:t xml:space="preserve">Karta </w:t>
      </w:r>
      <w:r w:rsidR="00B93E8A" w:rsidRPr="00737D1D">
        <w:t xml:space="preserve">praw podstawowych </w:t>
      </w:r>
      <w:r w:rsidRPr="009C3AA0">
        <w:t xml:space="preserve">Unii Europejskiej z dnia </w:t>
      </w:r>
      <w:r w:rsidR="009E6542" w:rsidRPr="009C3AA0">
        <w:t>7</w:t>
      </w:r>
      <w:r w:rsidRPr="009C3AA0">
        <w:t xml:space="preserve"> czerwca 2016 r</w:t>
      </w:r>
      <w:r w:rsidR="00181A9A" w:rsidRPr="009C3AA0">
        <w:t>.</w:t>
      </w:r>
      <w:r w:rsidRPr="009C3AA0">
        <w:t>;</w:t>
      </w:r>
    </w:p>
    <w:p w14:paraId="3C0368B8" w14:textId="77777777" w:rsidR="002C67E0" w:rsidRDefault="00491C5A" w:rsidP="00812218">
      <w:pPr>
        <w:pStyle w:val="TreNum-K"/>
        <w:numPr>
          <w:ilvl w:val="0"/>
          <w:numId w:val="20"/>
        </w:numPr>
      </w:pPr>
      <w:r w:rsidRPr="009C3AA0">
        <w:t>Konwencja</w:t>
      </w:r>
      <w:r w:rsidR="00A855FA" w:rsidRPr="009C3AA0">
        <w:t xml:space="preserve"> </w:t>
      </w:r>
      <w:r w:rsidRPr="009C3AA0">
        <w:t>o Prawach Dziecka przyjęta przez Zgromadzenie Ogólne Narodów Zjednoczonych dnia 20 listopada 1989 r.;</w:t>
      </w:r>
    </w:p>
    <w:p w14:paraId="3B35734C" w14:textId="77777777" w:rsidR="002C67E0" w:rsidRDefault="00491C5A" w:rsidP="00812218">
      <w:pPr>
        <w:pStyle w:val="TreNum-K"/>
        <w:numPr>
          <w:ilvl w:val="0"/>
          <w:numId w:val="20"/>
        </w:numPr>
      </w:pPr>
      <w:r w:rsidRPr="009C3AA0">
        <w:t>Ustawa z dnia 28 kwietnia 2022 r. o zasadach realizacji zadań finansowanych ze</w:t>
      </w:r>
      <w:r w:rsidR="00D6106A" w:rsidRPr="009C3AA0">
        <w:t> </w:t>
      </w:r>
      <w:r w:rsidRPr="009C3AA0">
        <w:t>środków europejskich w perspektywie finansowej 2021–2027</w:t>
      </w:r>
      <w:r w:rsidR="007D6B77" w:rsidRPr="009C3AA0">
        <w:t>,</w:t>
      </w:r>
      <w:r w:rsidRPr="009C3AA0">
        <w:t xml:space="preserve"> zwan</w:t>
      </w:r>
      <w:r w:rsidR="007D6B77" w:rsidRPr="009C3AA0">
        <w:t xml:space="preserve">a </w:t>
      </w:r>
      <w:r w:rsidRPr="009C3AA0">
        <w:t>dalej ustawą wdrożeniową;</w:t>
      </w:r>
    </w:p>
    <w:p w14:paraId="06108EB6" w14:textId="77777777" w:rsidR="002C67E0" w:rsidRDefault="00491C5A" w:rsidP="00812218">
      <w:pPr>
        <w:pStyle w:val="TreNum-K"/>
        <w:numPr>
          <w:ilvl w:val="0"/>
          <w:numId w:val="20"/>
        </w:numPr>
      </w:pPr>
      <w:r w:rsidRPr="009C3AA0">
        <w:t>Ustawa z dnia 24 kwietnia 2003 r. o działalności pożytku publicznego i wolontariacie</w:t>
      </w:r>
      <w:r w:rsidR="00C87BF9" w:rsidRPr="009C3AA0">
        <w:t>;</w:t>
      </w:r>
      <w:r w:rsidRPr="009C3AA0">
        <w:t xml:space="preserve"> </w:t>
      </w:r>
    </w:p>
    <w:p w14:paraId="3690F620" w14:textId="77777777" w:rsidR="002C67E0" w:rsidRDefault="00491C5A" w:rsidP="00812218">
      <w:pPr>
        <w:pStyle w:val="TreNum-K"/>
        <w:numPr>
          <w:ilvl w:val="0"/>
          <w:numId w:val="20"/>
        </w:numPr>
      </w:pPr>
      <w:r w:rsidRPr="009C3AA0">
        <w:t>Ustawa z dnia 10 maja 2018 r. o ochronie danych osobowych;</w:t>
      </w:r>
    </w:p>
    <w:p w14:paraId="638E87F6" w14:textId="77777777" w:rsidR="002C67E0" w:rsidRDefault="00491C5A" w:rsidP="00812218">
      <w:pPr>
        <w:pStyle w:val="TreNum-K"/>
        <w:numPr>
          <w:ilvl w:val="0"/>
          <w:numId w:val="20"/>
        </w:numPr>
      </w:pPr>
      <w:r w:rsidRPr="009C3AA0">
        <w:t>Ustawa z dnia 23 kwietnia 1964 r. – Kodeks cywilny</w:t>
      </w:r>
      <w:r w:rsidR="00ED57AD" w:rsidRPr="009C3AA0">
        <w:t>;</w:t>
      </w:r>
      <w:r w:rsidRPr="009C3AA0">
        <w:t xml:space="preserve"> </w:t>
      </w:r>
    </w:p>
    <w:p w14:paraId="36D8252E" w14:textId="77777777" w:rsidR="002C67E0" w:rsidRDefault="00491C5A" w:rsidP="00812218">
      <w:pPr>
        <w:pStyle w:val="TreNum-K"/>
        <w:numPr>
          <w:ilvl w:val="0"/>
          <w:numId w:val="20"/>
        </w:numPr>
      </w:pPr>
      <w:r w:rsidRPr="009C3AA0">
        <w:t>Ustawa z dnia 27 sierpnia 2009 r</w:t>
      </w:r>
      <w:r w:rsidR="00CC6FEA" w:rsidRPr="009C3AA0">
        <w:t xml:space="preserve">. </w:t>
      </w:r>
      <w:r w:rsidRPr="009C3AA0">
        <w:t>o finansach publicznych</w:t>
      </w:r>
      <w:r w:rsidR="00ED57AD" w:rsidRPr="009C3AA0">
        <w:t>;</w:t>
      </w:r>
      <w:r w:rsidRPr="009C3AA0">
        <w:t xml:space="preserve"> </w:t>
      </w:r>
    </w:p>
    <w:p w14:paraId="64C4F651" w14:textId="77777777" w:rsidR="002C67E0" w:rsidRDefault="00491C5A" w:rsidP="00812218">
      <w:pPr>
        <w:pStyle w:val="TreNum-K"/>
        <w:numPr>
          <w:ilvl w:val="0"/>
          <w:numId w:val="20"/>
        </w:numPr>
      </w:pPr>
      <w:r w:rsidRPr="009C3AA0">
        <w:t>Ustawa z dnia 11 września 2019 r. Prawo zamówień publicznych</w:t>
      </w:r>
      <w:r w:rsidR="00EE5EC3" w:rsidRPr="009C3AA0">
        <w:t>, zwana dalej ustawą PZP</w:t>
      </w:r>
      <w:r w:rsidRPr="009C3AA0">
        <w:t>;</w:t>
      </w:r>
    </w:p>
    <w:p w14:paraId="76B7E000" w14:textId="77777777" w:rsidR="002C67E0" w:rsidRDefault="00491C5A" w:rsidP="00812218">
      <w:pPr>
        <w:pStyle w:val="TreNum-K"/>
        <w:numPr>
          <w:ilvl w:val="0"/>
          <w:numId w:val="20"/>
        </w:numPr>
      </w:pPr>
      <w:r w:rsidRPr="009C3AA0">
        <w:t>Ustawa z dnia 30 kwietnia 2004 r. o postępowaniu w sprawach dotyczących pomocy publicznej;</w:t>
      </w:r>
    </w:p>
    <w:p w14:paraId="0F77339B" w14:textId="77777777" w:rsidR="002C67E0" w:rsidRDefault="00491C5A" w:rsidP="00812218">
      <w:pPr>
        <w:pStyle w:val="TreNum-K"/>
        <w:numPr>
          <w:ilvl w:val="0"/>
          <w:numId w:val="20"/>
        </w:numPr>
      </w:pPr>
      <w:r w:rsidRPr="009C3AA0">
        <w:t>Ustawa z dnia 29 września 1994 r. o rachunkowości;</w:t>
      </w:r>
    </w:p>
    <w:p w14:paraId="1489774A" w14:textId="77777777" w:rsidR="002C67E0" w:rsidRDefault="00E400E4" w:rsidP="00812218">
      <w:pPr>
        <w:pStyle w:val="TreNum-K"/>
        <w:numPr>
          <w:ilvl w:val="0"/>
          <w:numId w:val="20"/>
        </w:numPr>
      </w:pPr>
      <w:r w:rsidRPr="009C3AA0">
        <w:t xml:space="preserve">Ustawa z dnia 13 października 1998 r. o systemie ubezpieczeń społecznych; </w:t>
      </w:r>
    </w:p>
    <w:p w14:paraId="637FAA50" w14:textId="77777777" w:rsidR="002C67E0" w:rsidRDefault="00E400E4" w:rsidP="00812218">
      <w:pPr>
        <w:pStyle w:val="TreNum-K"/>
        <w:numPr>
          <w:ilvl w:val="0"/>
          <w:numId w:val="20"/>
        </w:numPr>
      </w:pPr>
      <w:r w:rsidRPr="009C3AA0">
        <w:t xml:space="preserve">Ustawa z dnia 11 marca 2004 r. o podatku od towarów i usług; </w:t>
      </w:r>
    </w:p>
    <w:p w14:paraId="630D96FE" w14:textId="77777777" w:rsidR="002C67E0" w:rsidRDefault="00E400E4" w:rsidP="00812218">
      <w:pPr>
        <w:pStyle w:val="TreNum-K"/>
        <w:numPr>
          <w:ilvl w:val="0"/>
          <w:numId w:val="20"/>
        </w:numPr>
      </w:pPr>
      <w:r w:rsidRPr="009C3AA0">
        <w:t xml:space="preserve">Ustawa z dnia 27 sierpnia 1997 r. o rehabilitacji zawodowej i społecznej oraz zatrudnianiu osób niepełnosprawnych; </w:t>
      </w:r>
    </w:p>
    <w:p w14:paraId="29F84A02" w14:textId="77777777" w:rsidR="002C67E0" w:rsidRDefault="00E400E4" w:rsidP="00812218">
      <w:pPr>
        <w:pStyle w:val="TreNum-K"/>
        <w:numPr>
          <w:ilvl w:val="0"/>
          <w:numId w:val="20"/>
        </w:numPr>
      </w:pPr>
      <w:r w:rsidRPr="009C3AA0">
        <w:t>Ustawa z dnia 15 czerwca 2012 r. o skutkach powierzania wykonywania pracy cudzoziemcom przebywającym wbrew przepisom na terytorium Rzeczpospolitej Polskiej</w:t>
      </w:r>
      <w:r w:rsidR="00181A9A" w:rsidRPr="009C3AA0">
        <w:t>;</w:t>
      </w:r>
      <w:r w:rsidRPr="009C3AA0">
        <w:t xml:space="preserve"> </w:t>
      </w:r>
    </w:p>
    <w:p w14:paraId="2E23E68A" w14:textId="77777777" w:rsidR="002C67E0" w:rsidRDefault="00E400E4" w:rsidP="00812218">
      <w:pPr>
        <w:pStyle w:val="TreNum-K"/>
        <w:numPr>
          <w:ilvl w:val="0"/>
          <w:numId w:val="20"/>
        </w:numPr>
      </w:pPr>
      <w:r w:rsidRPr="009C3AA0">
        <w:t>Ustawa z dnia 28 października 2002 r. o odpowiedzialności podmiotów zbiorowych za czyny zabronione pod groźbą kary;</w:t>
      </w:r>
    </w:p>
    <w:p w14:paraId="405D723A" w14:textId="77777777" w:rsidR="002C67E0" w:rsidRDefault="00E400E4" w:rsidP="00812218">
      <w:pPr>
        <w:pStyle w:val="TreNum-K"/>
        <w:numPr>
          <w:ilvl w:val="0"/>
          <w:numId w:val="20"/>
        </w:numPr>
      </w:pPr>
      <w:r w:rsidRPr="009C3AA0">
        <w:t>Ustawa z dnia 26 czerwca 1974 r. Kodeks pracy;</w:t>
      </w:r>
    </w:p>
    <w:p w14:paraId="2AB0DBDB" w14:textId="77777777" w:rsidR="002C67E0" w:rsidRDefault="00E400E4" w:rsidP="00812218">
      <w:pPr>
        <w:pStyle w:val="TreNum-K"/>
        <w:numPr>
          <w:ilvl w:val="0"/>
          <w:numId w:val="20"/>
        </w:numPr>
      </w:pPr>
      <w:r w:rsidRPr="009C3AA0">
        <w:t>Ustawa z dnia 9 lipca 2003 r. o zatrudnianiu pracowników</w:t>
      </w:r>
      <w:r w:rsidR="003D277A" w:rsidRPr="009C3AA0">
        <w:t xml:space="preserve"> tymczasowych</w:t>
      </w:r>
      <w:r w:rsidRPr="009C3AA0">
        <w:t xml:space="preserve">; </w:t>
      </w:r>
    </w:p>
    <w:p w14:paraId="08EE146F" w14:textId="77777777" w:rsidR="002C67E0" w:rsidRDefault="00E400E4" w:rsidP="00812218">
      <w:pPr>
        <w:pStyle w:val="TreNum-K"/>
        <w:numPr>
          <w:ilvl w:val="0"/>
          <w:numId w:val="20"/>
        </w:numPr>
      </w:pPr>
      <w:r w:rsidRPr="009C3AA0">
        <w:t>Ustawa z dnia 13 kwietnia 2022 r. o szczególnych rozwiązaniach w zakresie przeciwdziałania wspieraniu agresji na Ukrainę oraz służących ochronie bezpieczeństwa narodowego;</w:t>
      </w:r>
    </w:p>
    <w:p w14:paraId="22BFD622" w14:textId="77777777" w:rsidR="002C67E0" w:rsidRDefault="00E400E4" w:rsidP="00812218">
      <w:pPr>
        <w:pStyle w:val="TreNum-K"/>
        <w:numPr>
          <w:ilvl w:val="0"/>
          <w:numId w:val="20"/>
        </w:numPr>
      </w:pPr>
      <w:r w:rsidRPr="009C3AA0">
        <w:t>Ustawa z dnia 30 sierpnia 2002</w:t>
      </w:r>
      <w:r w:rsidR="00CF2CCC" w:rsidRPr="009C3AA0">
        <w:t xml:space="preserve"> </w:t>
      </w:r>
      <w:r w:rsidRPr="009C3AA0">
        <w:t xml:space="preserve">r. Prawo o postępowaniu przed sądami administracyjnymi; </w:t>
      </w:r>
    </w:p>
    <w:p w14:paraId="7A699D36" w14:textId="77777777" w:rsidR="002C67E0" w:rsidRDefault="00E400E4" w:rsidP="00812218">
      <w:pPr>
        <w:pStyle w:val="TreNum-K"/>
        <w:numPr>
          <w:ilvl w:val="0"/>
          <w:numId w:val="20"/>
        </w:numPr>
      </w:pPr>
      <w:r w:rsidRPr="009C3AA0">
        <w:t>Ustawa z dnia 14 czerwca 1960 r</w:t>
      </w:r>
      <w:r w:rsidR="00CF2CCC" w:rsidRPr="009C3AA0">
        <w:t>.</w:t>
      </w:r>
      <w:r w:rsidRPr="009C3AA0">
        <w:t xml:space="preserve"> – Kodeks Postępowania Administracyjnego;</w:t>
      </w:r>
    </w:p>
    <w:p w14:paraId="763757CF" w14:textId="77777777" w:rsidR="002C67E0" w:rsidRDefault="00491C5A" w:rsidP="00812218">
      <w:pPr>
        <w:pStyle w:val="TreNum-K"/>
        <w:numPr>
          <w:ilvl w:val="0"/>
          <w:numId w:val="20"/>
        </w:numPr>
      </w:pPr>
      <w:r w:rsidRPr="009C3AA0">
        <w:t xml:space="preserve">Rozporządzenie Ministra Rozwoju i Finansów z dnia 21 września 2022 </w:t>
      </w:r>
      <w:proofErr w:type="spellStart"/>
      <w:r w:rsidRPr="009C3AA0">
        <w:t>r.w</w:t>
      </w:r>
      <w:proofErr w:type="spellEnd"/>
      <w:r w:rsidRPr="009C3AA0">
        <w:t xml:space="preserve"> sprawie zaliczek</w:t>
      </w:r>
      <w:r w:rsidR="00A855FA" w:rsidRPr="009C3AA0">
        <w:t xml:space="preserve"> </w:t>
      </w:r>
      <w:r w:rsidRPr="009C3AA0">
        <w:t>w ramach programów finansowanych z udziałem środków europejskich;</w:t>
      </w:r>
    </w:p>
    <w:p w14:paraId="70CF1816" w14:textId="77777777" w:rsidR="002C67E0" w:rsidRDefault="00491C5A" w:rsidP="00812218">
      <w:pPr>
        <w:pStyle w:val="TreNum-K"/>
        <w:numPr>
          <w:ilvl w:val="0"/>
          <w:numId w:val="20"/>
        </w:numPr>
      </w:pPr>
      <w:r w:rsidRPr="009C3AA0">
        <w:t xml:space="preserve">Rozporządzenie Ministra Finansów z dnia </w:t>
      </w:r>
      <w:r w:rsidR="00B93E8A" w:rsidRPr="00737D1D">
        <w:t>1</w:t>
      </w:r>
      <w:r w:rsidR="00B93E8A">
        <w:t>5</w:t>
      </w:r>
      <w:r w:rsidR="00B93E8A" w:rsidRPr="00737D1D">
        <w:t xml:space="preserve"> </w:t>
      </w:r>
      <w:r w:rsidR="00B93E8A">
        <w:t>lipca 2025</w:t>
      </w:r>
      <w:r w:rsidR="00B93E8A" w:rsidRPr="00737D1D">
        <w:t xml:space="preserve"> r. </w:t>
      </w:r>
      <w:r w:rsidRPr="009C3AA0">
        <w:t>w sprawie rejestru podmiotów wykluczonych z możliwości otrzymania środków przeznaczonych na</w:t>
      </w:r>
      <w:r w:rsidR="00355860" w:rsidRPr="009C3AA0">
        <w:t> </w:t>
      </w:r>
      <w:r w:rsidRPr="009C3AA0">
        <w:t>realizację programów finansowanych z udziałem środków europejskich</w:t>
      </w:r>
      <w:r w:rsidR="00181A9A" w:rsidRPr="009C3AA0">
        <w:t>;</w:t>
      </w:r>
    </w:p>
    <w:p w14:paraId="6973CD59" w14:textId="77777777" w:rsidR="002C67E0" w:rsidRDefault="00A2553E" w:rsidP="00812218">
      <w:pPr>
        <w:pStyle w:val="TreNum-K"/>
        <w:numPr>
          <w:ilvl w:val="0"/>
          <w:numId w:val="20"/>
        </w:numPr>
      </w:pPr>
      <w:r w:rsidRPr="009C3AA0">
        <w:t xml:space="preserve">Rozporządzenie Ministra Funduszy i Polityki Regionalnej z dnia 20 grudnia 2022 r. w sprawie udzielania pomocy de </w:t>
      </w:r>
      <w:proofErr w:type="spellStart"/>
      <w:r w:rsidRPr="009C3AA0">
        <w:t>minimis</w:t>
      </w:r>
      <w:proofErr w:type="spellEnd"/>
      <w:r w:rsidRPr="009C3AA0">
        <w:t xml:space="preserve"> oraz pomocy publicznej w ramach programów finansowanych z Europejskiego Funduszu Społecznego Plus (EFS+) na lata 2021–2027;</w:t>
      </w:r>
    </w:p>
    <w:p w14:paraId="272E00C3" w14:textId="37F913A7" w:rsidR="00491C5A" w:rsidRPr="009C3AA0" w:rsidRDefault="00491C5A" w:rsidP="00812218">
      <w:pPr>
        <w:pStyle w:val="TreNum-K"/>
        <w:numPr>
          <w:ilvl w:val="0"/>
          <w:numId w:val="20"/>
        </w:numPr>
      </w:pPr>
      <w:r w:rsidRPr="009C3AA0">
        <w:t>Rozporządzenie Rady Ministrów z dnia 7 sierpnia 2008 r. w sprawie sprawozdań o</w:t>
      </w:r>
      <w:r w:rsidR="00ED57AD" w:rsidRPr="009C3AA0">
        <w:t> </w:t>
      </w:r>
      <w:r w:rsidRPr="009C3AA0">
        <w:t>udzielonej pomocy publicznej, informacji o nieudzieleniu takiej pomocy oraz</w:t>
      </w:r>
      <w:r w:rsidR="00355860" w:rsidRPr="009C3AA0">
        <w:t> </w:t>
      </w:r>
      <w:r w:rsidRPr="009C3AA0">
        <w:t>sprawozdań</w:t>
      </w:r>
      <w:r w:rsidR="00A855FA" w:rsidRPr="009C3AA0">
        <w:t xml:space="preserve"> </w:t>
      </w:r>
      <w:r w:rsidRPr="009C3AA0">
        <w:t>o zaległościach przedsiębiorców we wpłatach świadczeń należnych na</w:t>
      </w:r>
      <w:r w:rsidR="00355860" w:rsidRPr="009C3AA0">
        <w:t> </w:t>
      </w:r>
      <w:r w:rsidRPr="009C3AA0">
        <w:t>rzecz sektora</w:t>
      </w:r>
      <w:r w:rsidR="00A855FA" w:rsidRPr="009C3AA0">
        <w:t xml:space="preserve"> </w:t>
      </w:r>
      <w:r w:rsidRPr="009C3AA0">
        <w:t>finansów publicznych</w:t>
      </w:r>
      <w:r w:rsidR="00E400E4" w:rsidRPr="009C3AA0">
        <w:t>.</w:t>
      </w:r>
    </w:p>
    <w:p w14:paraId="0B7C35BF" w14:textId="5787C104" w:rsidR="00491C5A" w:rsidRPr="009C3AA0" w:rsidRDefault="00491C5A" w:rsidP="00737D1D">
      <w:pPr>
        <w:pStyle w:val="Nagwek-K"/>
      </w:pPr>
      <w:r w:rsidRPr="009C3AA0">
        <w:t>Wykaz wytycznych</w:t>
      </w:r>
      <w:r w:rsidRPr="009C3AA0">
        <w:rPr>
          <w:vertAlign w:val="superscript"/>
        </w:rPr>
        <w:footnoteReference w:id="1"/>
      </w:r>
      <w:r w:rsidRPr="009C3AA0">
        <w:t>:</w:t>
      </w:r>
      <w:bookmarkEnd w:id="2"/>
      <w:bookmarkEnd w:id="3"/>
      <w:bookmarkEnd w:id="4"/>
      <w:bookmarkEnd w:id="5"/>
    </w:p>
    <w:p w14:paraId="358F275E" w14:textId="77777777" w:rsidR="002C67E0" w:rsidRDefault="00491C5A" w:rsidP="00812218">
      <w:pPr>
        <w:pStyle w:val="TreNum-K"/>
        <w:numPr>
          <w:ilvl w:val="0"/>
          <w:numId w:val="21"/>
        </w:numPr>
      </w:pPr>
      <w:r w:rsidRPr="009C3AA0">
        <w:t xml:space="preserve">Wytyczne dotyczące realizacji projektów z udziałem środków Europejskiego Funduszu Społecznego Plus w regionalnych programach na lata 2021-2027 z </w:t>
      </w:r>
      <w:r w:rsidR="00B93E8A">
        <w:t xml:space="preserve">dnia </w:t>
      </w:r>
      <w:r w:rsidR="00814F40">
        <w:t>25 czerwca 2025</w:t>
      </w:r>
      <w:r w:rsidR="00355860" w:rsidRPr="009C3AA0">
        <w:t> </w:t>
      </w:r>
      <w:r w:rsidRPr="009C3AA0">
        <w:t>r.</w:t>
      </w:r>
      <w:r w:rsidR="00181A9A" w:rsidRPr="009C3AA0">
        <w:t>;</w:t>
      </w:r>
      <w:r w:rsidRPr="009C3AA0">
        <w:t xml:space="preserve"> </w:t>
      </w:r>
    </w:p>
    <w:p w14:paraId="4C26ABD7" w14:textId="77777777" w:rsidR="002C67E0" w:rsidRDefault="00491C5A" w:rsidP="00812218">
      <w:pPr>
        <w:pStyle w:val="TreNum-K"/>
        <w:numPr>
          <w:ilvl w:val="0"/>
          <w:numId w:val="21"/>
        </w:numPr>
      </w:pPr>
      <w:r w:rsidRPr="009C3AA0">
        <w:t xml:space="preserve">Wytyczne dotyczące wyboru projektów na lata 2021-2027 z dnia </w:t>
      </w:r>
      <w:r w:rsidR="00281386">
        <w:t>3 czerwca 2025</w:t>
      </w:r>
      <w:r w:rsidR="00281386" w:rsidRPr="009C3AA0">
        <w:t xml:space="preserve"> </w:t>
      </w:r>
      <w:r w:rsidRPr="009C3AA0">
        <w:t xml:space="preserve">r.; </w:t>
      </w:r>
    </w:p>
    <w:p w14:paraId="493CC0E6" w14:textId="77777777" w:rsidR="002C67E0" w:rsidRDefault="00491C5A" w:rsidP="00812218">
      <w:pPr>
        <w:pStyle w:val="TreNum-K"/>
        <w:numPr>
          <w:ilvl w:val="0"/>
          <w:numId w:val="21"/>
        </w:numPr>
      </w:pPr>
      <w:r w:rsidRPr="009C3AA0">
        <w:t>Wytyczne</w:t>
      </w:r>
      <w:r w:rsidR="00AE37CB" w:rsidRPr="009C3AA0">
        <w:t xml:space="preserve"> </w:t>
      </w:r>
      <w:r w:rsidRPr="009C3AA0">
        <w:t xml:space="preserve">dotyczące kwalifikowalności wydatków na lata 2021-2027 z dnia </w:t>
      </w:r>
      <w:r w:rsidR="005670C5">
        <w:t>14 marca 2025 r.</w:t>
      </w:r>
      <w:r w:rsidR="002D322F" w:rsidRPr="009C3AA0">
        <w:t xml:space="preserve"> zwane dalej Wytycznymi kwalifikowalności</w:t>
      </w:r>
      <w:r w:rsidRPr="009C3AA0">
        <w:t xml:space="preserve">; </w:t>
      </w:r>
    </w:p>
    <w:p w14:paraId="6658A4F6" w14:textId="77777777" w:rsidR="002C67E0" w:rsidRDefault="00491C5A" w:rsidP="00812218">
      <w:pPr>
        <w:pStyle w:val="TreNum-K"/>
        <w:numPr>
          <w:ilvl w:val="0"/>
          <w:numId w:val="21"/>
        </w:numPr>
      </w:pPr>
      <w:r w:rsidRPr="009C3AA0">
        <w:t xml:space="preserve">Wytyczne dotyczące realizacji zasad równościowych w ramach funduszy unijnych na lata 2021-2027 z dnia </w:t>
      </w:r>
      <w:r w:rsidR="00814F40">
        <w:t>10 marca 2025</w:t>
      </w:r>
      <w:r w:rsidRPr="009C3AA0">
        <w:t xml:space="preserve"> r.</w:t>
      </w:r>
      <w:r w:rsidR="00E62482" w:rsidRPr="009C3AA0">
        <w:t>, zwane dalej Wytycznymi równościowymi</w:t>
      </w:r>
      <w:r w:rsidRPr="009C3AA0">
        <w:t>;</w:t>
      </w:r>
    </w:p>
    <w:p w14:paraId="61DB7AD9" w14:textId="77777777" w:rsidR="002C67E0" w:rsidRDefault="00491C5A" w:rsidP="00812218">
      <w:pPr>
        <w:pStyle w:val="TreNum-K"/>
        <w:numPr>
          <w:ilvl w:val="0"/>
          <w:numId w:val="21"/>
        </w:numPr>
      </w:pPr>
      <w:r w:rsidRPr="009C3AA0">
        <w:t>Wytyczne</w:t>
      </w:r>
      <w:r w:rsidR="00AE37CB" w:rsidRPr="009C3AA0">
        <w:t xml:space="preserve"> </w:t>
      </w:r>
      <w:r w:rsidRPr="009C3AA0">
        <w:t>dotyczące</w:t>
      </w:r>
      <w:r w:rsidR="00AE37CB" w:rsidRPr="009C3AA0">
        <w:t xml:space="preserve"> </w:t>
      </w:r>
      <w:r w:rsidRPr="009C3AA0">
        <w:t>szczegółowego opisu priorytetów (SZOP) krajowych i regionalnych programów na lata 2021-2027</w:t>
      </w:r>
      <w:r w:rsidR="00AE37CB" w:rsidRPr="009C3AA0">
        <w:t xml:space="preserve"> </w:t>
      </w:r>
      <w:r w:rsidRPr="009C3AA0">
        <w:t>z dnia 14 września 2022 r.;</w:t>
      </w:r>
    </w:p>
    <w:p w14:paraId="4A3E1AB1" w14:textId="77777777" w:rsidR="002C67E0" w:rsidRDefault="00491C5A" w:rsidP="00812218">
      <w:pPr>
        <w:pStyle w:val="TreNum-K"/>
        <w:numPr>
          <w:ilvl w:val="0"/>
          <w:numId w:val="21"/>
        </w:numPr>
      </w:pPr>
      <w:r w:rsidRPr="009C3AA0">
        <w:t>Wytyczne dotyczące realizacji zasady partnerstwa na lata 2021-2027</w:t>
      </w:r>
      <w:r w:rsidR="00AE37CB" w:rsidRPr="009C3AA0">
        <w:t xml:space="preserve"> </w:t>
      </w:r>
      <w:r w:rsidRPr="009C3AA0">
        <w:t>z dnia 24</w:t>
      </w:r>
      <w:r w:rsidR="00ED57AD" w:rsidRPr="009C3AA0">
        <w:t> </w:t>
      </w:r>
      <w:r w:rsidRPr="009C3AA0">
        <w:t>października 2022 r.;</w:t>
      </w:r>
    </w:p>
    <w:p w14:paraId="15A3737D" w14:textId="77777777" w:rsidR="002C67E0" w:rsidRDefault="00491C5A" w:rsidP="00812218">
      <w:pPr>
        <w:pStyle w:val="TreNum-K"/>
        <w:numPr>
          <w:ilvl w:val="0"/>
          <w:numId w:val="21"/>
        </w:numPr>
      </w:pPr>
      <w:r w:rsidRPr="009C3AA0">
        <w:t>Wytyczne dotyczące warunków księgowania wydatków oraz przygotowania prognoz wniosków o płatność do Komisji Europejskiej w ramach programów polityki spójności na</w:t>
      </w:r>
      <w:r w:rsidR="00ED57AD" w:rsidRPr="009C3AA0">
        <w:t> </w:t>
      </w:r>
      <w:r w:rsidRPr="009C3AA0">
        <w:t>lata 2021-2027</w:t>
      </w:r>
      <w:r w:rsidR="00AE37CB" w:rsidRPr="009C3AA0">
        <w:t xml:space="preserve"> </w:t>
      </w:r>
      <w:r w:rsidRPr="009C3AA0">
        <w:t>z dnia 20 września 2022 r.;</w:t>
      </w:r>
    </w:p>
    <w:p w14:paraId="3D8E032A" w14:textId="77777777" w:rsidR="002C67E0" w:rsidRDefault="00491C5A" w:rsidP="00812218">
      <w:pPr>
        <w:pStyle w:val="TreNum-K"/>
        <w:numPr>
          <w:ilvl w:val="0"/>
          <w:numId w:val="21"/>
        </w:numPr>
      </w:pPr>
      <w:r w:rsidRPr="009C3AA0">
        <w:t>Wytyczne</w:t>
      </w:r>
      <w:r w:rsidR="00AE37CB" w:rsidRPr="009C3AA0">
        <w:t xml:space="preserve"> </w:t>
      </w:r>
      <w:r w:rsidRPr="009C3AA0">
        <w:t>dotyczące</w:t>
      </w:r>
      <w:r w:rsidR="00AE37CB" w:rsidRPr="009C3AA0">
        <w:t xml:space="preserve"> </w:t>
      </w:r>
      <w:r w:rsidRPr="009C3AA0">
        <w:t xml:space="preserve">komitetów monitorujących na lata 2021-2027 z dnia </w:t>
      </w:r>
      <w:r w:rsidR="002D438B" w:rsidRPr="009C3AA0">
        <w:t>19</w:t>
      </w:r>
      <w:r w:rsidRPr="009C3AA0">
        <w:t xml:space="preserve"> września 202</w:t>
      </w:r>
      <w:r w:rsidR="002D438B" w:rsidRPr="009C3AA0">
        <w:t>3</w:t>
      </w:r>
      <w:r w:rsidR="00ED57AD" w:rsidRPr="009C3AA0">
        <w:t xml:space="preserve"> </w:t>
      </w:r>
      <w:r w:rsidRPr="009C3AA0">
        <w:t xml:space="preserve">r.; </w:t>
      </w:r>
    </w:p>
    <w:p w14:paraId="7EA26FA8" w14:textId="77777777" w:rsidR="002C67E0" w:rsidRDefault="00491C5A" w:rsidP="00812218">
      <w:pPr>
        <w:pStyle w:val="TreNum-K"/>
        <w:numPr>
          <w:ilvl w:val="0"/>
          <w:numId w:val="21"/>
        </w:numPr>
      </w:pPr>
      <w:r w:rsidRPr="009C3AA0">
        <w:t>Wytyczne dotyczące ewaluacji polityki spójności na lata 2021-2027 z dnia 24 sierpnia 2022</w:t>
      </w:r>
      <w:r w:rsidR="00ED57AD" w:rsidRPr="009C3AA0">
        <w:t> </w:t>
      </w:r>
      <w:r w:rsidRPr="009C3AA0">
        <w:t>r.;</w:t>
      </w:r>
    </w:p>
    <w:p w14:paraId="6DB63510" w14:textId="77777777" w:rsidR="002C67E0" w:rsidRDefault="00491C5A" w:rsidP="00812218">
      <w:pPr>
        <w:pStyle w:val="TreNum-K"/>
        <w:numPr>
          <w:ilvl w:val="0"/>
          <w:numId w:val="21"/>
        </w:numPr>
      </w:pPr>
      <w:r w:rsidRPr="009C3AA0">
        <w:t xml:space="preserve">Wytyczne dotyczące monitorowania postępu rzeczowego realizacji programów na lata 2021-2027 z dnia </w:t>
      </w:r>
      <w:r w:rsidR="00814F40">
        <w:t xml:space="preserve">22 września </w:t>
      </w:r>
      <w:r w:rsidRPr="009C3AA0">
        <w:t>202</w:t>
      </w:r>
      <w:r w:rsidR="00814F40">
        <w:t>5</w:t>
      </w:r>
      <w:r w:rsidRPr="009C3AA0">
        <w:t xml:space="preserve"> r.;</w:t>
      </w:r>
    </w:p>
    <w:p w14:paraId="223DB6B9" w14:textId="77777777" w:rsidR="002C67E0" w:rsidRDefault="00491C5A" w:rsidP="00812218">
      <w:pPr>
        <w:pStyle w:val="TreNum-K"/>
        <w:numPr>
          <w:ilvl w:val="0"/>
          <w:numId w:val="21"/>
        </w:numPr>
      </w:pPr>
      <w:r w:rsidRPr="009C3AA0">
        <w:t>Wytyczne dotyczące kontroli realizacji programów polityki spójności na lata 2021-2027 z</w:t>
      </w:r>
      <w:r w:rsidR="00ED57AD" w:rsidRPr="009C3AA0">
        <w:t> </w:t>
      </w:r>
      <w:r w:rsidRPr="009C3AA0">
        <w:t>dnia 26 października 2022 r.;</w:t>
      </w:r>
    </w:p>
    <w:p w14:paraId="783A4089" w14:textId="77777777" w:rsidR="002C67E0" w:rsidRDefault="00491C5A" w:rsidP="00812218">
      <w:pPr>
        <w:pStyle w:val="TreNum-K"/>
        <w:numPr>
          <w:ilvl w:val="0"/>
          <w:numId w:val="21"/>
        </w:numPr>
      </w:pPr>
      <w:r w:rsidRPr="009C3AA0">
        <w:t>Wytyczne</w:t>
      </w:r>
      <w:r w:rsidR="00AE37CB" w:rsidRPr="009C3AA0">
        <w:t xml:space="preserve"> </w:t>
      </w:r>
      <w:r w:rsidRPr="009C3AA0">
        <w:t>dotyczące</w:t>
      </w:r>
      <w:r w:rsidR="00AE37CB" w:rsidRPr="009C3AA0">
        <w:t xml:space="preserve"> </w:t>
      </w:r>
      <w:r w:rsidRPr="009C3AA0">
        <w:t>korzystania z usług ekspertów w programach na lata 2021-2027</w:t>
      </w:r>
      <w:r w:rsidR="00AE37CB" w:rsidRPr="009C3AA0">
        <w:t xml:space="preserve"> </w:t>
      </w:r>
      <w:r w:rsidRPr="009C3AA0">
        <w:t>z</w:t>
      </w:r>
      <w:r w:rsidR="00ED57AD" w:rsidRPr="009C3AA0">
        <w:t> </w:t>
      </w:r>
      <w:r w:rsidRPr="009C3AA0">
        <w:t>dnia 30 listopada 2022 r.;</w:t>
      </w:r>
    </w:p>
    <w:p w14:paraId="62E9A1BE" w14:textId="77777777" w:rsidR="002C67E0" w:rsidRDefault="00491C5A" w:rsidP="00812218">
      <w:pPr>
        <w:pStyle w:val="TreNum-K"/>
        <w:numPr>
          <w:ilvl w:val="0"/>
          <w:numId w:val="21"/>
        </w:numPr>
      </w:pPr>
      <w:r w:rsidRPr="009C3AA0">
        <w:t>Wytyczne dotyczące warunków gromadzenia i przekazywania danych w postaci elektronicznej na lata 2021-2027 z dnia 25 stycznia 2023 r.;</w:t>
      </w:r>
    </w:p>
    <w:p w14:paraId="41D07874" w14:textId="00D41300" w:rsidR="0096254D" w:rsidRPr="009C3AA0" w:rsidRDefault="00491C5A" w:rsidP="00812218">
      <w:pPr>
        <w:pStyle w:val="TreNum-K"/>
        <w:numPr>
          <w:ilvl w:val="0"/>
          <w:numId w:val="21"/>
        </w:numPr>
      </w:pPr>
      <w:r w:rsidRPr="009C3AA0">
        <w:t>Wytyczne dotyczące informacji i promocji Funduszy Europejskich na lata 2021-2027 z</w:t>
      </w:r>
      <w:r w:rsidR="00D6106A" w:rsidRPr="009C3AA0">
        <w:t> </w:t>
      </w:r>
      <w:r w:rsidRPr="009C3AA0">
        <w:t xml:space="preserve">dnia </w:t>
      </w:r>
      <w:r w:rsidR="008655C0" w:rsidRPr="009C3AA0">
        <w:t>19 kwietnia 2023 r.</w:t>
      </w:r>
    </w:p>
    <w:p w14:paraId="6D162EC3" w14:textId="77777777" w:rsidR="00B546AB" w:rsidRDefault="00B546AB" w:rsidP="00E94366">
      <w:pPr>
        <w:pStyle w:val="Nagwek-K"/>
        <w:ind w:left="0"/>
      </w:pPr>
    </w:p>
    <w:p w14:paraId="4C32C1B3" w14:textId="1AA5FE36" w:rsidR="00AD13A0" w:rsidRPr="009C3AA0" w:rsidRDefault="00491C5A" w:rsidP="00E94366">
      <w:pPr>
        <w:pStyle w:val="Nagwek-K"/>
        <w:ind w:left="0"/>
      </w:pPr>
      <w:r w:rsidRPr="009C3AA0">
        <w:t xml:space="preserve">Wykaz aktów prawnych związanych z przedmiotem </w:t>
      </w:r>
      <w:r w:rsidR="006028A4" w:rsidRPr="009C3AA0">
        <w:t>naboru</w:t>
      </w:r>
      <w:r w:rsidRPr="009C3AA0">
        <w:t>:</w:t>
      </w:r>
    </w:p>
    <w:p w14:paraId="760EECEB" w14:textId="77777777" w:rsidR="00EB5653" w:rsidRDefault="00760DF1" w:rsidP="00EB5653">
      <w:pPr>
        <w:pStyle w:val="TreNum-K"/>
        <w:numPr>
          <w:ilvl w:val="0"/>
          <w:numId w:val="95"/>
        </w:numPr>
      </w:pPr>
      <w:r w:rsidRPr="009C3AA0">
        <w:t>Ustawa z dnia 14 grudnia 2016 r. – Prawo oświatowe;</w:t>
      </w:r>
    </w:p>
    <w:p w14:paraId="241A93EC" w14:textId="77777777" w:rsidR="00B546AB" w:rsidRDefault="00760DF1" w:rsidP="00B546AB">
      <w:pPr>
        <w:pStyle w:val="TreNum-K"/>
        <w:numPr>
          <w:ilvl w:val="0"/>
          <w:numId w:val="95"/>
        </w:numPr>
      </w:pPr>
      <w:r w:rsidRPr="009C3AA0">
        <w:t>Ustawa z dnia 7 września 1991 r. o systemie oświaty;</w:t>
      </w:r>
    </w:p>
    <w:p w14:paraId="00F06AE8" w14:textId="77777777" w:rsidR="00B546AB" w:rsidRDefault="00760DF1" w:rsidP="00B546AB">
      <w:pPr>
        <w:pStyle w:val="TreNum-K"/>
        <w:numPr>
          <w:ilvl w:val="0"/>
          <w:numId w:val="95"/>
        </w:numPr>
      </w:pPr>
      <w:r w:rsidRPr="009C3AA0">
        <w:t>Ustawa z dnia 12 maja 2022 r. o zmianie ustawy – Prawo oświatowe, ustawy o systemie oświaty oraz niektórych innych ustaw;</w:t>
      </w:r>
    </w:p>
    <w:p w14:paraId="145ADF0F" w14:textId="77777777" w:rsidR="00B546AB" w:rsidRDefault="00760DF1" w:rsidP="00B546AB">
      <w:pPr>
        <w:pStyle w:val="TreNum-K"/>
        <w:numPr>
          <w:ilvl w:val="0"/>
          <w:numId w:val="95"/>
        </w:numPr>
      </w:pPr>
      <w:r w:rsidRPr="009C3AA0">
        <w:t>Ustawa z dnia 26 stycznia 1982 r. – Karta Nauczyciela;</w:t>
      </w:r>
    </w:p>
    <w:p w14:paraId="14C37AA5" w14:textId="77777777" w:rsidR="00B546AB" w:rsidRDefault="00760DF1" w:rsidP="00B546AB">
      <w:pPr>
        <w:pStyle w:val="TreNum-K"/>
        <w:numPr>
          <w:ilvl w:val="0"/>
          <w:numId w:val="95"/>
        </w:numPr>
      </w:pPr>
      <w:r w:rsidRPr="009C3AA0">
        <w:t>Ustawa z dnia 28 listopada 2003 r. o świadczeniach rodzinnych;</w:t>
      </w:r>
      <w:bookmarkStart w:id="6" w:name="_Hlk161348900"/>
    </w:p>
    <w:p w14:paraId="2F176450" w14:textId="77777777" w:rsidR="00B546AB" w:rsidRDefault="00760DF1" w:rsidP="00B546AB">
      <w:pPr>
        <w:pStyle w:val="TreNum-K"/>
        <w:numPr>
          <w:ilvl w:val="0"/>
          <w:numId w:val="95"/>
        </w:numPr>
      </w:pPr>
      <w:r w:rsidRPr="009C3AA0">
        <w:t>Rozporządzenie Ministra Edukacji Narodowej z dnia 24 lipca 2015 r. w sprawie warunków organizowania kształcenia, wychowania i opieki dla dzieci i młodzieży niepełnosprawnych, niedostosowanych społecznie i zagrożonych niedostosowaniem społecznym;</w:t>
      </w:r>
    </w:p>
    <w:p w14:paraId="19189890" w14:textId="77777777" w:rsidR="00B546AB" w:rsidRDefault="00760DF1" w:rsidP="00B546AB">
      <w:pPr>
        <w:pStyle w:val="TreNum-K"/>
        <w:numPr>
          <w:ilvl w:val="0"/>
          <w:numId w:val="95"/>
        </w:numPr>
      </w:pPr>
      <w:r w:rsidRPr="009C3AA0">
        <w:t>Rozporządzenie Ministra Edukacji Narodowej z dnia 9 sierpnia 2017 r. w sprawie warunków organizowania kształcenia, wychowania i opieki dla dzieci i młodzieży niepełnosprawnych, niedostosowanych społecznie i zagrożonych niedostosowaniem społecznym;</w:t>
      </w:r>
      <w:bookmarkEnd w:id="6"/>
    </w:p>
    <w:p w14:paraId="32DA58FC" w14:textId="77777777" w:rsidR="00B546AB" w:rsidRDefault="00760DF1" w:rsidP="00B546AB">
      <w:pPr>
        <w:pStyle w:val="TreNum-K"/>
        <w:numPr>
          <w:ilvl w:val="0"/>
          <w:numId w:val="95"/>
        </w:numPr>
      </w:pPr>
      <w:r w:rsidRPr="009C3AA0">
        <w:t xml:space="preserve">Rozporządzenie Ministra Edukacji Narodowej z dnia 23 kwietnia 2013 r. w sprawie warunków i sposobu organizowania zajęć rewalidacyjno-wychowawczych dla dzieci i młodzieży z upośledzeniem umysłowym w stopniu </w:t>
      </w:r>
      <w:proofErr w:type="spellStart"/>
      <w:r w:rsidRPr="009C3AA0">
        <w:t>głębokim</w:t>
      </w:r>
      <w:r w:rsidR="002C67E0">
        <w:t>Rozporządzenie</w:t>
      </w:r>
      <w:proofErr w:type="spellEnd"/>
      <w:r w:rsidR="002C67E0">
        <w:t xml:space="preserve"> </w:t>
      </w:r>
      <w:r w:rsidRPr="009C3AA0">
        <w:t xml:space="preserve">Ministra Edukacji Narodowej z dnia 9 sierpnia 2017 r. w sprawie zasad organizacji i udzielania pomocy psychologiczno-pedagogicznej w publicznych przedszkolach, szkołach i </w:t>
      </w:r>
      <w:proofErr w:type="spellStart"/>
      <w:r w:rsidRPr="009C3AA0">
        <w:t>placówkach;Rozporządzenie</w:t>
      </w:r>
      <w:proofErr w:type="spellEnd"/>
      <w:r w:rsidRPr="009C3AA0">
        <w:t xml:space="preserve"> Ministra Edukacji Narodowej z dnia 25 sierpnia 2017 r. w sprawie nadzoru </w:t>
      </w:r>
      <w:proofErr w:type="spellStart"/>
      <w:r w:rsidRPr="009C3AA0">
        <w:t>pedagogicznego;Rozporządzenie</w:t>
      </w:r>
      <w:proofErr w:type="spellEnd"/>
      <w:r w:rsidRPr="009C3AA0">
        <w:t xml:space="preserve"> Ministra Nauki i Szkolnictwa Wyższego z dnia 25 lipca 2019 r. w sprawie standardu kształcenia przygotowującego do wykonywania zawodu nauczyciela</w:t>
      </w:r>
      <w:r w:rsidR="00B907EC">
        <w:t>;</w:t>
      </w:r>
    </w:p>
    <w:p w14:paraId="783ABE08" w14:textId="77777777" w:rsidR="00B546AB" w:rsidRDefault="00B93E8A" w:rsidP="00B546AB">
      <w:pPr>
        <w:pStyle w:val="TreNum-K"/>
        <w:numPr>
          <w:ilvl w:val="0"/>
          <w:numId w:val="95"/>
        </w:numPr>
      </w:pPr>
      <w:r w:rsidRPr="00A10CF9">
        <w:t>Rządowy program wyrównywania szans edukacyjnych dzieci i młodzieży „Przyjazna szkoła” w latach 2025–2027</w:t>
      </w:r>
      <w:r w:rsidRPr="0050103D">
        <w:t>;</w:t>
      </w:r>
    </w:p>
    <w:p w14:paraId="2EDF1053" w14:textId="0B41D951" w:rsidR="00760DF1" w:rsidRPr="009C3AA0" w:rsidRDefault="00760DF1" w:rsidP="00B546AB">
      <w:pPr>
        <w:pStyle w:val="TreNum-K"/>
        <w:numPr>
          <w:ilvl w:val="0"/>
          <w:numId w:val="95"/>
        </w:numPr>
      </w:pPr>
      <w:r w:rsidRPr="009C3AA0">
        <w:t>Zintegrowana Strategia Umiejętności 2030.</w:t>
      </w:r>
    </w:p>
    <w:p w14:paraId="5AD3CA7C" w14:textId="2F2977E7" w:rsidR="00B3574B" w:rsidRPr="009C3AA0" w:rsidRDefault="00F8587C" w:rsidP="00AD13A0">
      <w:pPr>
        <w:pStyle w:val="TreNum-K"/>
        <w:numPr>
          <w:ilvl w:val="0"/>
          <w:numId w:val="0"/>
        </w:numPr>
        <w:spacing w:before="120"/>
        <w:rPr>
          <w:b/>
          <w:iCs/>
        </w:rPr>
      </w:pPr>
      <w:r w:rsidRPr="009C3AA0">
        <w:t>W kwestiach nieuregulowanych w Regulaminie wyboru projektów mają zastosowanie akty prawa krajowego i unijnego oraz dokumenty programowe właściwe dla przedmiotu naboru.</w:t>
      </w:r>
    </w:p>
    <w:p w14:paraId="62EC76D0" w14:textId="5FCC59C5" w:rsidR="00B742EC" w:rsidRPr="009C3AA0" w:rsidRDefault="00B87A3A" w:rsidP="003F09D2">
      <w:pPr>
        <w:autoSpaceDE w:val="0"/>
        <w:autoSpaceDN w:val="0"/>
        <w:adjustRightInd w:val="0"/>
        <w:spacing w:before="120" w:after="0"/>
        <w:rPr>
          <w:rFonts w:cs="Arial"/>
          <w:bCs/>
          <w:iCs/>
        </w:rPr>
      </w:pPr>
      <w:r w:rsidRPr="009C3AA0">
        <w:rPr>
          <w:rFonts w:cs="Arial"/>
          <w:b/>
          <w:iCs/>
          <w:color w:val="336699"/>
        </w:rPr>
        <w:t>UWAGA!</w:t>
      </w:r>
      <w:r w:rsidRPr="009C3AA0">
        <w:rPr>
          <w:rFonts w:cs="Arial"/>
          <w:b/>
          <w:iCs/>
          <w:color w:val="2F5496"/>
        </w:rPr>
        <w:t xml:space="preserve"> </w:t>
      </w:r>
      <w:r w:rsidR="00B742EC" w:rsidRPr="009C3AA0">
        <w:rPr>
          <w:rFonts w:cs="Arial"/>
          <w:bCs/>
          <w:iCs/>
        </w:rPr>
        <w:t>Jeżeli zapisy Regulaminu wyboru projektów są sprzeczne z przepisami powszechnie obowiązującymi, w szczególności z ustawą wdrożeniową, stosuje się przepisy powszechnie obowiązujące. Jeżeli zapisy Regulaminu wyboru projektów są sprzeczne z</w:t>
      </w:r>
      <w:r w:rsidR="00760DF1" w:rsidRPr="009C3AA0">
        <w:rPr>
          <w:rFonts w:cs="Arial"/>
          <w:bCs/>
          <w:iCs/>
        </w:rPr>
        <w:t> </w:t>
      </w:r>
      <w:r w:rsidR="00B742EC" w:rsidRPr="009C3AA0">
        <w:rPr>
          <w:rFonts w:cs="Arial"/>
          <w:bCs/>
          <w:iCs/>
        </w:rPr>
        <w:t>postanowieniami Wytycznych, o których mowa w art. 2 pkt 38 ustawy wdrożeniowej, stosuje się właściwe postanowienia Wytycznych.</w:t>
      </w:r>
    </w:p>
    <w:p w14:paraId="45A70527" w14:textId="4006E0D7" w:rsidR="003E3DAB" w:rsidRPr="009C3AA0" w:rsidRDefault="00F8587C" w:rsidP="003F09D2">
      <w:pPr>
        <w:autoSpaceDE w:val="0"/>
        <w:autoSpaceDN w:val="0"/>
        <w:adjustRightInd w:val="0"/>
        <w:spacing w:before="120" w:after="0"/>
        <w:rPr>
          <w:rFonts w:cs="Arial"/>
        </w:rPr>
      </w:pPr>
      <w:r w:rsidRPr="009C3AA0">
        <w:rPr>
          <w:rFonts w:cs="Arial"/>
          <w:b/>
          <w:iCs/>
          <w:color w:val="336699"/>
        </w:rPr>
        <w:t>U</w:t>
      </w:r>
      <w:r w:rsidR="00B83B8A" w:rsidRPr="009C3AA0">
        <w:rPr>
          <w:rFonts w:cs="Arial"/>
          <w:b/>
          <w:iCs/>
          <w:color w:val="336699"/>
        </w:rPr>
        <w:t>WAGA</w:t>
      </w:r>
      <w:r w:rsidRPr="009C3AA0">
        <w:rPr>
          <w:rFonts w:cs="Arial"/>
          <w:b/>
          <w:iCs/>
          <w:color w:val="336699"/>
        </w:rPr>
        <w:t>!</w:t>
      </w:r>
      <w:r w:rsidRPr="009C3AA0">
        <w:rPr>
          <w:rFonts w:cs="Arial"/>
          <w:b/>
          <w:iCs/>
          <w:color w:val="2F5496"/>
        </w:rPr>
        <w:t xml:space="preserve"> </w:t>
      </w:r>
      <w:r w:rsidRPr="009C3AA0">
        <w:rPr>
          <w:rFonts w:cs="Arial"/>
        </w:rPr>
        <w:t>Wnioskodawca ubiegający się o dofinansowanie zobowiązany jest korzystać z</w:t>
      </w:r>
      <w:r w:rsidR="00B83B8A" w:rsidRPr="009C3AA0">
        <w:rPr>
          <w:rFonts w:cs="Arial"/>
        </w:rPr>
        <w:t> </w:t>
      </w:r>
      <w:r w:rsidRPr="009C3AA0">
        <w:rPr>
          <w:rFonts w:cs="Arial"/>
        </w:rPr>
        <w:t xml:space="preserve">aktualnej na dzień ogłoszenia naboru wersji dokumentów. Zaleca się, aby </w:t>
      </w:r>
      <w:r w:rsidR="00B83B8A" w:rsidRPr="009C3AA0">
        <w:rPr>
          <w:rFonts w:cs="Arial"/>
        </w:rPr>
        <w:t>W</w:t>
      </w:r>
      <w:r w:rsidRPr="009C3AA0">
        <w:rPr>
          <w:rFonts w:cs="Arial"/>
        </w:rPr>
        <w:t xml:space="preserve">nioskodawca aplikujący o środki w ramach naboru na bieżąco zapoznawał się z informacjami zamieszczanymi na </w:t>
      </w:r>
      <w:r w:rsidRPr="009C3AA0">
        <w:rPr>
          <w:rFonts w:cs="Arial"/>
          <w:b/>
        </w:rPr>
        <w:t>stronie internetowej</w:t>
      </w:r>
      <w:r w:rsidRPr="009C3AA0">
        <w:rPr>
          <w:rFonts w:cs="Arial"/>
        </w:rPr>
        <w:t xml:space="preserve"> </w:t>
      </w:r>
      <w:hyperlink r:id="rId9" w:history="1">
        <w:r w:rsidR="001F662F" w:rsidRPr="009C3AA0">
          <w:rPr>
            <w:rStyle w:val="Hipercze"/>
            <w:rFonts w:cs="Arial"/>
          </w:rPr>
          <w:t>https://funduszeeuropejskie.warmia.mazury.pl/</w:t>
        </w:r>
      </w:hyperlink>
      <w:r w:rsidR="001F662F" w:rsidRPr="009C3AA0">
        <w:rPr>
          <w:rFonts w:cs="Arial"/>
          <w:color w:val="FF0000"/>
        </w:rPr>
        <w:t xml:space="preserve"> </w:t>
      </w:r>
      <w:r w:rsidR="001F662F" w:rsidRPr="009C3AA0">
        <w:rPr>
          <w:rFonts w:cs="Arial"/>
        </w:rPr>
        <w:t>oraz</w:t>
      </w:r>
      <w:r w:rsidR="001F662F" w:rsidRPr="009C3AA0">
        <w:rPr>
          <w:rFonts w:cs="Arial"/>
          <w:b/>
        </w:rPr>
        <w:t xml:space="preserve"> </w:t>
      </w:r>
      <w:r w:rsidR="001F662F" w:rsidRPr="009C3AA0">
        <w:rPr>
          <w:rFonts w:cs="Arial"/>
        </w:rPr>
        <w:t>na</w:t>
      </w:r>
      <w:r w:rsidR="001F662F" w:rsidRPr="009C3AA0">
        <w:rPr>
          <w:rFonts w:cs="Arial"/>
          <w:b/>
        </w:rPr>
        <w:t xml:space="preserve"> portalu</w:t>
      </w:r>
      <w:r w:rsidR="001F662F" w:rsidRPr="009C3AA0">
        <w:rPr>
          <w:rFonts w:cs="Arial"/>
        </w:rPr>
        <w:t xml:space="preserve"> </w:t>
      </w:r>
      <w:hyperlink r:id="rId10" w:history="1">
        <w:r w:rsidR="001F662F" w:rsidRPr="009C3AA0">
          <w:rPr>
            <w:rStyle w:val="Hipercze"/>
            <w:rFonts w:cs="Arial"/>
          </w:rPr>
          <w:t>https://www.funduszeeuropejskie.gov.pl/</w:t>
        </w:r>
      </w:hyperlink>
      <w:r w:rsidR="001F662F" w:rsidRPr="009C3AA0">
        <w:rPr>
          <w:rFonts w:cs="Arial"/>
        </w:rPr>
        <w:t>.</w:t>
      </w:r>
    </w:p>
    <w:p w14:paraId="2A064AEF" w14:textId="1A2E1E88" w:rsidR="002C2D4B" w:rsidRDefault="002C2D4B" w:rsidP="009C3AA0">
      <w:pPr>
        <w:pStyle w:val="Podrozdzia-K"/>
        <w:ind w:left="0"/>
      </w:pPr>
      <w:bookmarkStart w:id="7" w:name="_Toc230685445"/>
      <w:r w:rsidRPr="009C3AA0">
        <w:t>Cel naboru</w:t>
      </w:r>
      <w:bookmarkEnd w:id="7"/>
    </w:p>
    <w:p w14:paraId="344819B9" w14:textId="78139EAA" w:rsidR="00861445" w:rsidRDefault="00861445" w:rsidP="00861445">
      <w:pPr>
        <w:pStyle w:val="Nagwek"/>
        <w:spacing w:after="0"/>
        <w:jc w:val="left"/>
        <w:rPr>
          <w:rFonts w:ascii="Arial" w:hAnsi="Arial" w:cs="Arial"/>
          <w:color w:val="000000" w:themeColor="text1"/>
        </w:rPr>
      </w:pPr>
      <w:bookmarkStart w:id="8" w:name="_Hlk164927983"/>
      <w:r w:rsidRPr="008E6309">
        <w:rPr>
          <w:rFonts w:ascii="Arial" w:hAnsi="Arial" w:cs="Arial"/>
        </w:rPr>
        <w:t xml:space="preserve">Celem naboru jest wybór do dofinansowania projektów spełniających określone kryteria, które wśród projektów z wymaganą minimalną liczbą punktów </w:t>
      </w:r>
      <w:proofErr w:type="spellStart"/>
      <w:r w:rsidRPr="008E6309">
        <w:rPr>
          <w:rFonts w:ascii="Arial" w:hAnsi="Arial" w:cs="Arial"/>
        </w:rPr>
        <w:t>uzykały</w:t>
      </w:r>
      <w:proofErr w:type="spellEnd"/>
      <w:r w:rsidRPr="008E6309">
        <w:rPr>
          <w:rFonts w:ascii="Arial" w:hAnsi="Arial" w:cs="Arial"/>
        </w:rPr>
        <w:t xml:space="preserve"> kolejno największą liczbę punktów, do wyczerpania kwoty przewidzianej na dofinansowanie projektów w</w:t>
      </w:r>
      <w:r>
        <w:rPr>
          <w:rFonts w:ascii="Arial" w:hAnsi="Arial" w:cs="Arial"/>
        </w:rPr>
        <w:t> </w:t>
      </w:r>
      <w:r w:rsidRPr="008E6309">
        <w:rPr>
          <w:rFonts w:ascii="Arial" w:hAnsi="Arial" w:cs="Arial"/>
        </w:rPr>
        <w:t>ramach naboru</w:t>
      </w:r>
      <w:r>
        <w:rPr>
          <w:rFonts w:ascii="Arial" w:hAnsi="Arial" w:cs="Arial"/>
        </w:rPr>
        <w:t xml:space="preserve">. </w:t>
      </w:r>
      <w:r w:rsidRPr="00CB4E4A">
        <w:rPr>
          <w:rFonts w:ascii="Arial" w:hAnsi="Arial" w:cs="Arial"/>
          <w:color w:val="000000" w:themeColor="text1"/>
        </w:rPr>
        <w:t xml:space="preserve">Wymagana minimalna </w:t>
      </w:r>
      <w:r w:rsidR="00B93E8A">
        <w:rPr>
          <w:rFonts w:ascii="Arial" w:hAnsi="Arial" w:cs="Arial"/>
          <w:color w:val="000000" w:themeColor="text1"/>
        </w:rPr>
        <w:t>łączna</w:t>
      </w:r>
      <w:r w:rsidR="00B93E8A" w:rsidRPr="00CB4E4A">
        <w:rPr>
          <w:rFonts w:ascii="Arial" w:hAnsi="Arial" w:cs="Arial"/>
          <w:color w:val="000000" w:themeColor="text1"/>
        </w:rPr>
        <w:t xml:space="preserve"> </w:t>
      </w:r>
      <w:r w:rsidRPr="00CB4E4A">
        <w:rPr>
          <w:rFonts w:ascii="Arial" w:hAnsi="Arial" w:cs="Arial"/>
          <w:color w:val="000000" w:themeColor="text1"/>
        </w:rPr>
        <w:t>liczba punktów</w:t>
      </w:r>
      <w:r w:rsidR="00B93E8A">
        <w:rPr>
          <w:rFonts w:ascii="Arial" w:hAnsi="Arial" w:cs="Arial"/>
          <w:color w:val="000000" w:themeColor="text1"/>
        </w:rPr>
        <w:t xml:space="preserve">, jaką musi uzyskać </w:t>
      </w:r>
      <w:proofErr w:type="spellStart"/>
      <w:r w:rsidR="00B93E8A">
        <w:rPr>
          <w:rFonts w:ascii="Arial" w:hAnsi="Arial" w:cs="Arial"/>
          <w:color w:val="000000" w:themeColor="text1"/>
        </w:rPr>
        <w:t>Wnisoko</w:t>
      </w:r>
      <w:r w:rsidR="0074322A">
        <w:rPr>
          <w:rFonts w:ascii="Arial" w:hAnsi="Arial" w:cs="Arial"/>
          <w:color w:val="000000" w:themeColor="text1"/>
        </w:rPr>
        <w:t>d</w:t>
      </w:r>
      <w:r w:rsidR="00B93E8A">
        <w:rPr>
          <w:rFonts w:ascii="Arial" w:hAnsi="Arial" w:cs="Arial"/>
          <w:color w:val="000000" w:themeColor="text1"/>
        </w:rPr>
        <w:t>awca</w:t>
      </w:r>
      <w:proofErr w:type="spellEnd"/>
      <w:r w:rsidRPr="00CB4E4A">
        <w:rPr>
          <w:rFonts w:ascii="Arial" w:hAnsi="Arial" w:cs="Arial"/>
          <w:color w:val="000000" w:themeColor="text1"/>
        </w:rPr>
        <w:t xml:space="preserve"> wynosi </w:t>
      </w:r>
      <w:r w:rsidRPr="00EE0778">
        <w:rPr>
          <w:rFonts w:ascii="Arial" w:hAnsi="Arial" w:cs="Arial"/>
          <w:color w:val="000000" w:themeColor="text1"/>
        </w:rPr>
        <w:t>96</w:t>
      </w:r>
      <w:r w:rsidRPr="00CB4E4A">
        <w:rPr>
          <w:rFonts w:ascii="Arial" w:hAnsi="Arial" w:cs="Arial"/>
          <w:color w:val="000000" w:themeColor="text1"/>
        </w:rPr>
        <w:t xml:space="preserve"> ogółem oraz </w:t>
      </w:r>
      <w:r w:rsidR="00B93E8A" w:rsidRPr="00CB4E4A">
        <w:rPr>
          <w:rFonts w:ascii="Arial" w:hAnsi="Arial" w:cs="Arial"/>
          <w:color w:val="000000" w:themeColor="text1"/>
        </w:rPr>
        <w:t>minim</w:t>
      </w:r>
      <w:r w:rsidR="00B93E8A">
        <w:rPr>
          <w:rFonts w:ascii="Arial" w:hAnsi="Arial" w:cs="Arial"/>
          <w:color w:val="000000" w:themeColor="text1"/>
        </w:rPr>
        <w:t>alny próg procentowy wynosi</w:t>
      </w:r>
      <w:r w:rsidR="00B93E8A" w:rsidRPr="00CB4E4A">
        <w:rPr>
          <w:rFonts w:ascii="Arial" w:hAnsi="Arial" w:cs="Arial"/>
          <w:color w:val="000000" w:themeColor="text1"/>
        </w:rPr>
        <w:t xml:space="preserve"> </w:t>
      </w:r>
      <w:r w:rsidRPr="00CB4E4A">
        <w:rPr>
          <w:rFonts w:ascii="Arial" w:hAnsi="Arial" w:cs="Arial"/>
          <w:color w:val="000000" w:themeColor="text1"/>
        </w:rPr>
        <w:t>60% punktów za</w:t>
      </w:r>
      <w:r>
        <w:rPr>
          <w:rFonts w:ascii="Arial" w:hAnsi="Arial" w:cs="Arial"/>
          <w:color w:val="000000" w:themeColor="text1"/>
        </w:rPr>
        <w:t> </w:t>
      </w:r>
      <w:r w:rsidRPr="00CB4E4A">
        <w:rPr>
          <w:rFonts w:ascii="Arial" w:hAnsi="Arial" w:cs="Arial"/>
          <w:color w:val="000000" w:themeColor="text1"/>
        </w:rPr>
        <w:t>spełnienie każdego z kryteriów ogólnych punktowych.</w:t>
      </w:r>
      <w:r>
        <w:rPr>
          <w:rFonts w:ascii="Arial" w:hAnsi="Arial" w:cs="Arial"/>
          <w:color w:val="000000" w:themeColor="text1"/>
        </w:rPr>
        <w:t xml:space="preserve"> </w:t>
      </w:r>
    </w:p>
    <w:p w14:paraId="6913EF8B" w14:textId="53578CEF" w:rsidR="00861445" w:rsidRDefault="00861445" w:rsidP="00861445">
      <w:pPr>
        <w:pStyle w:val="Nagwek"/>
        <w:spacing w:after="0"/>
        <w:jc w:val="left"/>
        <w:rPr>
          <w:rFonts w:ascii="Arial" w:hAnsi="Arial" w:cs="Arial"/>
          <w:bCs/>
        </w:rPr>
      </w:pPr>
      <w:r>
        <w:rPr>
          <w:rFonts w:ascii="Arial" w:hAnsi="Arial" w:cs="Arial"/>
        </w:rPr>
        <w:t xml:space="preserve">W ramach naboru wybrane do dofinansowania zostaną projekty, </w:t>
      </w:r>
      <w:r w:rsidRPr="002417DF">
        <w:rPr>
          <w:rFonts w:ascii="Arial" w:hAnsi="Arial" w:cs="Arial"/>
        </w:rPr>
        <w:t>które pozwolą zwiększyć dostępność i jakość edukacji kształcenia ogólnego w województwie warmińsko-mazurskim</w:t>
      </w:r>
      <w:r w:rsidRPr="002417DF">
        <w:rPr>
          <w:rFonts w:ascii="Arial" w:hAnsi="Arial" w:cs="Arial"/>
          <w:bCs/>
        </w:rPr>
        <w:t>,</w:t>
      </w:r>
      <w:r>
        <w:rPr>
          <w:rFonts w:ascii="Arial" w:hAnsi="Arial" w:cs="Arial"/>
          <w:bCs/>
        </w:rPr>
        <w:t xml:space="preserve"> </w:t>
      </w:r>
      <w:r w:rsidR="0066342D">
        <w:rPr>
          <w:rFonts w:ascii="Arial" w:hAnsi="Arial" w:cs="Arial"/>
          <w:bCs/>
        </w:rPr>
        <w:t xml:space="preserve"> głównie </w:t>
      </w:r>
      <w:r w:rsidR="00395F2A">
        <w:rPr>
          <w:rFonts w:ascii="Arial" w:hAnsi="Arial" w:cs="Arial"/>
          <w:bCs/>
        </w:rPr>
        <w:t xml:space="preserve">poprzez </w:t>
      </w:r>
      <w:r w:rsidR="0066342D">
        <w:rPr>
          <w:rFonts w:ascii="Arial" w:hAnsi="Arial" w:cs="Arial"/>
          <w:bCs/>
        </w:rPr>
        <w:t xml:space="preserve">tworzenie w szkołach/ placówkach systemu oświaty warunków dla realizacji edukacji włączającej oraz </w:t>
      </w:r>
      <w:r w:rsidR="00395F2A">
        <w:rPr>
          <w:rFonts w:ascii="Arial" w:hAnsi="Arial" w:cs="Arial"/>
          <w:bCs/>
        </w:rPr>
        <w:t>re</w:t>
      </w:r>
      <w:r w:rsidR="000113D2">
        <w:rPr>
          <w:rFonts w:ascii="Arial" w:hAnsi="Arial" w:cs="Arial"/>
          <w:bCs/>
        </w:rPr>
        <w:t>al</w:t>
      </w:r>
      <w:r w:rsidR="00395F2A">
        <w:rPr>
          <w:rFonts w:ascii="Arial" w:hAnsi="Arial" w:cs="Arial"/>
          <w:bCs/>
        </w:rPr>
        <w:t xml:space="preserve">izację </w:t>
      </w:r>
      <w:r w:rsidR="003B072B">
        <w:rPr>
          <w:rFonts w:ascii="Arial" w:hAnsi="Arial" w:cs="Arial"/>
          <w:bCs/>
        </w:rPr>
        <w:t>działań zgodnych z wią</w:t>
      </w:r>
      <w:r w:rsidR="00395F2A">
        <w:rPr>
          <w:rFonts w:ascii="Arial" w:hAnsi="Arial" w:cs="Arial"/>
          <w:bCs/>
        </w:rPr>
        <w:t xml:space="preserve">zką projektową </w:t>
      </w:r>
      <w:r w:rsidR="00DF6829">
        <w:rPr>
          <w:rFonts w:ascii="Arial" w:hAnsi="Arial" w:cs="Arial"/>
          <w:bCs/>
        </w:rPr>
        <w:t>„</w:t>
      </w:r>
      <w:r w:rsidR="00395F2A">
        <w:rPr>
          <w:rFonts w:ascii="Arial" w:hAnsi="Arial" w:cs="Arial"/>
          <w:bCs/>
        </w:rPr>
        <w:t>Edukacyjny MOF</w:t>
      </w:r>
      <w:r w:rsidR="00DF6829">
        <w:rPr>
          <w:rFonts w:ascii="Arial" w:hAnsi="Arial" w:cs="Arial"/>
          <w:bCs/>
        </w:rPr>
        <w:t>”</w:t>
      </w:r>
      <w:r w:rsidR="00395F2A">
        <w:rPr>
          <w:rFonts w:ascii="Arial" w:hAnsi="Arial" w:cs="Arial"/>
          <w:bCs/>
        </w:rPr>
        <w:t xml:space="preserve"> </w:t>
      </w:r>
      <w:r w:rsidR="0001559A">
        <w:rPr>
          <w:rFonts w:ascii="Arial" w:hAnsi="Arial" w:cs="Arial"/>
          <w:bCs/>
        </w:rPr>
        <w:t>wskazaną w Stra</w:t>
      </w:r>
      <w:r w:rsidR="003B072B">
        <w:rPr>
          <w:rFonts w:ascii="Arial" w:hAnsi="Arial" w:cs="Arial"/>
          <w:bCs/>
        </w:rPr>
        <w:t>tegii MOF Olsztyna 2030+ - Nowe wyzwania</w:t>
      </w:r>
      <w:r w:rsidR="00D64FCB">
        <w:rPr>
          <w:rFonts w:ascii="Arial" w:hAnsi="Arial" w:cs="Arial"/>
          <w:bCs/>
        </w:rPr>
        <w:t>,</w:t>
      </w:r>
      <w:r w:rsidR="003B072B">
        <w:rPr>
          <w:rFonts w:ascii="Arial" w:hAnsi="Arial" w:cs="Arial"/>
          <w:bCs/>
        </w:rPr>
        <w:t xml:space="preserve"> </w:t>
      </w:r>
      <w:r>
        <w:rPr>
          <w:rFonts w:ascii="Arial" w:hAnsi="Arial" w:cs="Arial"/>
          <w:bCs/>
        </w:rPr>
        <w:t xml:space="preserve">w zakresie rozwijania u uczniów </w:t>
      </w:r>
      <w:r w:rsidRPr="00B900DC">
        <w:rPr>
          <w:rFonts w:ascii="Arial" w:hAnsi="Arial" w:cs="Arial"/>
          <w:bCs/>
        </w:rPr>
        <w:t>kompe</w:t>
      </w:r>
      <w:r>
        <w:rPr>
          <w:rFonts w:ascii="Arial" w:hAnsi="Arial" w:cs="Arial"/>
          <w:bCs/>
        </w:rPr>
        <w:t xml:space="preserve">tencji kluczowych, umiejętności </w:t>
      </w:r>
      <w:r w:rsidRPr="00B900DC">
        <w:rPr>
          <w:rFonts w:ascii="Arial" w:hAnsi="Arial" w:cs="Arial"/>
          <w:bCs/>
        </w:rPr>
        <w:t>podstawowych i przekrojowych</w:t>
      </w:r>
      <w:r>
        <w:rPr>
          <w:rFonts w:ascii="Arial" w:hAnsi="Arial" w:cs="Arial"/>
          <w:bCs/>
        </w:rPr>
        <w:t>, zgodnych z Zintegrowaną Strategią Umiejętności 2030, jak również z:</w:t>
      </w:r>
    </w:p>
    <w:p w14:paraId="3CD99365" w14:textId="77777777" w:rsidR="00861445" w:rsidRDefault="00861445" w:rsidP="00812218">
      <w:pPr>
        <w:pStyle w:val="Nagwek"/>
        <w:numPr>
          <w:ilvl w:val="1"/>
          <w:numId w:val="9"/>
        </w:numPr>
        <w:spacing w:after="0"/>
        <w:jc w:val="left"/>
        <w:rPr>
          <w:rStyle w:val="markedcontent"/>
          <w:rFonts w:ascii="Arial" w:hAnsi="Arial" w:cs="Arial"/>
        </w:rPr>
      </w:pPr>
      <w:r>
        <w:rPr>
          <w:rStyle w:val="markedcontent"/>
          <w:rFonts w:ascii="Arial" w:hAnsi="Arial" w:cs="Arial"/>
        </w:rPr>
        <w:t>Celem Polityki 4: Europa o silniejszym wymiarze społecznym, bardziej</w:t>
      </w:r>
      <w:r>
        <w:t xml:space="preserve"> </w:t>
      </w:r>
      <w:r>
        <w:rPr>
          <w:rStyle w:val="markedcontent"/>
          <w:rFonts w:ascii="Arial" w:hAnsi="Arial" w:cs="Arial"/>
        </w:rPr>
        <w:t>sprzyjająca włączeniu społecznemu i wdrażająca Europejski filar praw</w:t>
      </w:r>
      <w:r>
        <w:t xml:space="preserve"> </w:t>
      </w:r>
      <w:r>
        <w:rPr>
          <w:rStyle w:val="markedcontent"/>
          <w:rFonts w:ascii="Arial" w:hAnsi="Arial" w:cs="Arial"/>
        </w:rPr>
        <w:t>socjalnych;</w:t>
      </w:r>
    </w:p>
    <w:p w14:paraId="01F852C0" w14:textId="77777777" w:rsidR="00861445" w:rsidRPr="00792F1B" w:rsidRDefault="00861445" w:rsidP="00812218">
      <w:pPr>
        <w:pStyle w:val="Nagwek"/>
        <w:numPr>
          <w:ilvl w:val="1"/>
          <w:numId w:val="9"/>
        </w:numPr>
        <w:spacing w:after="0"/>
        <w:jc w:val="left"/>
        <w:rPr>
          <w:rStyle w:val="markedcontent"/>
        </w:rPr>
      </w:pPr>
      <w:r>
        <w:rPr>
          <w:rStyle w:val="markedcontent"/>
          <w:rFonts w:ascii="Arial" w:hAnsi="Arial"/>
        </w:rPr>
        <w:t xml:space="preserve">Celem szczegółowym f): </w:t>
      </w:r>
      <w:r w:rsidRPr="00792F1B">
        <w:rPr>
          <w:rStyle w:val="markedcontent"/>
          <w:rFonts w:ascii="Arial" w:hAnsi="Aria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w:t>
      </w:r>
      <w:r>
        <w:rPr>
          <w:rStyle w:val="markedcontent"/>
          <w:rFonts w:ascii="Arial" w:hAnsi="Arial"/>
        </w:rPr>
        <w:t> </w:t>
      </w:r>
      <w:r w:rsidRPr="00792F1B">
        <w:rPr>
          <w:rStyle w:val="markedcontent"/>
          <w:rFonts w:ascii="Arial" w:hAnsi="Arial"/>
        </w:rPr>
        <w:t>dostępności dla osób z niepełnosprawnościami</w:t>
      </w:r>
      <w:r>
        <w:rPr>
          <w:rStyle w:val="markedcontent"/>
          <w:rFonts w:ascii="Arial" w:hAnsi="Arial"/>
        </w:rPr>
        <w:t>.</w:t>
      </w:r>
    </w:p>
    <w:bookmarkEnd w:id="8"/>
    <w:p w14:paraId="30317326" w14:textId="56B06D8D" w:rsidR="00861445" w:rsidRDefault="00861445" w:rsidP="00861445">
      <w:pPr>
        <w:autoSpaceDE w:val="0"/>
        <w:autoSpaceDN w:val="0"/>
        <w:adjustRightInd w:val="0"/>
        <w:spacing w:before="120" w:after="120"/>
        <w:ind w:firstLine="357"/>
        <w:rPr>
          <w:color w:val="000000"/>
          <w:lang w:eastAsia="pl-PL"/>
        </w:rPr>
      </w:pPr>
      <w:r>
        <w:t xml:space="preserve">Wykorzystanie środków przeznaczonych na dofinansowanie projektów w przedmiotowym naborze powinno mieć przełożenie na osiągnięcie następujących </w:t>
      </w:r>
      <w:r>
        <w:rPr>
          <w:color w:val="000000"/>
          <w:lang w:eastAsia="pl-PL"/>
        </w:rPr>
        <w:t>wartości wskaźników określonych w Strategii Zintegrowanych Inwestycji Terytorialnych Miejskiego Obszaru Funkcjonalnego Olsztyna: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7068"/>
        <w:gridCol w:w="1305"/>
      </w:tblGrid>
      <w:tr w:rsidR="00861445" w14:paraId="72B7248F" w14:textId="77777777" w:rsidTr="00A95AF9">
        <w:trPr>
          <w:trHeight w:val="587"/>
          <w:jc w:val="center"/>
        </w:trPr>
        <w:tc>
          <w:tcPr>
            <w:tcW w:w="54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5FAC9EAD" w14:textId="77777777" w:rsidR="00861445" w:rsidRDefault="00861445" w:rsidP="00A95AF9">
            <w:pPr>
              <w:spacing w:before="120" w:after="120" w:line="240" w:lineRule="auto"/>
              <w:jc w:val="center"/>
              <w:rPr>
                <w:b/>
                <w:lang w:eastAsia="pl-PL"/>
              </w:rPr>
            </w:pPr>
            <w:r>
              <w:rPr>
                <w:b/>
                <w:lang w:eastAsia="pl-PL"/>
              </w:rPr>
              <w:t>Lp.</w:t>
            </w:r>
          </w:p>
        </w:tc>
        <w:tc>
          <w:tcPr>
            <w:tcW w:w="721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C50354D" w14:textId="77777777" w:rsidR="00861445" w:rsidRPr="007D5B69" w:rsidRDefault="00861445" w:rsidP="00A95AF9">
            <w:pPr>
              <w:spacing w:before="120" w:after="120" w:line="240" w:lineRule="auto"/>
              <w:jc w:val="center"/>
              <w:rPr>
                <w:b/>
                <w:color w:val="4472C4" w:themeColor="accent1"/>
                <w:lang w:eastAsia="pl-PL"/>
              </w:rPr>
            </w:pPr>
            <w:r>
              <w:rPr>
                <w:b/>
                <w:lang w:eastAsia="pl-PL"/>
              </w:rPr>
              <w:t xml:space="preserve">Nazwa wskaźnika </w:t>
            </w:r>
          </w:p>
        </w:tc>
        <w:tc>
          <w:tcPr>
            <w:tcW w:w="130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C19BEBD" w14:textId="77777777" w:rsidR="00861445" w:rsidRDefault="00861445" w:rsidP="00A95AF9">
            <w:pPr>
              <w:spacing w:before="120" w:after="120" w:line="240" w:lineRule="auto"/>
              <w:jc w:val="center"/>
              <w:rPr>
                <w:b/>
                <w:lang w:eastAsia="pl-PL"/>
              </w:rPr>
            </w:pPr>
            <w:r>
              <w:rPr>
                <w:b/>
                <w:lang w:eastAsia="pl-PL"/>
              </w:rPr>
              <w:t>Wartość wskaźnika</w:t>
            </w:r>
          </w:p>
        </w:tc>
      </w:tr>
      <w:tr w:rsidR="00861445" w14:paraId="3C5C6E70" w14:textId="77777777" w:rsidTr="00A95AF9">
        <w:trPr>
          <w:trHeight w:val="481"/>
          <w:jc w:val="center"/>
        </w:trPr>
        <w:tc>
          <w:tcPr>
            <w:tcW w:w="54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7028239" w14:textId="77777777" w:rsidR="00861445" w:rsidRDefault="00861445" w:rsidP="00A95AF9">
            <w:pPr>
              <w:spacing w:before="120" w:after="120" w:line="240" w:lineRule="auto"/>
              <w:jc w:val="center"/>
              <w:rPr>
                <w:b/>
                <w:sz w:val="20"/>
                <w:szCs w:val="20"/>
                <w:lang w:eastAsia="pl-PL"/>
              </w:rPr>
            </w:pPr>
            <w:r>
              <w:rPr>
                <w:b/>
                <w:sz w:val="20"/>
                <w:szCs w:val="20"/>
                <w:lang w:eastAsia="pl-PL"/>
              </w:rPr>
              <w:t>1.</w:t>
            </w:r>
          </w:p>
        </w:tc>
        <w:tc>
          <w:tcPr>
            <w:tcW w:w="7211" w:type="dxa"/>
            <w:tcBorders>
              <w:top w:val="single" w:sz="4" w:space="0" w:color="auto"/>
              <w:left w:val="single" w:sz="4" w:space="0" w:color="auto"/>
              <w:bottom w:val="single" w:sz="4" w:space="0" w:color="auto"/>
              <w:right w:val="single" w:sz="4" w:space="0" w:color="auto"/>
            </w:tcBorders>
            <w:vAlign w:val="center"/>
            <w:hideMark/>
          </w:tcPr>
          <w:p w14:paraId="364AC3B6" w14:textId="77777777" w:rsidR="00861445" w:rsidRPr="00AF198A" w:rsidRDefault="00861445" w:rsidP="00A95AF9">
            <w:pPr>
              <w:spacing w:after="0" w:line="276" w:lineRule="auto"/>
              <w:rPr>
                <w:lang w:eastAsia="pl-PL"/>
              </w:rPr>
            </w:pPr>
            <w:r>
              <w:t>Liczba szkół i placówek systemu oświaty objętych wsparciem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D42F275" w14:textId="77777777" w:rsidR="00861445" w:rsidRDefault="00861445" w:rsidP="00A95AF9">
            <w:pPr>
              <w:spacing w:before="120" w:after="120" w:line="240" w:lineRule="auto"/>
              <w:jc w:val="center"/>
              <w:rPr>
                <w:color w:val="000000" w:themeColor="text1"/>
                <w:lang w:eastAsia="pl-PL"/>
              </w:rPr>
            </w:pPr>
            <w:r>
              <w:rPr>
                <w:color w:val="000000" w:themeColor="text1"/>
                <w:lang w:eastAsia="pl-PL"/>
              </w:rPr>
              <w:t>101</w:t>
            </w:r>
          </w:p>
        </w:tc>
      </w:tr>
      <w:tr w:rsidR="00861445" w14:paraId="4FDD73D7" w14:textId="77777777" w:rsidTr="00A95AF9">
        <w:trPr>
          <w:trHeight w:val="550"/>
          <w:jc w:val="center"/>
        </w:trPr>
        <w:tc>
          <w:tcPr>
            <w:tcW w:w="54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10582F3" w14:textId="77777777" w:rsidR="00861445" w:rsidRDefault="00861445" w:rsidP="00A95AF9">
            <w:pPr>
              <w:spacing w:before="120" w:after="120" w:line="240" w:lineRule="auto"/>
              <w:jc w:val="center"/>
              <w:rPr>
                <w:b/>
                <w:sz w:val="20"/>
                <w:szCs w:val="20"/>
                <w:lang w:eastAsia="pl-PL"/>
              </w:rPr>
            </w:pPr>
            <w:r>
              <w:rPr>
                <w:b/>
                <w:sz w:val="20"/>
                <w:szCs w:val="20"/>
                <w:lang w:eastAsia="pl-PL"/>
              </w:rPr>
              <w:t>2.</w:t>
            </w:r>
          </w:p>
        </w:tc>
        <w:tc>
          <w:tcPr>
            <w:tcW w:w="7211" w:type="dxa"/>
            <w:tcBorders>
              <w:top w:val="single" w:sz="4" w:space="0" w:color="auto"/>
              <w:left w:val="single" w:sz="4" w:space="0" w:color="auto"/>
              <w:bottom w:val="single" w:sz="4" w:space="0" w:color="auto"/>
              <w:right w:val="single" w:sz="4" w:space="0" w:color="auto"/>
            </w:tcBorders>
            <w:vAlign w:val="center"/>
            <w:hideMark/>
          </w:tcPr>
          <w:p w14:paraId="0B7D69F7" w14:textId="40E8C92D" w:rsidR="00861445" w:rsidRPr="00AF198A" w:rsidRDefault="00861445" w:rsidP="00A95AF9">
            <w:pPr>
              <w:spacing w:line="259" w:lineRule="auto"/>
              <w:rPr>
                <w:rFonts w:eastAsia="Calibri" w:cstheme="minorHAnsi"/>
              </w:rPr>
            </w:pPr>
            <w:r w:rsidRPr="001750D4">
              <w:rPr>
                <w:rFonts w:eastAsia="Calibri" w:cstheme="minorHAnsi"/>
              </w:rPr>
              <w:t>Liczba uczniów szkół i placówek systemu oświaty prowadzących kształcenie ogólne objętych wsparciem</w:t>
            </w:r>
            <w:r>
              <w:rPr>
                <w:rFonts w:eastAsia="Calibri" w:cstheme="minorHAnsi"/>
              </w:rPr>
              <w:t xml:space="preserve"> </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556D95B" w14:textId="77777777" w:rsidR="00861445" w:rsidRDefault="00861445" w:rsidP="00A95AF9">
            <w:pPr>
              <w:spacing w:before="120" w:after="120" w:line="240" w:lineRule="auto"/>
              <w:jc w:val="center"/>
              <w:rPr>
                <w:color w:val="000000" w:themeColor="text1"/>
                <w:lang w:eastAsia="pl-PL"/>
              </w:rPr>
            </w:pPr>
            <w:r>
              <w:rPr>
                <w:color w:val="000000" w:themeColor="text1"/>
                <w:lang w:eastAsia="pl-PL"/>
              </w:rPr>
              <w:t>11 000</w:t>
            </w:r>
          </w:p>
        </w:tc>
      </w:tr>
    </w:tbl>
    <w:p w14:paraId="76561062" w14:textId="0BA3BAB7" w:rsidR="00861445" w:rsidRDefault="00861445" w:rsidP="00861445">
      <w:pPr>
        <w:pStyle w:val="TreNum-K"/>
        <w:numPr>
          <w:ilvl w:val="0"/>
          <w:numId w:val="0"/>
        </w:numPr>
      </w:pPr>
    </w:p>
    <w:p w14:paraId="0B1724FB" w14:textId="0FA6E268" w:rsidR="002C2D4B" w:rsidRPr="009C3AA0" w:rsidRDefault="00CC5B22" w:rsidP="00FE004A">
      <w:pPr>
        <w:pStyle w:val="Podrozdzia-K"/>
        <w:ind w:left="0"/>
      </w:pPr>
      <w:bookmarkStart w:id="9" w:name="_Toc230685446"/>
      <w:r w:rsidRPr="009C3AA0">
        <w:t>Podstawowe informacje o naborze</w:t>
      </w:r>
      <w:bookmarkEnd w:id="9"/>
    </w:p>
    <w:p w14:paraId="7C5D4253" w14:textId="5A52710E" w:rsidR="000A18EB" w:rsidRPr="009C3AA0" w:rsidRDefault="000A18EB" w:rsidP="001347F3">
      <w:pPr>
        <w:spacing w:after="0"/>
        <w:ind w:left="284" w:hanging="284"/>
        <w:rPr>
          <w:rFonts w:cs="Arial"/>
          <w:bCs/>
        </w:rPr>
      </w:pPr>
      <w:r w:rsidRPr="009C3AA0">
        <w:rPr>
          <w:rFonts w:cs="Arial"/>
          <w:bCs/>
        </w:rPr>
        <w:t>1.</w:t>
      </w:r>
      <w:r w:rsidRPr="009C3AA0">
        <w:rPr>
          <w:rFonts w:cs="Arial"/>
          <w:bCs/>
        </w:rPr>
        <w:tab/>
        <w:t>Instytucją Zarządzającą</w:t>
      </w:r>
      <w:r w:rsidR="00AA70EC" w:rsidRPr="009C3AA0">
        <w:rPr>
          <w:rFonts w:cs="Arial"/>
          <w:bCs/>
        </w:rPr>
        <w:t xml:space="preserve"> Programem</w:t>
      </w:r>
      <w:r w:rsidRPr="009C3AA0">
        <w:rPr>
          <w:rFonts w:cs="Arial"/>
          <w:bCs/>
        </w:rPr>
        <w:t xml:space="preserve"> </w:t>
      </w:r>
      <w:proofErr w:type="spellStart"/>
      <w:r w:rsidRPr="009C3AA0">
        <w:rPr>
          <w:rFonts w:cs="Arial"/>
          <w:bCs/>
        </w:rPr>
        <w:t>FEWiM</w:t>
      </w:r>
      <w:proofErr w:type="spellEnd"/>
      <w:r w:rsidRPr="009C3AA0">
        <w:rPr>
          <w:rFonts w:cs="Arial"/>
          <w:bCs/>
        </w:rPr>
        <w:t xml:space="preserve"> 2021-2027 (zwaną dalej IZ) jest Zarząd Województwa Warmińsko-Mazurskiego z siedzibą w Olsztynie przy ul. E. Plater 1, 10-562 Olsztyn, pełniący jednocześnie funkcję Instytucji Organizującej Nabór (zwanej dalej ION).</w:t>
      </w:r>
    </w:p>
    <w:p w14:paraId="20C67107" w14:textId="16E10830" w:rsidR="000A18EB" w:rsidRPr="009C3AA0" w:rsidRDefault="000A18EB" w:rsidP="001347F3">
      <w:pPr>
        <w:spacing w:after="0"/>
        <w:ind w:left="284" w:hanging="284"/>
        <w:rPr>
          <w:rFonts w:cs="Arial"/>
          <w:bCs/>
        </w:rPr>
      </w:pPr>
      <w:r w:rsidRPr="009C3AA0">
        <w:rPr>
          <w:rFonts w:cs="Arial"/>
          <w:bCs/>
        </w:rPr>
        <w:t>2.</w:t>
      </w:r>
      <w:r w:rsidRPr="009C3AA0">
        <w:rPr>
          <w:rFonts w:cs="Arial"/>
          <w:bCs/>
        </w:rPr>
        <w:tab/>
        <w:t>Nabór ogłoszony jest w ramach programu Fundusze Europejskie dla Warmii i Mazur 202</w:t>
      </w:r>
      <w:r w:rsidR="003E3DAB" w:rsidRPr="009C3AA0">
        <w:rPr>
          <w:rFonts w:cs="Arial"/>
          <w:bCs/>
        </w:rPr>
        <w:t xml:space="preserve">1-2027, Priorytet </w:t>
      </w:r>
      <w:r w:rsidR="00D41B36" w:rsidRPr="009C3AA0">
        <w:rPr>
          <w:rFonts w:cs="Arial"/>
          <w:bCs/>
        </w:rPr>
        <w:t>6</w:t>
      </w:r>
      <w:r w:rsidR="003E3DAB" w:rsidRPr="009C3AA0">
        <w:rPr>
          <w:rFonts w:cs="Arial"/>
          <w:bCs/>
        </w:rPr>
        <w:t xml:space="preserve"> </w:t>
      </w:r>
      <w:r w:rsidR="00D41B36" w:rsidRPr="009C3AA0">
        <w:rPr>
          <w:rFonts w:cs="Arial"/>
          <w:bCs/>
        </w:rPr>
        <w:t>Edukacja i kompetencje EFS+</w:t>
      </w:r>
      <w:r w:rsidR="003E3DAB" w:rsidRPr="009C3AA0">
        <w:rPr>
          <w:rFonts w:cs="Arial"/>
          <w:bCs/>
        </w:rPr>
        <w:t xml:space="preserve">, Działanie </w:t>
      </w:r>
      <w:r w:rsidR="00D41B36" w:rsidRPr="009C3AA0">
        <w:rPr>
          <w:rFonts w:cs="Arial"/>
          <w:bCs/>
        </w:rPr>
        <w:t>6</w:t>
      </w:r>
      <w:r w:rsidR="003E3DAB" w:rsidRPr="009C3AA0">
        <w:rPr>
          <w:rFonts w:cs="Arial"/>
          <w:bCs/>
        </w:rPr>
        <w:t>.</w:t>
      </w:r>
      <w:r w:rsidR="00861445">
        <w:rPr>
          <w:rFonts w:cs="Arial"/>
          <w:bCs/>
        </w:rPr>
        <w:t>6</w:t>
      </w:r>
      <w:r w:rsidR="00EE15AA" w:rsidRPr="009C3AA0">
        <w:rPr>
          <w:rFonts w:cs="Arial"/>
          <w:bCs/>
        </w:rPr>
        <w:t xml:space="preserve"> </w:t>
      </w:r>
      <w:r w:rsidR="00861445">
        <w:rPr>
          <w:rFonts w:cs="Arial"/>
          <w:bCs/>
        </w:rPr>
        <w:t xml:space="preserve">Edukacja w ZIT </w:t>
      </w:r>
      <w:proofErr w:type="spellStart"/>
      <w:r w:rsidR="00861445">
        <w:rPr>
          <w:rFonts w:cs="Arial"/>
          <w:bCs/>
        </w:rPr>
        <w:t>EŁk</w:t>
      </w:r>
      <w:proofErr w:type="spellEnd"/>
      <w:r w:rsidR="00861445">
        <w:rPr>
          <w:rFonts w:cs="Arial"/>
          <w:bCs/>
        </w:rPr>
        <w:t xml:space="preserve"> i</w:t>
      </w:r>
      <w:r w:rsidR="0078725D">
        <w:rPr>
          <w:rFonts w:cs="Arial"/>
          <w:bCs/>
        </w:rPr>
        <w:t> </w:t>
      </w:r>
      <w:r w:rsidR="00861445">
        <w:rPr>
          <w:rFonts w:cs="Arial"/>
          <w:bCs/>
        </w:rPr>
        <w:t>Olsztyn.</w:t>
      </w:r>
    </w:p>
    <w:p w14:paraId="77EACB38" w14:textId="77777777" w:rsidR="000A18EB" w:rsidRPr="009C3AA0" w:rsidRDefault="000A18EB" w:rsidP="000A18EB">
      <w:pPr>
        <w:spacing w:after="0"/>
        <w:rPr>
          <w:rFonts w:cs="Arial"/>
          <w:bCs/>
        </w:rPr>
      </w:pPr>
      <w:r w:rsidRPr="009C3AA0">
        <w:rPr>
          <w:rFonts w:cs="Arial"/>
          <w:bCs/>
        </w:rPr>
        <w:t>3.</w:t>
      </w:r>
      <w:r w:rsidRPr="009C3AA0">
        <w:rPr>
          <w:rFonts w:cs="Arial"/>
          <w:bCs/>
        </w:rPr>
        <w:tab/>
        <w:t>Projekty współfinansowane są ze środków UE w ramach EFS+.</w:t>
      </w:r>
    </w:p>
    <w:p w14:paraId="05830D99" w14:textId="77777777" w:rsidR="000A18EB" w:rsidRPr="009C3AA0" w:rsidRDefault="000A18EB" w:rsidP="000A18EB">
      <w:pPr>
        <w:spacing w:after="0"/>
        <w:rPr>
          <w:rFonts w:cs="Arial"/>
          <w:bCs/>
        </w:rPr>
      </w:pPr>
      <w:r w:rsidRPr="009C3AA0">
        <w:rPr>
          <w:rFonts w:cs="Arial"/>
          <w:bCs/>
        </w:rPr>
        <w:t>4.</w:t>
      </w:r>
      <w:r w:rsidRPr="009C3AA0">
        <w:rPr>
          <w:rFonts w:cs="Arial"/>
          <w:bCs/>
        </w:rPr>
        <w:tab/>
        <w:t>ION wybiera projekty do dofinansowania w sposób konkurencyjny.</w:t>
      </w:r>
    </w:p>
    <w:p w14:paraId="57884EE2" w14:textId="50E26F42" w:rsidR="00CE7970" w:rsidRPr="009C3AA0" w:rsidRDefault="000A18EB" w:rsidP="00FE004A">
      <w:pPr>
        <w:spacing w:after="100" w:afterAutospacing="1"/>
        <w:ind w:left="284" w:hanging="284"/>
        <w:rPr>
          <w:rFonts w:cs="Arial"/>
          <w:bCs/>
        </w:rPr>
      </w:pPr>
      <w:r w:rsidRPr="009C3AA0">
        <w:rPr>
          <w:rFonts w:cs="Arial"/>
          <w:bCs/>
        </w:rPr>
        <w:t>5.</w:t>
      </w:r>
      <w:r w:rsidRPr="009C3AA0">
        <w:rPr>
          <w:rFonts w:cs="Arial"/>
          <w:bCs/>
        </w:rPr>
        <w:tab/>
        <w:t>Wszelkie terminy realizacji określonych czynności wskazane w Regulaminie wyboru projektów, jeśli nie określono inaczej, wyrażone są w dniach kalendarzowych. Zgodnie z</w:t>
      </w:r>
      <w:r w:rsidR="00CE7970" w:rsidRPr="009C3AA0">
        <w:rPr>
          <w:rFonts w:cs="Arial"/>
          <w:bCs/>
        </w:rPr>
        <w:t> </w:t>
      </w:r>
      <w:r w:rsidRPr="009C3AA0">
        <w:rPr>
          <w:rFonts w:cs="Arial"/>
          <w:bCs/>
        </w:rPr>
        <w:t>art. 59 ustawy wdrożeniowej do postępowania w zakresie ubiegania się o</w:t>
      </w:r>
      <w:r w:rsidR="00CE7970" w:rsidRPr="009C3AA0">
        <w:rPr>
          <w:rFonts w:cs="Arial"/>
          <w:bCs/>
        </w:rPr>
        <w:t> </w:t>
      </w:r>
      <w:r w:rsidRPr="009C3AA0">
        <w:rPr>
          <w:rFonts w:cs="Arial"/>
          <w:bCs/>
        </w:rPr>
        <w:t>dofinansowanie oraz udzielania dofinansowania na podstawie ustawy</w:t>
      </w:r>
      <w:r w:rsidR="00307F87" w:rsidRPr="009C3AA0">
        <w:rPr>
          <w:rFonts w:cs="Arial"/>
          <w:bCs/>
        </w:rPr>
        <w:t xml:space="preserve"> wdrożeniowej</w:t>
      </w:r>
      <w:r w:rsidRPr="009C3AA0">
        <w:rPr>
          <w:rFonts w:cs="Arial"/>
          <w:bCs/>
        </w:rPr>
        <w:t xml:space="preserve"> nie stosuje się przepisów KPA, z wyjątkiem art. 24 i art. 57 § 1–4, o ile ustawa </w:t>
      </w:r>
      <w:r w:rsidR="004D7161" w:rsidRPr="009C3AA0">
        <w:rPr>
          <w:rFonts w:cs="Arial"/>
          <w:bCs/>
        </w:rPr>
        <w:t xml:space="preserve">wdrożeniowa </w:t>
      </w:r>
      <w:r w:rsidRPr="009C3AA0">
        <w:rPr>
          <w:rFonts w:cs="Arial"/>
          <w:bCs/>
        </w:rPr>
        <w:t>nie stanowi inaczej.</w:t>
      </w:r>
    </w:p>
    <w:p w14:paraId="5320B7CD" w14:textId="3F394B08" w:rsidR="008D4122" w:rsidRPr="009C3AA0" w:rsidRDefault="002C2D4B" w:rsidP="00FE004A">
      <w:pPr>
        <w:pStyle w:val="Podrozdzia-K"/>
        <w:spacing w:before="120"/>
        <w:ind w:left="0"/>
        <w:rPr>
          <w:bCs/>
          <w:color w:val="000000"/>
        </w:rPr>
      </w:pPr>
      <w:bookmarkStart w:id="10" w:name="_Toc230685447"/>
      <w:r w:rsidRPr="009C3AA0">
        <w:t>Termin i forma składania wniosków o dofinansowanie projektów</w:t>
      </w:r>
      <w:bookmarkEnd w:id="10"/>
    </w:p>
    <w:p w14:paraId="234B6435" w14:textId="2BBBE107" w:rsidR="00DF0D5E" w:rsidRPr="009C3AA0" w:rsidRDefault="00BF0BF7" w:rsidP="00812218">
      <w:pPr>
        <w:pStyle w:val="TreNum-K"/>
        <w:numPr>
          <w:ilvl w:val="0"/>
          <w:numId w:val="22"/>
        </w:numPr>
      </w:pPr>
      <w:r w:rsidRPr="009C3AA0">
        <w:t>Nabór wniosków ma charakter zamknięty. Nabór wniosków o dofinansowanie projektów będzie prowadzony wyłącznie w formie elektroniczne</w:t>
      </w:r>
      <w:r w:rsidR="00D45096" w:rsidRPr="009C3AA0">
        <w:t>j za pośrednictwem systemu SOWA </w:t>
      </w:r>
      <w:r w:rsidRPr="009C3AA0">
        <w:t>EFS:</w:t>
      </w:r>
    </w:p>
    <w:p w14:paraId="62CD071B" w14:textId="60AA6A99" w:rsidR="008D4122" w:rsidRPr="009C3AA0" w:rsidRDefault="002C2D4B" w:rsidP="00D45096">
      <w:pPr>
        <w:spacing w:after="120"/>
        <w:jc w:val="center"/>
        <w:rPr>
          <w:rStyle w:val="markedcontent"/>
          <w:rFonts w:cs="Arial"/>
        </w:rPr>
      </w:pPr>
      <w:r w:rsidRPr="009C3AA0">
        <w:rPr>
          <w:rStyle w:val="markedcontent"/>
          <w:rFonts w:cs="Arial"/>
          <w:b/>
          <w:color w:val="336699"/>
        </w:rPr>
        <w:t xml:space="preserve">od </w:t>
      </w:r>
      <w:r w:rsidR="00E6359A" w:rsidRPr="009C3AA0">
        <w:rPr>
          <w:rStyle w:val="markedcontent"/>
          <w:rFonts w:cs="Arial"/>
          <w:b/>
          <w:color w:val="336699"/>
        </w:rPr>
        <w:t xml:space="preserve">dnia </w:t>
      </w:r>
      <w:r w:rsidR="00812218">
        <w:rPr>
          <w:rStyle w:val="markedcontent"/>
          <w:rFonts w:cs="Arial"/>
          <w:b/>
          <w:color w:val="336699"/>
        </w:rPr>
        <w:t xml:space="preserve">21 kwietnia </w:t>
      </w:r>
      <w:r w:rsidR="00814F40" w:rsidRPr="009C3AA0">
        <w:rPr>
          <w:rStyle w:val="markedcontent"/>
          <w:rFonts w:cs="Arial"/>
          <w:b/>
          <w:color w:val="336699"/>
        </w:rPr>
        <w:t>202</w:t>
      </w:r>
      <w:r w:rsidR="00814F40">
        <w:rPr>
          <w:rStyle w:val="markedcontent"/>
          <w:rFonts w:cs="Arial"/>
          <w:b/>
          <w:color w:val="336699"/>
        </w:rPr>
        <w:t>6</w:t>
      </w:r>
      <w:r w:rsidR="00814F40" w:rsidRPr="009C3AA0">
        <w:rPr>
          <w:rStyle w:val="markedcontent"/>
          <w:rFonts w:cs="Arial"/>
          <w:b/>
          <w:color w:val="336699"/>
        </w:rPr>
        <w:t xml:space="preserve"> </w:t>
      </w:r>
      <w:r w:rsidR="00770400" w:rsidRPr="009C3AA0">
        <w:rPr>
          <w:rStyle w:val="markedcontent"/>
          <w:rFonts w:cs="Arial"/>
          <w:b/>
          <w:color w:val="336699"/>
        </w:rPr>
        <w:t>r.</w:t>
      </w:r>
      <w:r w:rsidR="003E3DAB" w:rsidRPr="009C3AA0">
        <w:rPr>
          <w:rStyle w:val="markedcontent"/>
          <w:rFonts w:cs="Arial"/>
          <w:color w:val="336699"/>
        </w:rPr>
        <w:t xml:space="preserve"> </w:t>
      </w:r>
      <w:r w:rsidRPr="009C3AA0">
        <w:rPr>
          <w:rFonts w:cs="Arial"/>
        </w:rPr>
        <w:br/>
      </w:r>
      <w:r w:rsidRPr="009C3AA0">
        <w:rPr>
          <w:rStyle w:val="markedcontent"/>
          <w:rFonts w:cs="Arial"/>
        </w:rPr>
        <w:t>(otwarcie naboru – dzień rozpoczęcia naboru)</w:t>
      </w:r>
      <w:r w:rsidRPr="009C3AA0">
        <w:rPr>
          <w:rFonts w:cs="Arial"/>
        </w:rPr>
        <w:br/>
      </w:r>
      <w:r w:rsidR="003E3DAB" w:rsidRPr="009C3AA0">
        <w:rPr>
          <w:rStyle w:val="markedcontent"/>
          <w:rFonts w:cs="Arial"/>
          <w:b/>
          <w:color w:val="336699"/>
        </w:rPr>
        <w:t xml:space="preserve">do </w:t>
      </w:r>
      <w:r w:rsidRPr="009C3AA0">
        <w:rPr>
          <w:rStyle w:val="markedcontent"/>
          <w:rFonts w:cs="Arial"/>
          <w:b/>
          <w:color w:val="336699"/>
        </w:rPr>
        <w:t xml:space="preserve">dnia </w:t>
      </w:r>
      <w:r w:rsidR="0066342D" w:rsidRPr="00830A90">
        <w:rPr>
          <w:rStyle w:val="markedcontent"/>
          <w:rFonts w:cs="Arial"/>
          <w:b/>
          <w:color w:val="336699"/>
        </w:rPr>
        <w:t xml:space="preserve">18 </w:t>
      </w:r>
      <w:r w:rsidR="00152027" w:rsidRPr="00830A90">
        <w:rPr>
          <w:rStyle w:val="markedcontent"/>
          <w:rFonts w:cs="Arial"/>
          <w:b/>
          <w:color w:val="336699"/>
        </w:rPr>
        <w:t xml:space="preserve"> </w:t>
      </w:r>
      <w:r w:rsidR="0066342D" w:rsidRPr="00830A90">
        <w:rPr>
          <w:rStyle w:val="markedcontent"/>
          <w:rFonts w:cs="Arial"/>
          <w:b/>
          <w:color w:val="336699"/>
        </w:rPr>
        <w:t>cze</w:t>
      </w:r>
      <w:r w:rsidR="00287C96" w:rsidRPr="00830A90">
        <w:rPr>
          <w:rStyle w:val="markedcontent"/>
          <w:rFonts w:cs="Arial"/>
          <w:b/>
          <w:color w:val="336699"/>
        </w:rPr>
        <w:t>rwc</w:t>
      </w:r>
      <w:r w:rsidR="00812218">
        <w:rPr>
          <w:rStyle w:val="markedcontent"/>
          <w:rFonts w:cs="Arial"/>
          <w:b/>
          <w:color w:val="336699"/>
        </w:rPr>
        <w:t xml:space="preserve">a </w:t>
      </w:r>
      <w:r w:rsidR="004B757E" w:rsidRPr="00830A90">
        <w:rPr>
          <w:rStyle w:val="markedcontent"/>
          <w:rFonts w:cs="Arial"/>
          <w:b/>
          <w:color w:val="336699"/>
        </w:rPr>
        <w:t>202</w:t>
      </w:r>
      <w:r w:rsidR="0066342D" w:rsidRPr="00830A90">
        <w:rPr>
          <w:rStyle w:val="markedcontent"/>
          <w:rFonts w:cs="Arial"/>
          <w:b/>
          <w:color w:val="336699"/>
        </w:rPr>
        <w:t>6</w:t>
      </w:r>
      <w:r w:rsidRPr="00830A90">
        <w:rPr>
          <w:rStyle w:val="markedcontent"/>
          <w:rFonts w:cs="Arial"/>
          <w:b/>
          <w:color w:val="336699"/>
        </w:rPr>
        <w:t xml:space="preserve"> r.</w:t>
      </w:r>
      <w:r w:rsidRPr="009C3AA0">
        <w:rPr>
          <w:rFonts w:cs="Arial"/>
          <w:b/>
        </w:rPr>
        <w:br/>
      </w:r>
      <w:r w:rsidRPr="009C3AA0">
        <w:rPr>
          <w:rStyle w:val="markedcontent"/>
          <w:rFonts w:cs="Arial"/>
        </w:rPr>
        <w:t>(zamknięcie naboru – dzień zakończenia naboru)</w:t>
      </w:r>
    </w:p>
    <w:p w14:paraId="5BEF1C1B" w14:textId="6ADB3E67" w:rsidR="0033566D" w:rsidRPr="009C3AA0" w:rsidRDefault="0033566D" w:rsidP="00A82F2A">
      <w:pPr>
        <w:pStyle w:val="TreNum-K"/>
        <w:numPr>
          <w:ilvl w:val="0"/>
          <w:numId w:val="0"/>
        </w:numPr>
        <w:spacing w:before="120" w:after="120"/>
        <w:rPr>
          <w:lang w:eastAsia="pl-PL"/>
        </w:rPr>
      </w:pPr>
      <w:r w:rsidRPr="009C3AA0">
        <w:rPr>
          <w:b/>
          <w:iCs/>
          <w:color w:val="336699"/>
        </w:rPr>
        <w:t xml:space="preserve">UWAGA! </w:t>
      </w:r>
      <w:r w:rsidRPr="009C3AA0">
        <w:t xml:space="preserve">W przedmiotowym naborze </w:t>
      </w:r>
      <w:r w:rsidRPr="009C3AA0">
        <w:rPr>
          <w:lang w:eastAsia="pl-PL"/>
        </w:rPr>
        <w:t xml:space="preserve">wprowadzono ograniczenie co do liczby składanych wniosków przez danego Wnioskodawcę - </w:t>
      </w:r>
      <w:r w:rsidR="002F32A5">
        <w:rPr>
          <w:rFonts w:cstheme="minorHAnsi"/>
        </w:rPr>
        <w:t>organ prowadzący będący Wnioskodawcą lub Partnerem projektu może złożyć</w:t>
      </w:r>
      <w:r w:rsidR="00D0396D">
        <w:rPr>
          <w:rFonts w:cstheme="minorHAnsi"/>
        </w:rPr>
        <w:t xml:space="preserve"> </w:t>
      </w:r>
      <w:r w:rsidR="002F32A5">
        <w:rPr>
          <w:rFonts w:cstheme="minorHAnsi"/>
        </w:rPr>
        <w:t>maksymalnie 1 wniosek</w:t>
      </w:r>
      <w:r w:rsidR="002F32A5" w:rsidRPr="00846C23">
        <w:rPr>
          <w:rFonts w:cstheme="minorHAnsi"/>
        </w:rPr>
        <w:t xml:space="preserve"> o dofinansowanie projektu w ramach naboru</w:t>
      </w:r>
      <w:r w:rsidR="002F32A5" w:rsidRPr="009C3AA0">
        <w:rPr>
          <w:lang w:eastAsia="pl-PL"/>
        </w:rPr>
        <w:t xml:space="preserve"> </w:t>
      </w:r>
      <w:r w:rsidRPr="009C3AA0">
        <w:rPr>
          <w:color w:val="336699"/>
          <w:lang w:eastAsia="pl-PL"/>
        </w:rPr>
        <w:t>(kryterium ogólne zerojedynkowe nr 10)</w:t>
      </w:r>
      <w:r w:rsidRPr="009C3AA0">
        <w:rPr>
          <w:lang w:eastAsia="pl-PL"/>
        </w:rPr>
        <w:t>.</w:t>
      </w:r>
    </w:p>
    <w:p w14:paraId="5023DF98" w14:textId="6319A37B" w:rsidR="002C2D4B" w:rsidRPr="009C3AA0" w:rsidRDefault="002C2D4B" w:rsidP="00812218">
      <w:pPr>
        <w:pStyle w:val="TreNum-K"/>
        <w:numPr>
          <w:ilvl w:val="0"/>
          <w:numId w:val="22"/>
        </w:numPr>
        <w:rPr>
          <w:rStyle w:val="markedcontent"/>
        </w:rPr>
      </w:pPr>
      <w:r w:rsidRPr="009C3AA0">
        <w:rPr>
          <w:rStyle w:val="markedcontent"/>
        </w:rPr>
        <w:t>Nabór rozpoczyna się w dniu udostępnienia formularza wniosku</w:t>
      </w:r>
      <w:r w:rsidRPr="009C3AA0">
        <w:t xml:space="preserve"> </w:t>
      </w:r>
      <w:r w:rsidRPr="009C3AA0">
        <w:rPr>
          <w:rStyle w:val="markedcontent"/>
        </w:rPr>
        <w:t>o dofinansowanie projektu w</w:t>
      </w:r>
      <w:r w:rsidR="00280FA1" w:rsidRPr="009C3AA0">
        <w:rPr>
          <w:rStyle w:val="markedcontent"/>
        </w:rPr>
        <w:t xml:space="preserve"> </w:t>
      </w:r>
      <w:r w:rsidRPr="009C3AA0">
        <w:rPr>
          <w:rStyle w:val="markedcontent"/>
        </w:rPr>
        <w:t>SOWA EFS w sposób umożliwiający składanie wniosków o dofinansowanie projektu.</w:t>
      </w:r>
    </w:p>
    <w:p w14:paraId="41407F69" w14:textId="20CD177F" w:rsidR="00AC08A2" w:rsidRPr="009C3AA0" w:rsidRDefault="00BC55B9" w:rsidP="00812218">
      <w:pPr>
        <w:pStyle w:val="TreNum-K"/>
        <w:numPr>
          <w:ilvl w:val="0"/>
          <w:numId w:val="22"/>
        </w:numPr>
        <w:rPr>
          <w:rStyle w:val="markedcontent"/>
        </w:rPr>
      </w:pPr>
      <w:r w:rsidRPr="009C3AA0">
        <w:rPr>
          <w:rStyle w:val="markedcontent"/>
        </w:rPr>
        <w:t xml:space="preserve">IZ nie przewiduje skracania terminu naboru. </w:t>
      </w:r>
    </w:p>
    <w:p w14:paraId="7C0D4DF3" w14:textId="77777777" w:rsidR="00B409E3" w:rsidRDefault="00BC55B9" w:rsidP="00B409E3">
      <w:pPr>
        <w:pStyle w:val="TreNum-K"/>
        <w:numPr>
          <w:ilvl w:val="0"/>
          <w:numId w:val="22"/>
        </w:numPr>
        <w:rPr>
          <w:rStyle w:val="markedcontent"/>
        </w:rPr>
      </w:pPr>
      <w:r w:rsidRPr="009C3AA0">
        <w:rPr>
          <w:rStyle w:val="markedcontent"/>
        </w:rPr>
        <w:t>W sytuacji problemów technicznych związanych z</w:t>
      </w:r>
      <w:r w:rsidR="00C209BD" w:rsidRPr="009C3AA0">
        <w:rPr>
          <w:rStyle w:val="markedcontent"/>
        </w:rPr>
        <w:t> </w:t>
      </w:r>
      <w:r w:rsidRPr="009C3AA0">
        <w:rPr>
          <w:rStyle w:val="markedcontent"/>
        </w:rPr>
        <w:t>funkcjonowaniem SOWA EFS, ION</w:t>
      </w:r>
      <w:r w:rsidR="008E76D0" w:rsidRPr="009C3AA0">
        <w:rPr>
          <w:rStyle w:val="markedcontent"/>
        </w:rPr>
        <w:t> </w:t>
      </w:r>
      <w:r w:rsidRPr="009C3AA0">
        <w:rPr>
          <w:rStyle w:val="markedcontent"/>
        </w:rPr>
        <w:t xml:space="preserve">dopuszcza możliwość przedłużenia terminu naboru wniosków. </w:t>
      </w:r>
      <w:r w:rsidR="00C3707A" w:rsidRPr="009C3AA0">
        <w:rPr>
          <w:rStyle w:val="markedcontent"/>
        </w:rPr>
        <w:t>Przedłużenie terminu naboru każdorazowo wiąże się ze zmianą Regulaminu zgodnie z pkt</w:t>
      </w:r>
      <w:r w:rsidR="00205302" w:rsidRPr="009C3AA0">
        <w:rPr>
          <w:rStyle w:val="markedcontent"/>
        </w:rPr>
        <w:t xml:space="preserve"> </w:t>
      </w:r>
      <w:r w:rsidR="00C3707A" w:rsidRPr="009C3AA0">
        <w:rPr>
          <w:rStyle w:val="markedcontent"/>
        </w:rPr>
        <w:t>5 i 10. W</w:t>
      </w:r>
      <w:r w:rsidR="00205302" w:rsidRPr="009C3AA0">
        <w:rPr>
          <w:rStyle w:val="markedcontent"/>
        </w:rPr>
        <w:t> </w:t>
      </w:r>
      <w:r w:rsidR="00C3707A" w:rsidRPr="009C3AA0">
        <w:rPr>
          <w:rStyle w:val="markedcontent"/>
        </w:rPr>
        <w:t>takim przypadku ION zmienia termin składania wniosków w Regulaminie oraz uwzględnia zmianę w ogłoszeniu o naborze.</w:t>
      </w:r>
    </w:p>
    <w:p w14:paraId="747DB855" w14:textId="77777777" w:rsidR="00B409E3" w:rsidRDefault="008E3B1F" w:rsidP="00B409E3">
      <w:pPr>
        <w:pStyle w:val="TreNum-K"/>
        <w:numPr>
          <w:ilvl w:val="0"/>
          <w:numId w:val="22"/>
        </w:numPr>
      </w:pPr>
      <w:r w:rsidRPr="00B409E3">
        <w:rPr>
          <w:sz w:val="23"/>
          <w:szCs w:val="23"/>
        </w:rPr>
        <w:t xml:space="preserve">ION może zmieniać Regulamin wyboru projektów, z zastrzeżeniem pkt 6 i 7. </w:t>
      </w:r>
    </w:p>
    <w:p w14:paraId="55E2A9B0" w14:textId="77777777" w:rsidR="00B409E3" w:rsidRDefault="008E3B1F" w:rsidP="00B409E3">
      <w:pPr>
        <w:pStyle w:val="TreNum-K"/>
        <w:numPr>
          <w:ilvl w:val="0"/>
          <w:numId w:val="22"/>
        </w:numPr>
      </w:pPr>
      <w:r w:rsidRPr="00B409E3">
        <w:rPr>
          <w:sz w:val="23"/>
          <w:szCs w:val="23"/>
        </w:rPr>
        <w:t>ION nie może zmieniać Regulaminu wyboru projektów, w części dotyczącej wskazania sposobu wyboru projektów do dofinansowania i jego opisu.</w:t>
      </w:r>
    </w:p>
    <w:p w14:paraId="1B08E5F6" w14:textId="77777777" w:rsidR="00B409E3" w:rsidRDefault="008E3B1F" w:rsidP="00B409E3">
      <w:pPr>
        <w:pStyle w:val="TreNum-K"/>
        <w:numPr>
          <w:ilvl w:val="0"/>
          <w:numId w:val="22"/>
        </w:numPr>
      </w:pPr>
      <w:r w:rsidRPr="00B409E3">
        <w:rPr>
          <w:sz w:val="23"/>
          <w:szCs w:val="23"/>
        </w:rPr>
        <w:t>ION może zmie</w:t>
      </w:r>
      <w:r w:rsidR="00D45096" w:rsidRPr="00B409E3">
        <w:rPr>
          <w:sz w:val="23"/>
          <w:szCs w:val="23"/>
        </w:rPr>
        <w:t>niać Regulamin wyboru projektów</w:t>
      </w:r>
      <w:r w:rsidRPr="00B409E3">
        <w:rPr>
          <w:sz w:val="23"/>
          <w:szCs w:val="23"/>
        </w:rPr>
        <w:t xml:space="preserve">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0AB6064" w14:textId="77777777" w:rsidR="00B409E3" w:rsidRDefault="008E3B1F" w:rsidP="00B409E3">
      <w:pPr>
        <w:pStyle w:val="TreNum-K"/>
        <w:numPr>
          <w:ilvl w:val="0"/>
          <w:numId w:val="22"/>
        </w:numPr>
      </w:pPr>
      <w:r w:rsidRPr="00B409E3">
        <w:rPr>
          <w:sz w:val="23"/>
          <w:szCs w:val="23"/>
        </w:rPr>
        <w:t xml:space="preserve">Postanowienia zawarte w pkt 6 i 7 nie mają zastosowania, jeżeli konieczność dokonania zmian wynika z przepisów odrębnych. </w:t>
      </w:r>
    </w:p>
    <w:p w14:paraId="604ABC64" w14:textId="77777777" w:rsidR="00B409E3" w:rsidRDefault="008E3B1F" w:rsidP="00B409E3">
      <w:pPr>
        <w:pStyle w:val="TreNum-K"/>
        <w:numPr>
          <w:ilvl w:val="0"/>
          <w:numId w:val="22"/>
        </w:numPr>
        <w:rPr>
          <w:rStyle w:val="markedcontent"/>
        </w:rPr>
      </w:pPr>
      <w:r w:rsidRPr="00B409E3">
        <w:rPr>
          <w:sz w:val="23"/>
          <w:szCs w:val="23"/>
        </w:rPr>
        <w:t>Po zakończeniu postępowania w zakresie wyboru projektów do dofinansowania ION nie może zmieniać Regulaminu wyboru projektów.</w:t>
      </w:r>
    </w:p>
    <w:p w14:paraId="486D005F" w14:textId="77777777" w:rsidR="00B409E3" w:rsidRDefault="008E3B1F" w:rsidP="00B409E3">
      <w:pPr>
        <w:pStyle w:val="TreNum-K"/>
        <w:numPr>
          <w:ilvl w:val="0"/>
          <w:numId w:val="22"/>
        </w:numPr>
        <w:rPr>
          <w:rStyle w:val="markedcontent"/>
        </w:rPr>
      </w:pPr>
      <w:r w:rsidRPr="009C3AA0">
        <w:rPr>
          <w:rStyle w:val="markedcontent"/>
        </w:rPr>
        <w:t>ION udostępnia zmiany Regulaminu wyboru projektów wraz z ich uzasadnieniem i terminem, od którego są stosowane, w taki sam sposób jak Regulamin wyboru projektów.</w:t>
      </w:r>
    </w:p>
    <w:p w14:paraId="5983CE20" w14:textId="4316454A" w:rsidR="008E3B1F" w:rsidRPr="009C3AA0" w:rsidRDefault="008E3B1F" w:rsidP="00B409E3">
      <w:pPr>
        <w:pStyle w:val="TreNum-K"/>
        <w:numPr>
          <w:ilvl w:val="0"/>
          <w:numId w:val="22"/>
        </w:numPr>
        <w:rPr>
          <w:rStyle w:val="markedcontent"/>
        </w:rPr>
      </w:pPr>
      <w:r w:rsidRPr="009C3AA0">
        <w:rPr>
          <w:rStyle w:val="markedcontent"/>
        </w:rPr>
        <w:t xml:space="preserve">Wniosek o dofinansowanie projektu należy opracować </w:t>
      </w:r>
      <w:r w:rsidRPr="00B409E3">
        <w:rPr>
          <w:rStyle w:val="markedcontent"/>
          <w:b/>
        </w:rPr>
        <w:t>z wykorzystaniem</w:t>
      </w:r>
      <w:r w:rsidRPr="00B409E3">
        <w:rPr>
          <w:b/>
        </w:rPr>
        <w:t xml:space="preserve"> </w:t>
      </w:r>
      <w:r w:rsidRPr="00B409E3">
        <w:rPr>
          <w:rStyle w:val="markedcontent"/>
          <w:b/>
        </w:rPr>
        <w:t>generatora wniosków o dofinansowanie w SOWA EFS</w:t>
      </w:r>
      <w:r w:rsidRPr="009C3AA0">
        <w:rPr>
          <w:rStyle w:val="markedcontent"/>
        </w:rPr>
        <w:t>. Aplikacja dostępna</w:t>
      </w:r>
      <w:r w:rsidRPr="009C3AA0">
        <w:t xml:space="preserve"> </w:t>
      </w:r>
      <w:r w:rsidRPr="009C3AA0">
        <w:rPr>
          <w:rStyle w:val="markedcontent"/>
        </w:rPr>
        <w:t>jest za pośrednictwem strony internetowej SOWA EFS (</w:t>
      </w:r>
      <w:hyperlink r:id="rId11" w:history="1">
        <w:r w:rsidR="00A02116" w:rsidRPr="009C3AA0">
          <w:rPr>
            <w:rStyle w:val="Hipercze"/>
          </w:rPr>
          <w:t>https://sowa2021.efs.gov.pl/</w:t>
        </w:r>
      </w:hyperlink>
      <w:r w:rsidRPr="009C3AA0">
        <w:rPr>
          <w:rStyle w:val="markedcontent"/>
        </w:rPr>
        <w:t>).</w:t>
      </w:r>
      <w:r w:rsidRPr="009C3AA0">
        <w:t xml:space="preserve"> </w:t>
      </w:r>
      <w:r w:rsidRPr="009C3AA0">
        <w:rPr>
          <w:rStyle w:val="markedcontent"/>
        </w:rPr>
        <w:t>Instrukcja użytkownika Systemu Obsługi Wniosków Aplikacyjnych Europejskiego</w:t>
      </w:r>
      <w:r w:rsidRPr="009C3AA0">
        <w:t xml:space="preserve"> </w:t>
      </w:r>
      <w:r w:rsidRPr="009C3AA0">
        <w:rPr>
          <w:rStyle w:val="markedcontent"/>
        </w:rPr>
        <w:t>Funduszu Społecznego (SOWA EFS) dla Wnioskodawców/Beneficjentów dostępna jest na ww. stronie internetowej.</w:t>
      </w:r>
    </w:p>
    <w:p w14:paraId="3DC2DD4D" w14:textId="6E96761A" w:rsidR="008110BF" w:rsidRPr="009C3AA0" w:rsidRDefault="008110BF" w:rsidP="00D6106A">
      <w:pPr>
        <w:pStyle w:val="TreNum-K"/>
        <w:numPr>
          <w:ilvl w:val="0"/>
          <w:numId w:val="0"/>
        </w:numPr>
        <w:rPr>
          <w:rStyle w:val="markedcontent"/>
        </w:rPr>
      </w:pPr>
      <w:r w:rsidRPr="009C3AA0">
        <w:rPr>
          <w:b/>
          <w:iCs/>
          <w:color w:val="336699"/>
        </w:rPr>
        <w:t xml:space="preserve">UWAGA! </w:t>
      </w:r>
      <w:r w:rsidRPr="009C3AA0">
        <w:rPr>
          <w:rStyle w:val="markedcontent"/>
        </w:rPr>
        <w:t>W przypadku założenia w imieniu Wnioskodawcy/</w:t>
      </w:r>
      <w:r w:rsidR="00BE4615">
        <w:rPr>
          <w:rStyle w:val="markedcontent"/>
        </w:rPr>
        <w:t xml:space="preserve"> </w:t>
      </w:r>
      <w:r w:rsidRPr="009C3AA0">
        <w:rPr>
          <w:rStyle w:val="markedcontent"/>
        </w:rPr>
        <w:t>B</w:t>
      </w:r>
      <w:r w:rsidR="00D45096" w:rsidRPr="009C3AA0">
        <w:rPr>
          <w:rStyle w:val="markedcontent"/>
        </w:rPr>
        <w:t>eneficjenta konta w systemie informatycznym</w:t>
      </w:r>
      <w:r w:rsidRPr="009C3AA0">
        <w:rPr>
          <w:rStyle w:val="markedcontent"/>
        </w:rPr>
        <w:t xml:space="preserve"> SOWA EFS przez podmioty inne niż Wnioskodawca/Beneficjent,</w:t>
      </w:r>
      <w:r w:rsidRPr="009C3AA0">
        <w:t xml:space="preserve"> </w:t>
      </w:r>
      <w:r w:rsidRPr="009C3AA0">
        <w:rPr>
          <w:rStyle w:val="markedcontent"/>
        </w:rPr>
        <w:t>nie będzie możliwości zmiany właściciela konta w systemie lub przeniesienia</w:t>
      </w:r>
      <w:r w:rsidRPr="009C3AA0">
        <w:t xml:space="preserve"> </w:t>
      </w:r>
      <w:r w:rsidRPr="009C3AA0">
        <w:rPr>
          <w:rStyle w:val="markedcontent"/>
        </w:rPr>
        <w:t>wniosku/projektu z konta podmiotu zewnętrznego na konto</w:t>
      </w:r>
      <w:r w:rsidRPr="009C3AA0">
        <w:t xml:space="preserve"> </w:t>
      </w:r>
      <w:r w:rsidRPr="009C3AA0">
        <w:rPr>
          <w:rStyle w:val="markedcontent"/>
        </w:rPr>
        <w:t>Wnioskodawcy/</w:t>
      </w:r>
      <w:r w:rsidR="00D64FCB">
        <w:rPr>
          <w:rStyle w:val="markedcontent"/>
        </w:rPr>
        <w:t xml:space="preserve"> </w:t>
      </w:r>
      <w:r w:rsidRPr="009C3AA0">
        <w:rPr>
          <w:rStyle w:val="markedcontent"/>
        </w:rPr>
        <w:t>Beneficjenta. Pozostawienie u</w:t>
      </w:r>
      <w:r w:rsidR="00D45096" w:rsidRPr="009C3AA0">
        <w:rPr>
          <w:rStyle w:val="markedcontent"/>
        </w:rPr>
        <w:t>prawnień do kont w ww. systemie</w:t>
      </w:r>
      <w:r w:rsidRPr="009C3AA0">
        <w:t xml:space="preserve"> </w:t>
      </w:r>
      <w:r w:rsidR="00D45096" w:rsidRPr="009C3AA0">
        <w:rPr>
          <w:rStyle w:val="markedcontent"/>
        </w:rPr>
        <w:t>informatycznym</w:t>
      </w:r>
      <w:r w:rsidRPr="009C3AA0">
        <w:rPr>
          <w:rStyle w:val="markedcontent"/>
        </w:rPr>
        <w:t xml:space="preserve"> poza kontrolą Wnioskodawcy/</w:t>
      </w:r>
      <w:r w:rsidR="00D64FCB">
        <w:rPr>
          <w:rStyle w:val="markedcontent"/>
        </w:rPr>
        <w:t xml:space="preserve"> </w:t>
      </w:r>
      <w:r w:rsidRPr="009C3AA0">
        <w:rPr>
          <w:rStyle w:val="markedcontent"/>
        </w:rPr>
        <w:t>Beneficjenta może uniemożliwić</w:t>
      </w:r>
      <w:r w:rsidRPr="009C3AA0">
        <w:t xml:space="preserve"> </w:t>
      </w:r>
      <w:r w:rsidRPr="009C3AA0">
        <w:rPr>
          <w:rStyle w:val="markedcontent"/>
        </w:rPr>
        <w:t>proces wnioskowania, negocjacji, podpisania umowy lub realizacji projektu.</w:t>
      </w:r>
    </w:p>
    <w:p w14:paraId="76EA966F" w14:textId="77777777" w:rsidR="00B409E3" w:rsidRDefault="002C2D4B" w:rsidP="00B409E3">
      <w:pPr>
        <w:pStyle w:val="TreNum-K"/>
        <w:numPr>
          <w:ilvl w:val="0"/>
          <w:numId w:val="11"/>
        </w:numPr>
        <w:spacing w:before="100" w:beforeAutospacing="1"/>
        <w:ind w:left="426" w:hanging="500"/>
        <w:rPr>
          <w:rStyle w:val="markedcontent"/>
        </w:rPr>
      </w:pPr>
      <w:r w:rsidRPr="009C3AA0">
        <w:rPr>
          <w:rStyle w:val="markedcontent"/>
        </w:rPr>
        <w:t>Za dzień złożenia wniosku o dofinansowanie projektu należy uznać dzień wpływu</w:t>
      </w:r>
      <w:r w:rsidRPr="009C3AA0">
        <w:t xml:space="preserve"> </w:t>
      </w:r>
      <w:r w:rsidRPr="009C3AA0">
        <w:rPr>
          <w:rStyle w:val="markedcontent"/>
        </w:rPr>
        <w:t>wniosku do ION w formie elektronicznej w SOWA EFS.</w:t>
      </w:r>
    </w:p>
    <w:p w14:paraId="5BBB1F42" w14:textId="77777777" w:rsidR="00B409E3" w:rsidRDefault="002C2D4B" w:rsidP="00B409E3">
      <w:pPr>
        <w:pStyle w:val="TreNum-K"/>
        <w:numPr>
          <w:ilvl w:val="0"/>
          <w:numId w:val="11"/>
        </w:numPr>
        <w:spacing w:before="100" w:beforeAutospacing="1"/>
        <w:ind w:left="426" w:hanging="500"/>
        <w:rPr>
          <w:rStyle w:val="markedcontent"/>
        </w:rPr>
      </w:pPr>
      <w:r w:rsidRPr="009C3AA0">
        <w:rPr>
          <w:rStyle w:val="markedcontent"/>
        </w:rPr>
        <w:t>O dotrzymaniu terminu decyduje data i godzina wpływu wniosku o dofinansowanie projektu w formie elektronicznej złożonej za pośrednictwem SOWA EFS.</w:t>
      </w:r>
      <w:r w:rsidR="005A7784" w:rsidRPr="009C3AA0">
        <w:rPr>
          <w:rStyle w:val="markedcontent"/>
        </w:rPr>
        <w:t xml:space="preserve"> Nabór kończy się z upływem ostatniego dnia</w:t>
      </w:r>
      <w:r w:rsidR="0066342D">
        <w:rPr>
          <w:rStyle w:val="markedcontent"/>
        </w:rPr>
        <w:t xml:space="preserve"> </w:t>
      </w:r>
      <w:r w:rsidR="0066342D" w:rsidRPr="00A10CF9">
        <w:rPr>
          <w:rStyle w:val="markedcontent"/>
        </w:rPr>
        <w:t>oznaczonego jako dzień zakończenia naboru</w:t>
      </w:r>
      <w:r w:rsidR="005A7784" w:rsidRPr="009C3AA0">
        <w:rPr>
          <w:rStyle w:val="markedcontent"/>
        </w:rPr>
        <w:t xml:space="preserve">. </w:t>
      </w:r>
      <w:r w:rsidRPr="009C3AA0">
        <w:rPr>
          <w:rStyle w:val="markedcontent"/>
        </w:rPr>
        <w:t xml:space="preserve">Po upływie wskazanego terminu złożenie wniosku </w:t>
      </w:r>
      <w:r w:rsidR="00287C96">
        <w:rPr>
          <w:rStyle w:val="markedcontent"/>
        </w:rPr>
        <w:t xml:space="preserve">o dofinansowanie projektu za </w:t>
      </w:r>
      <w:proofErr w:type="spellStart"/>
      <w:r w:rsidR="00287C96" w:rsidRPr="009C3AA0">
        <w:rPr>
          <w:rStyle w:val="markedcontent"/>
        </w:rPr>
        <w:t>za</w:t>
      </w:r>
      <w:proofErr w:type="spellEnd"/>
      <w:r w:rsidR="00287C96" w:rsidRPr="009C3AA0">
        <w:rPr>
          <w:rStyle w:val="markedcontent"/>
        </w:rPr>
        <w:t xml:space="preserve"> pośrednictwem SOWA EFS będzie niemożliwe.</w:t>
      </w:r>
    </w:p>
    <w:p w14:paraId="2DCB9A91" w14:textId="77777777" w:rsidR="00B409E3" w:rsidRDefault="002C2D4B" w:rsidP="00B409E3">
      <w:pPr>
        <w:pStyle w:val="TreNum-K"/>
        <w:numPr>
          <w:ilvl w:val="0"/>
          <w:numId w:val="11"/>
        </w:numPr>
        <w:spacing w:before="100" w:beforeAutospacing="1"/>
        <w:ind w:left="426" w:hanging="500"/>
        <w:rPr>
          <w:rStyle w:val="markedcontent"/>
        </w:rPr>
      </w:pPr>
      <w:r w:rsidRPr="009C3AA0">
        <w:rPr>
          <w:rStyle w:val="markedcontent"/>
        </w:rPr>
        <w:t>Dokumenty złożone w formie papierowej nie stanowią wniosków o dofinansowanie p</w:t>
      </w:r>
      <w:r w:rsidR="00B907EC">
        <w:rPr>
          <w:rStyle w:val="markedcontent"/>
        </w:rPr>
        <w:t>rojektu i nie podlegają ocenie.</w:t>
      </w:r>
    </w:p>
    <w:p w14:paraId="4FBC12C0" w14:textId="77777777" w:rsidR="00B409E3" w:rsidRDefault="002C2D4B" w:rsidP="00B409E3">
      <w:pPr>
        <w:pStyle w:val="TreNum-K"/>
        <w:numPr>
          <w:ilvl w:val="0"/>
          <w:numId w:val="11"/>
        </w:numPr>
        <w:spacing w:before="100" w:beforeAutospacing="1"/>
        <w:ind w:left="426" w:hanging="500"/>
      </w:pPr>
      <w:r w:rsidRPr="009C3AA0">
        <w:rPr>
          <w:rStyle w:val="markedcontent"/>
        </w:rPr>
        <w:t xml:space="preserve">Wzór wniosku o dofinansowanie projektu stanowi załącznik nr </w:t>
      </w:r>
      <w:r w:rsidR="00C86BB2" w:rsidRPr="009C3AA0">
        <w:rPr>
          <w:rStyle w:val="markedcontent"/>
        </w:rPr>
        <w:t>2</w:t>
      </w:r>
      <w:r w:rsidRPr="009C3AA0">
        <w:rPr>
          <w:rStyle w:val="markedcontent"/>
        </w:rPr>
        <w:t xml:space="preserve"> do Regulaminu.</w:t>
      </w:r>
    </w:p>
    <w:p w14:paraId="082F6B5A" w14:textId="77777777" w:rsidR="00B409E3" w:rsidRDefault="002C2D4B" w:rsidP="00B409E3">
      <w:pPr>
        <w:pStyle w:val="TreNum-K"/>
        <w:numPr>
          <w:ilvl w:val="0"/>
          <w:numId w:val="11"/>
        </w:numPr>
        <w:spacing w:before="100" w:beforeAutospacing="1"/>
        <w:ind w:left="426" w:hanging="500"/>
        <w:rPr>
          <w:rStyle w:val="markedcontent"/>
        </w:rPr>
      </w:pPr>
      <w:r w:rsidRPr="009C3AA0">
        <w:rPr>
          <w:rStyle w:val="markedcontent"/>
        </w:rPr>
        <w:t xml:space="preserve">Wniosek należy wypełnić zgodnie z </w:t>
      </w:r>
      <w:r w:rsidRPr="00B409E3">
        <w:rPr>
          <w:rStyle w:val="markedcontent"/>
          <w:b/>
        </w:rPr>
        <w:t>Instrukcją (merytoryczną) wypełniania wniosku o</w:t>
      </w:r>
      <w:r w:rsidR="001F1958" w:rsidRPr="00B409E3">
        <w:rPr>
          <w:rStyle w:val="markedcontent"/>
          <w:b/>
        </w:rPr>
        <w:t> </w:t>
      </w:r>
      <w:r w:rsidRPr="00B409E3">
        <w:rPr>
          <w:rStyle w:val="markedcontent"/>
          <w:b/>
        </w:rPr>
        <w:t>dofinansowanie projektu współfinansowanego z EFS+ w ramach Programu Fundusze Europejskie dla Warmii i Mazur</w:t>
      </w:r>
      <w:r w:rsidR="00936549" w:rsidRPr="00B409E3">
        <w:rPr>
          <w:rStyle w:val="markedcontent"/>
          <w:b/>
        </w:rPr>
        <w:t xml:space="preserve">) </w:t>
      </w:r>
      <w:r w:rsidR="0066342D" w:rsidRPr="00B409E3">
        <w:rPr>
          <w:rStyle w:val="markedcontent"/>
          <w:b/>
        </w:rPr>
        <w:t xml:space="preserve">na lata </w:t>
      </w:r>
      <w:r w:rsidR="00936549" w:rsidRPr="00B409E3">
        <w:rPr>
          <w:rStyle w:val="markedcontent"/>
          <w:b/>
        </w:rPr>
        <w:t>2021-2027</w:t>
      </w:r>
      <w:r w:rsidR="0066342D" w:rsidRPr="00B409E3">
        <w:rPr>
          <w:rStyle w:val="markedcontent"/>
          <w:b/>
        </w:rPr>
        <w:t xml:space="preserve"> (</w:t>
      </w:r>
      <w:proofErr w:type="spellStart"/>
      <w:r w:rsidR="0066342D" w:rsidRPr="00B409E3">
        <w:rPr>
          <w:rStyle w:val="markedcontent"/>
          <w:b/>
        </w:rPr>
        <w:t>FEWiM</w:t>
      </w:r>
      <w:proofErr w:type="spellEnd"/>
      <w:r w:rsidR="0066342D" w:rsidRPr="00B409E3">
        <w:rPr>
          <w:rStyle w:val="markedcontent"/>
          <w:b/>
        </w:rPr>
        <w:t xml:space="preserve"> 2021-2027)</w:t>
      </w:r>
      <w:r w:rsidR="00977D65" w:rsidRPr="009C3AA0">
        <w:rPr>
          <w:rStyle w:val="markedcontent"/>
        </w:rPr>
        <w:t xml:space="preserve"> stanowiącą</w:t>
      </w:r>
      <w:r w:rsidRPr="009C3AA0">
        <w:rPr>
          <w:rStyle w:val="markedcontent"/>
        </w:rPr>
        <w:t xml:space="preserve"> załącznik nr</w:t>
      </w:r>
      <w:r w:rsidR="00C86BB2" w:rsidRPr="009C3AA0">
        <w:rPr>
          <w:rStyle w:val="markedcontent"/>
        </w:rPr>
        <w:t xml:space="preserve"> 3 </w:t>
      </w:r>
      <w:r w:rsidRPr="009C3AA0">
        <w:rPr>
          <w:rStyle w:val="markedcontent"/>
        </w:rPr>
        <w:t>do Regulaminu.</w:t>
      </w:r>
    </w:p>
    <w:p w14:paraId="75F338E8" w14:textId="10E04E7A" w:rsidR="00B907EC" w:rsidRDefault="002C2D4B" w:rsidP="00B409E3">
      <w:pPr>
        <w:pStyle w:val="TreNum-K"/>
        <w:numPr>
          <w:ilvl w:val="0"/>
          <w:numId w:val="11"/>
        </w:numPr>
        <w:spacing w:before="100" w:beforeAutospacing="1"/>
        <w:ind w:left="426" w:hanging="500"/>
        <w:rPr>
          <w:rStyle w:val="markedcontent"/>
        </w:rPr>
      </w:pPr>
      <w:r w:rsidRPr="009C3AA0">
        <w:rPr>
          <w:rStyle w:val="markedcontent"/>
        </w:rPr>
        <w:t xml:space="preserve">Wniosek o dofinansowanie projektu składany za pośrednictwem SOWA EFS </w:t>
      </w:r>
      <w:r w:rsidRPr="00B409E3">
        <w:rPr>
          <w:rStyle w:val="markedcontent"/>
          <w:b/>
        </w:rPr>
        <w:t>nie</w:t>
      </w:r>
      <w:r w:rsidR="00D6106A" w:rsidRPr="00B409E3">
        <w:rPr>
          <w:b/>
        </w:rPr>
        <w:t> </w:t>
      </w:r>
      <w:r w:rsidRPr="00B409E3">
        <w:rPr>
          <w:rStyle w:val="markedcontent"/>
          <w:b/>
        </w:rPr>
        <w:t>wymaga podpisania</w:t>
      </w:r>
      <w:r w:rsidRPr="009C3AA0">
        <w:rPr>
          <w:rStyle w:val="markedcontent"/>
        </w:rPr>
        <w:t xml:space="preserve"> na etapie składania wniosku</w:t>
      </w:r>
      <w:r w:rsidR="008E6309" w:rsidRPr="009C3AA0">
        <w:rPr>
          <w:rStyle w:val="markedcontent"/>
        </w:rPr>
        <w:t>.</w:t>
      </w:r>
    </w:p>
    <w:p w14:paraId="352C95A1" w14:textId="4596C9A9" w:rsidR="002C2D4B" w:rsidRPr="009C3AA0" w:rsidRDefault="005A7784" w:rsidP="00B409E3">
      <w:pPr>
        <w:pStyle w:val="TreNum-K"/>
        <w:numPr>
          <w:ilvl w:val="0"/>
          <w:numId w:val="0"/>
        </w:numPr>
        <w:ind w:left="426"/>
        <w:rPr>
          <w:rStyle w:val="markedcontent"/>
        </w:rPr>
      </w:pPr>
      <w:r w:rsidRPr="009C3AA0">
        <w:rPr>
          <w:rStyle w:val="markedcontent"/>
        </w:rPr>
        <w:t>W przypadku gdy Wnioskodawca działa przez pełnomocnika, n</w:t>
      </w:r>
      <w:r w:rsidR="002C2D4B" w:rsidRPr="009C3AA0">
        <w:rPr>
          <w:rStyle w:val="markedcontent"/>
        </w:rPr>
        <w:t>a etapie przygotowania umowy o dofinasowanie projektu będzie wymagane złożenie załącznika w postaci aktualnego pełnomocnictwa do składania oświadczeń woli w imieniu … (Wnioskodawcy/</w:t>
      </w:r>
      <w:bookmarkStart w:id="11" w:name="_Hlk164928489"/>
      <w:r w:rsidR="0066342D" w:rsidRPr="0066342D">
        <w:rPr>
          <w:rStyle w:val="markedcontent"/>
        </w:rPr>
        <w:t xml:space="preserve"> </w:t>
      </w:r>
      <w:r w:rsidR="0066342D" w:rsidRPr="00737D1D">
        <w:rPr>
          <w:rStyle w:val="markedcontent"/>
        </w:rPr>
        <w:t xml:space="preserve">Partnera) </w:t>
      </w:r>
      <w:r w:rsidR="0066342D">
        <w:rPr>
          <w:rStyle w:val="markedcontent"/>
        </w:rPr>
        <w:t>dotyczących</w:t>
      </w:r>
      <w:r w:rsidR="0066342D" w:rsidRPr="00737D1D">
        <w:rPr>
          <w:rStyle w:val="markedcontent"/>
        </w:rPr>
        <w:t xml:space="preserve"> podpis</w:t>
      </w:r>
      <w:r w:rsidR="0066342D">
        <w:rPr>
          <w:rStyle w:val="markedcontent"/>
        </w:rPr>
        <w:t>ania</w:t>
      </w:r>
      <w:r w:rsidR="0066342D" w:rsidRPr="00737D1D">
        <w:rPr>
          <w:rStyle w:val="markedcontent"/>
        </w:rPr>
        <w:t xml:space="preserve"> i złożeni</w:t>
      </w:r>
      <w:r w:rsidR="0066342D">
        <w:rPr>
          <w:rStyle w:val="markedcontent"/>
        </w:rPr>
        <w:t>a</w:t>
      </w:r>
      <w:r w:rsidR="0066342D" w:rsidRPr="00737D1D">
        <w:rPr>
          <w:rStyle w:val="markedcontent"/>
        </w:rPr>
        <w:t xml:space="preserve"> wniosku o</w:t>
      </w:r>
      <w:r w:rsidR="0066342D">
        <w:rPr>
          <w:rStyle w:val="markedcontent"/>
        </w:rPr>
        <w:t> </w:t>
      </w:r>
      <w:r w:rsidR="0066342D" w:rsidRPr="00737D1D">
        <w:rPr>
          <w:rStyle w:val="markedcontent"/>
        </w:rPr>
        <w:t xml:space="preserve">dofinansowanie projektu pt. </w:t>
      </w:r>
      <w:r w:rsidR="0066342D">
        <w:rPr>
          <w:rStyle w:val="markedcontent"/>
        </w:rPr>
        <w:t xml:space="preserve">„ </w:t>
      </w:r>
      <w:r w:rsidR="0066342D" w:rsidRPr="00A86533">
        <w:rPr>
          <w:rStyle w:val="markedcontent"/>
        </w:rPr>
        <w:t>…”</w:t>
      </w:r>
      <w:r w:rsidR="0066342D" w:rsidRPr="00B907EC">
        <w:rPr>
          <w:rFonts w:eastAsia="Times New Roman"/>
          <w:lang w:eastAsia="pl-PL"/>
        </w:rPr>
        <w:t>.W treści pełnomocnictwa należy zawrzeć w szczególności następujące informacje: tytuł projektu, nr naboru, w ramach którego projekt został złożony, nazwę i nr Działania. Ponadto należy określić zakres udzielonego pełnomocnictwa w szczególności poprzez zamieszczenie klauzuli „Pełnomocnictwo do składania oświadczeń woli w imieniu …………….. w zakresie związanym z podpisaniem i złożeniem wniosku o dofinansowanie projektu oraz załączników do wniosku o dofinansowanie projektu. Każdorazowo zakres pełnomocnictwa będzie weryfikowany przez ION, która może wymagać jego uzupełnienia/ poprawy. W przypadku, gdy zakres pełnomocnictwa dotyczy składania w imieniu wnioskodawcy oświadczeń woli i/lub oświadczeń wiedzy, w tym oświadczeń składanych pod rygorem odpowiedzialności karnej, pełnomocnictwo musi umocowywać do składania takich oświadczeń.</w:t>
      </w:r>
    </w:p>
    <w:bookmarkEnd w:id="11"/>
    <w:p w14:paraId="58AA43CB" w14:textId="77777777" w:rsidR="00B409E3" w:rsidRDefault="002C2D4B" w:rsidP="00B409E3">
      <w:pPr>
        <w:pStyle w:val="TreNum-K"/>
        <w:numPr>
          <w:ilvl w:val="0"/>
          <w:numId w:val="11"/>
        </w:numPr>
        <w:ind w:left="426" w:hanging="425"/>
        <w:rPr>
          <w:rStyle w:val="markedcontent"/>
        </w:rPr>
      </w:pPr>
      <w:r w:rsidRPr="009C3AA0">
        <w:rPr>
          <w:rStyle w:val="markedcontent"/>
        </w:rPr>
        <w:t>Wnioskodawca przesyła wniosek utworzony za pośrednictwem SOWA EFS najpóźniej w</w:t>
      </w:r>
      <w:r w:rsidR="001E5D67" w:rsidRPr="009C3AA0">
        <w:rPr>
          <w:rStyle w:val="markedcontent"/>
        </w:rPr>
        <w:t> </w:t>
      </w:r>
      <w:r w:rsidRPr="009C3AA0">
        <w:rPr>
          <w:rStyle w:val="markedcontent"/>
        </w:rPr>
        <w:t>dniu zakończenia naboru wniosków.</w:t>
      </w:r>
    </w:p>
    <w:p w14:paraId="3374A4C7" w14:textId="77777777" w:rsidR="00B409E3" w:rsidRDefault="002C2D4B" w:rsidP="00B409E3">
      <w:pPr>
        <w:pStyle w:val="TreNum-K"/>
        <w:numPr>
          <w:ilvl w:val="0"/>
          <w:numId w:val="11"/>
        </w:numPr>
        <w:ind w:left="426" w:hanging="425"/>
        <w:rPr>
          <w:rStyle w:val="markedcontent"/>
        </w:rPr>
      </w:pPr>
      <w:r w:rsidRPr="009C3AA0">
        <w:rPr>
          <w:rStyle w:val="markedcontent"/>
        </w:rPr>
        <w:t>Po terminie wskazanym jako data zakończenia naboru, o którym mowa w pkt</w:t>
      </w:r>
      <w:r w:rsidRPr="009C3AA0">
        <w:t xml:space="preserve"> </w:t>
      </w:r>
      <w:r w:rsidRPr="009C3AA0">
        <w:rPr>
          <w:rStyle w:val="markedcontent"/>
        </w:rPr>
        <w:t>1, nie jest możliwe utworzenie wersji elektronicznej wniosku w SOWA EFS</w:t>
      </w:r>
      <w:r w:rsidRPr="009C3AA0">
        <w:t xml:space="preserve"> </w:t>
      </w:r>
      <w:r w:rsidRPr="009C3AA0">
        <w:rPr>
          <w:rStyle w:val="markedcontent"/>
        </w:rPr>
        <w:t>i przesłanie jej do ION.</w:t>
      </w:r>
    </w:p>
    <w:p w14:paraId="4B3BFC6E" w14:textId="77777777" w:rsidR="00B409E3" w:rsidRDefault="002C2D4B" w:rsidP="00B409E3">
      <w:pPr>
        <w:pStyle w:val="TreNum-K"/>
        <w:numPr>
          <w:ilvl w:val="0"/>
          <w:numId w:val="11"/>
        </w:numPr>
        <w:ind w:left="426" w:hanging="425"/>
        <w:rPr>
          <w:rStyle w:val="markedcontent"/>
        </w:rPr>
      </w:pPr>
      <w:r w:rsidRPr="009C3AA0">
        <w:t xml:space="preserve">Przygotowując wniosek </w:t>
      </w:r>
      <w:r w:rsidRPr="009C3AA0">
        <w:rPr>
          <w:rStyle w:val="markedcontent"/>
        </w:rPr>
        <w:t>o dofinansowanie projektu należy:</w:t>
      </w:r>
    </w:p>
    <w:p w14:paraId="09ACC206" w14:textId="77777777" w:rsidR="00B409E3" w:rsidRDefault="0068762D" w:rsidP="00B409E3">
      <w:pPr>
        <w:pStyle w:val="TreNum-K"/>
        <w:numPr>
          <w:ilvl w:val="0"/>
          <w:numId w:val="88"/>
        </w:numPr>
        <w:ind w:left="426" w:hanging="426"/>
        <w:rPr>
          <w:rStyle w:val="markedcontent"/>
        </w:rPr>
      </w:pPr>
      <w:r w:rsidRPr="009C3AA0">
        <w:rPr>
          <w:rStyle w:val="markedcontent"/>
        </w:rPr>
        <w:t xml:space="preserve">Zarejestrować konto użytkownika w systemie SOWA EFS </w:t>
      </w:r>
      <w:hyperlink r:id="rId12" w:history="1">
        <w:r w:rsidR="00D12CF0" w:rsidRPr="009C3AA0">
          <w:rPr>
            <w:rStyle w:val="Hipercze"/>
          </w:rPr>
          <w:t>https://sowa2021.efs.gov.pl/login</w:t>
        </w:r>
      </w:hyperlink>
      <w:r w:rsidR="00D12CF0" w:rsidRPr="009C3AA0">
        <w:rPr>
          <w:rStyle w:val="markedcontent"/>
        </w:rPr>
        <w:t xml:space="preserve"> </w:t>
      </w:r>
      <w:r w:rsidRPr="009C3AA0">
        <w:rPr>
          <w:rStyle w:val="markedcontent"/>
        </w:rPr>
        <w:t xml:space="preserve">(zgodnie z procedurą zawartą w INSTRUKCJI UŻYTKOWNIKA Systemu Obsługi Wniosków Aplikacyjnych Europejskiego Funduszu Społecznego SOWA EFS dla </w:t>
      </w:r>
      <w:r w:rsidR="008B76F5" w:rsidRPr="009C3AA0">
        <w:rPr>
          <w:rStyle w:val="markedcontent"/>
        </w:rPr>
        <w:t>w</w:t>
      </w:r>
      <w:r w:rsidRPr="009C3AA0">
        <w:rPr>
          <w:rStyle w:val="markedcontent"/>
        </w:rPr>
        <w:t xml:space="preserve">nioskodawców/ </w:t>
      </w:r>
      <w:r w:rsidR="008B76F5" w:rsidRPr="009C3AA0">
        <w:rPr>
          <w:rStyle w:val="markedcontent"/>
        </w:rPr>
        <w:t>b</w:t>
      </w:r>
      <w:r w:rsidRPr="009C3AA0">
        <w:rPr>
          <w:rStyle w:val="markedcontent"/>
        </w:rPr>
        <w:t>eneficjentów</w:t>
      </w:r>
      <w:r w:rsidR="00AC08A2" w:rsidRPr="009C3AA0">
        <w:rPr>
          <w:rStyle w:val="markedcontent"/>
        </w:rPr>
        <w:t>)</w:t>
      </w:r>
      <w:r w:rsidRPr="009C3AA0">
        <w:rPr>
          <w:rStyle w:val="markedcontent"/>
        </w:rPr>
        <w:t>.</w:t>
      </w:r>
    </w:p>
    <w:p w14:paraId="60F1A4BF" w14:textId="4F910655" w:rsidR="00EB70F7" w:rsidRDefault="00EB70F7" w:rsidP="00B409E3">
      <w:pPr>
        <w:pStyle w:val="TreNum-K"/>
        <w:numPr>
          <w:ilvl w:val="0"/>
          <w:numId w:val="88"/>
        </w:numPr>
        <w:ind w:left="426" w:hanging="426"/>
        <w:rPr>
          <w:rStyle w:val="markedcontent"/>
        </w:rPr>
      </w:pPr>
      <w:r w:rsidRPr="009C3AA0">
        <w:rPr>
          <w:rStyle w:val="markedcontent"/>
        </w:rPr>
        <w:t xml:space="preserve">Zarejestrować Organizację tzn. Wnioskodawcę (zakładka „Organizacja”). Należy podać pełną nazwę Organizacji/Wnioskodawcy (zgodnie z wpisem do rejestru albo ewidencji właściwych dla formy organizacyjnej Wnioskodawcy), nr identyfikatora np. NIP, typ Wnioskodawcy, formę własności, dane adresowe, wielkość przedsiębiorstwa, itd. oraz zapisać zmiany. </w:t>
      </w:r>
    </w:p>
    <w:p w14:paraId="550294C1" w14:textId="77777777" w:rsidR="00B409E3" w:rsidRDefault="00EB70F7" w:rsidP="00B546AB">
      <w:pPr>
        <w:pStyle w:val="TreNum-K"/>
        <w:numPr>
          <w:ilvl w:val="0"/>
          <w:numId w:val="0"/>
        </w:numPr>
        <w:spacing w:before="120" w:after="120"/>
        <w:ind w:left="357"/>
        <w:rPr>
          <w:rStyle w:val="markedcontent"/>
        </w:rPr>
      </w:pPr>
      <w:r w:rsidRPr="009C3AA0">
        <w:rPr>
          <w:b/>
          <w:iCs/>
          <w:color w:val="336699"/>
        </w:rPr>
        <w:t xml:space="preserve">UWAGA! </w:t>
      </w:r>
      <w:r w:rsidRPr="009C3AA0">
        <w:rPr>
          <w:rStyle w:val="markedcontent"/>
        </w:rPr>
        <w:t xml:space="preserve">Bez rejestracji „Organizacji” nie można utworzyć nowego wniosku. </w:t>
      </w:r>
    </w:p>
    <w:p w14:paraId="0C90BA4D" w14:textId="77777777" w:rsidR="00B409E3" w:rsidRDefault="0068762D" w:rsidP="00B409E3">
      <w:pPr>
        <w:pStyle w:val="TreNum-K"/>
        <w:numPr>
          <w:ilvl w:val="0"/>
          <w:numId w:val="88"/>
        </w:numPr>
        <w:ind w:left="426" w:hanging="426"/>
        <w:rPr>
          <w:rStyle w:val="markedcontent"/>
        </w:rPr>
      </w:pPr>
      <w:r w:rsidRPr="009C3AA0">
        <w:rPr>
          <w:rStyle w:val="markedcontent"/>
        </w:rPr>
        <w:t>Wejść w zakładkę „Lista naborów”. Wybrać odpowiedni nabór z kafla klikając w menu „Pokaż szczegóły” (prawy górny róg kafla).</w:t>
      </w:r>
    </w:p>
    <w:p w14:paraId="4D12E3EF" w14:textId="77777777" w:rsidR="00B409E3" w:rsidRDefault="0068762D" w:rsidP="00B409E3">
      <w:pPr>
        <w:pStyle w:val="TreNum-K"/>
        <w:numPr>
          <w:ilvl w:val="0"/>
          <w:numId w:val="88"/>
        </w:numPr>
        <w:ind w:left="426" w:hanging="426"/>
        <w:rPr>
          <w:rStyle w:val="markedcontent"/>
        </w:rPr>
      </w:pPr>
      <w:r w:rsidRPr="009C3AA0">
        <w:rPr>
          <w:rStyle w:val="markedcontent"/>
        </w:rPr>
        <w:t>Wejść w zakładkę „Utwórz wniosek” (wpisać Tytuł projektu).</w:t>
      </w:r>
    </w:p>
    <w:p w14:paraId="59E7FA6C" w14:textId="77777777" w:rsidR="00B409E3" w:rsidRDefault="0068762D" w:rsidP="00B409E3">
      <w:pPr>
        <w:pStyle w:val="TreNum-K"/>
        <w:numPr>
          <w:ilvl w:val="0"/>
          <w:numId w:val="88"/>
        </w:numPr>
        <w:ind w:left="426" w:hanging="426"/>
        <w:rPr>
          <w:rStyle w:val="markedcontent"/>
        </w:rPr>
      </w:pPr>
      <w:r w:rsidRPr="009C3AA0">
        <w:rPr>
          <w:rStyle w:val="markedcontent"/>
        </w:rPr>
        <w:t>Wejść w zakładkę „Moje projekty”. Odnaleźć swój projekt po tytule i/lub nr naboru.</w:t>
      </w:r>
    </w:p>
    <w:p w14:paraId="6B38D179" w14:textId="77777777" w:rsidR="00B409E3" w:rsidRDefault="0068762D" w:rsidP="00B409E3">
      <w:pPr>
        <w:pStyle w:val="TreNum-K"/>
        <w:numPr>
          <w:ilvl w:val="0"/>
          <w:numId w:val="88"/>
        </w:numPr>
        <w:ind w:left="426" w:hanging="426"/>
        <w:rPr>
          <w:rStyle w:val="markedcontent"/>
        </w:rPr>
      </w:pPr>
      <w:r w:rsidRPr="009C3AA0">
        <w:rPr>
          <w:rStyle w:val="markedcontent"/>
        </w:rPr>
        <w:t>Kliknąć w zakładkę „Edytuj” (na dole kafla).</w:t>
      </w:r>
    </w:p>
    <w:p w14:paraId="16CF38AA" w14:textId="77777777" w:rsidR="00B409E3" w:rsidRDefault="0068762D" w:rsidP="00B409E3">
      <w:pPr>
        <w:pStyle w:val="TreNum-K"/>
        <w:numPr>
          <w:ilvl w:val="0"/>
          <w:numId w:val="88"/>
        </w:numPr>
        <w:ind w:left="426" w:hanging="426"/>
        <w:rPr>
          <w:rStyle w:val="markedcontent"/>
        </w:rPr>
      </w:pPr>
      <w:r w:rsidRPr="009C3AA0">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 Warmii i Mazur (</w:t>
      </w:r>
      <w:proofErr w:type="spellStart"/>
      <w:r w:rsidRPr="009C3AA0">
        <w:rPr>
          <w:rStyle w:val="markedcontent"/>
        </w:rPr>
        <w:t>FEWiM</w:t>
      </w:r>
      <w:proofErr w:type="spellEnd"/>
      <w:r w:rsidR="00977D65" w:rsidRPr="009C3AA0">
        <w:rPr>
          <w:rStyle w:val="markedcontent"/>
        </w:rPr>
        <w:t>)</w:t>
      </w:r>
      <w:r w:rsidRPr="009C3AA0">
        <w:rPr>
          <w:rStyle w:val="markedcontent"/>
        </w:rPr>
        <w:t xml:space="preserve"> </w:t>
      </w:r>
      <w:r w:rsidR="00977D65" w:rsidRPr="009C3AA0">
        <w:rPr>
          <w:rStyle w:val="markedcontent"/>
        </w:rPr>
        <w:t>na lata 2021-2027</w:t>
      </w:r>
      <w:r w:rsidRPr="009C3AA0">
        <w:rPr>
          <w:rStyle w:val="markedcontent"/>
        </w:rPr>
        <w:t xml:space="preserve"> (wersja </w:t>
      </w:r>
      <w:r w:rsidR="00EB70F7" w:rsidRPr="009C3AA0">
        <w:rPr>
          <w:rStyle w:val="markedcontent"/>
        </w:rPr>
        <w:t>2</w:t>
      </w:r>
      <w:r w:rsidRPr="009C3AA0">
        <w:rPr>
          <w:rStyle w:val="markedcontent"/>
        </w:rPr>
        <w:t xml:space="preserve">.0) zwaną dalej Instrukcją merytoryczną oraz INSTRUKCJĄ UŻYTKOWNIKA Systemu Obsługi Wniosków Aplikacyjnych Europejskiego Funduszu Społecznego (SOWA EFS) dla </w:t>
      </w:r>
      <w:r w:rsidR="00EB70F7" w:rsidRPr="009C3AA0">
        <w:rPr>
          <w:rStyle w:val="markedcontent"/>
        </w:rPr>
        <w:t>w</w:t>
      </w:r>
      <w:r w:rsidRPr="009C3AA0">
        <w:rPr>
          <w:rStyle w:val="markedcontent"/>
        </w:rPr>
        <w:t xml:space="preserve">nioskodawców/ </w:t>
      </w:r>
      <w:r w:rsidR="00EB70F7" w:rsidRPr="009C3AA0">
        <w:rPr>
          <w:rStyle w:val="markedcontent"/>
        </w:rPr>
        <w:t>b</w:t>
      </w:r>
      <w:r w:rsidRPr="009C3AA0">
        <w:rPr>
          <w:rStyle w:val="markedcontent"/>
        </w:rPr>
        <w:t>eneficjentów zwaną dalej Instrukcją techniczną.</w:t>
      </w:r>
    </w:p>
    <w:p w14:paraId="4F162540" w14:textId="77777777" w:rsidR="00B409E3" w:rsidRDefault="0068762D" w:rsidP="00B409E3">
      <w:pPr>
        <w:pStyle w:val="TreNum-K"/>
        <w:numPr>
          <w:ilvl w:val="0"/>
          <w:numId w:val="88"/>
        </w:numPr>
        <w:ind w:left="426" w:hanging="426"/>
        <w:rPr>
          <w:rStyle w:val="markedcontent"/>
        </w:rPr>
      </w:pPr>
      <w:r w:rsidRPr="009C3AA0">
        <w:rPr>
          <w:rStyle w:val="markedcontent"/>
        </w:rPr>
        <w:t>Dokonać walidacji danych we wniosku za pomocą funkcji „Sprawdź wniosek” (dolny prawy róg strony)</w:t>
      </w:r>
      <w:r w:rsidR="00AC08A2" w:rsidRPr="009C3AA0">
        <w:rPr>
          <w:rStyle w:val="markedcontent"/>
        </w:rPr>
        <w:t>.</w:t>
      </w:r>
    </w:p>
    <w:p w14:paraId="4D5C2162" w14:textId="77777777" w:rsidR="00B409E3" w:rsidRDefault="0068762D" w:rsidP="00B409E3">
      <w:pPr>
        <w:pStyle w:val="TreNum-K"/>
        <w:numPr>
          <w:ilvl w:val="0"/>
          <w:numId w:val="88"/>
        </w:numPr>
        <w:ind w:left="426" w:hanging="426"/>
        <w:rPr>
          <w:rStyle w:val="markedcontent"/>
        </w:rPr>
      </w:pPr>
      <w:r w:rsidRPr="009C3AA0">
        <w:rPr>
          <w:rStyle w:val="markedcontent"/>
        </w:rPr>
        <w:t xml:space="preserve">Przesłać wniosek o dofinansowanie projektu za pomocą funkcji „Prześlij do instytucji”. Wniosek musi zostać przesłany </w:t>
      </w:r>
      <w:r w:rsidR="00A72CB3" w:rsidRPr="009C3AA0">
        <w:rPr>
          <w:rStyle w:val="markedcontent"/>
        </w:rPr>
        <w:t xml:space="preserve">(przed zakończeniem naboru) </w:t>
      </w:r>
      <w:r w:rsidRPr="009C3AA0">
        <w:rPr>
          <w:rStyle w:val="markedcontent"/>
        </w:rPr>
        <w:t>w formie elektronicznej za pomocą systemu SOWA EFS do Instytucji Organizującej Nabór.</w:t>
      </w:r>
    </w:p>
    <w:p w14:paraId="1E90DD05" w14:textId="4C08E79D" w:rsidR="00BC513C" w:rsidRPr="009C3AA0" w:rsidRDefault="00B409E3" w:rsidP="00B409E3">
      <w:pPr>
        <w:pStyle w:val="TreNum-K"/>
        <w:numPr>
          <w:ilvl w:val="0"/>
          <w:numId w:val="0"/>
        </w:numPr>
        <w:ind w:left="426" w:hanging="426"/>
        <w:rPr>
          <w:rStyle w:val="markedcontent"/>
        </w:rPr>
      </w:pPr>
      <w:r>
        <w:rPr>
          <w:rStyle w:val="markedcontent"/>
        </w:rPr>
        <w:t xml:space="preserve">21. </w:t>
      </w:r>
      <w:r w:rsidR="0068762D" w:rsidRPr="009C3AA0">
        <w:rPr>
          <w:rStyle w:val="markedcontent"/>
        </w:rPr>
        <w:t>Wniosek o dofinansowanie projektu, który nie został złożony za pośrednictwem SOWA EFS w terminie oraz w formie wskazanej w niniejszym Regulaminie wyboru projektów nie podlega weryfikacji.</w:t>
      </w:r>
    </w:p>
    <w:p w14:paraId="7EF27305" w14:textId="610D7D49" w:rsidR="00B74F2F" w:rsidRPr="0019275F" w:rsidRDefault="00A95AF9" w:rsidP="00A95AF9">
      <w:pPr>
        <w:pStyle w:val="TreNum-K"/>
        <w:numPr>
          <w:ilvl w:val="0"/>
          <w:numId w:val="0"/>
        </w:numPr>
      </w:pPr>
      <w:r w:rsidRPr="008E69B0">
        <w:rPr>
          <w:b/>
          <w:iCs/>
          <w:color w:val="4472C4" w:themeColor="accent1"/>
        </w:rPr>
        <w:t xml:space="preserve">UWAGA! </w:t>
      </w:r>
      <w:r>
        <w:rPr>
          <w:rStyle w:val="markedcontent"/>
        </w:rPr>
        <w:t xml:space="preserve">W ramach naboru Wnioskodawca jest zobowiązany do złożenia następujących </w:t>
      </w:r>
      <w:r w:rsidRPr="006C6A38">
        <w:rPr>
          <w:rStyle w:val="markedcontent"/>
          <w:b/>
          <w:bCs/>
        </w:rPr>
        <w:t>załączników</w:t>
      </w:r>
      <w:r w:rsidR="0066342D">
        <w:rPr>
          <w:rStyle w:val="markedcontent"/>
        </w:rPr>
        <w:t xml:space="preserve"> do wniosku </w:t>
      </w:r>
      <w:r w:rsidR="001366DD">
        <w:rPr>
          <w:rStyle w:val="markedcontent"/>
        </w:rPr>
        <w:t>o dofinasowanie projektu:</w:t>
      </w:r>
    </w:p>
    <w:p w14:paraId="1D3AAFA9" w14:textId="0F9AB4AB" w:rsidR="00A95AF9" w:rsidRDefault="00A95AF9" w:rsidP="00A95AF9">
      <w:pPr>
        <w:pStyle w:val="TreNum-K"/>
        <w:numPr>
          <w:ilvl w:val="0"/>
          <w:numId w:val="0"/>
        </w:numPr>
        <w:spacing w:before="120"/>
      </w:pPr>
      <w:r>
        <w:rPr>
          <w:b/>
          <w:iCs/>
          <w:color w:val="336699"/>
        </w:rPr>
        <w:t>ZAŁĄCZNIKI SPECYFICZNE DLA NABORU:</w:t>
      </w:r>
    </w:p>
    <w:p w14:paraId="76DD9283" w14:textId="6464B6D9" w:rsidR="00A95AF9" w:rsidRDefault="00A95AF9" w:rsidP="00B546AB">
      <w:pPr>
        <w:pStyle w:val="TreNum-K"/>
        <w:numPr>
          <w:ilvl w:val="0"/>
          <w:numId w:val="0"/>
        </w:numPr>
        <w:rPr>
          <w:rStyle w:val="markedcontent"/>
        </w:rPr>
      </w:pPr>
      <w:bookmarkStart w:id="12" w:name="_Hlk180660612"/>
      <w:r w:rsidRPr="006C6A38">
        <w:rPr>
          <w:rStyle w:val="markedcontent"/>
        </w:rPr>
        <w:t>Opinia Związku ZIT o zgodności projektu z listą projektów realizującą cele Strategii ZIT</w:t>
      </w:r>
      <w:bookmarkEnd w:id="12"/>
      <w:r w:rsidRPr="006C6A38">
        <w:rPr>
          <w:rStyle w:val="markedcontent"/>
        </w:rPr>
        <w:t xml:space="preserve"> MOF </w:t>
      </w:r>
      <w:r>
        <w:rPr>
          <w:rStyle w:val="markedcontent"/>
        </w:rPr>
        <w:t>Olsztyn</w:t>
      </w:r>
      <w:r w:rsidRPr="006C6A38">
        <w:rPr>
          <w:rStyle w:val="markedcontent"/>
        </w:rPr>
        <w:t xml:space="preserve"> stanowiącej </w:t>
      </w:r>
      <w:r w:rsidRPr="00CA0903">
        <w:rPr>
          <w:rStyle w:val="markedcontent"/>
        </w:rPr>
        <w:t>załącznik nr 1</w:t>
      </w:r>
      <w:r w:rsidR="008C5DA2">
        <w:rPr>
          <w:rStyle w:val="markedcontent"/>
        </w:rPr>
        <w:t>2</w:t>
      </w:r>
      <w:r w:rsidRPr="006C6A38">
        <w:rPr>
          <w:rStyle w:val="markedcontent"/>
        </w:rPr>
        <w:t xml:space="preserve"> do Regulaminu wyboru projektów (zgodnie z </w:t>
      </w:r>
      <w:hyperlink w:anchor="opinia" w:history="1">
        <w:r w:rsidRPr="006C6A38">
          <w:rPr>
            <w:rStyle w:val="markedcontent"/>
          </w:rPr>
          <w:t>Rozdziałem 5</w:t>
        </w:r>
      </w:hyperlink>
      <w:r w:rsidRPr="006C6A38">
        <w:rPr>
          <w:rStyle w:val="markedcontent"/>
        </w:rPr>
        <w:t xml:space="preserve">). Posiadanie pozytywnej opinii Związku ZIT będzie weryfikowane na etapie spełnienia </w:t>
      </w:r>
      <w:r w:rsidRPr="00B41EEF">
        <w:rPr>
          <w:b/>
          <w:iCs/>
          <w:color w:val="336699"/>
        </w:rPr>
        <w:t>kryterium specyficznego do</w:t>
      </w:r>
      <w:r w:rsidRPr="001D5D77">
        <w:rPr>
          <w:b/>
          <w:iCs/>
          <w:color w:val="2F5496" w:themeColor="accent1" w:themeShade="BF"/>
        </w:rPr>
        <w:t xml:space="preserve">stępu nr </w:t>
      </w:r>
      <w:r w:rsidRPr="00B41EEF">
        <w:rPr>
          <w:b/>
          <w:iCs/>
          <w:color w:val="336699"/>
        </w:rPr>
        <w:t>1</w:t>
      </w:r>
      <w:r w:rsidRPr="006C6A38">
        <w:rPr>
          <w:rStyle w:val="markedcontent"/>
        </w:rPr>
        <w:t>.</w:t>
      </w:r>
    </w:p>
    <w:p w14:paraId="06C78C8F" w14:textId="306808BE" w:rsidR="001366DD" w:rsidRDefault="001366DD" w:rsidP="00830A90">
      <w:pPr>
        <w:pStyle w:val="TreNum-K"/>
        <w:numPr>
          <w:ilvl w:val="0"/>
          <w:numId w:val="0"/>
        </w:numPr>
        <w:ind w:left="357"/>
        <w:jc w:val="both"/>
        <w:rPr>
          <w:rStyle w:val="markedcontent"/>
        </w:rPr>
      </w:pPr>
    </w:p>
    <w:p w14:paraId="5E6F75F2" w14:textId="1E31D72E" w:rsidR="001366DD" w:rsidRPr="006C6A38" w:rsidRDefault="001366DD" w:rsidP="002C67E0">
      <w:pPr>
        <w:pStyle w:val="TreNum-K"/>
        <w:numPr>
          <w:ilvl w:val="0"/>
          <w:numId w:val="0"/>
        </w:numPr>
        <w:rPr>
          <w:rStyle w:val="markedcontent"/>
        </w:rPr>
      </w:pPr>
      <w:r w:rsidRPr="006C6A38">
        <w:rPr>
          <w:rStyle w:val="markedcontent"/>
        </w:rPr>
        <w:t>Załącznik,</w:t>
      </w:r>
      <w:r>
        <w:rPr>
          <w:rStyle w:val="markedcontent"/>
        </w:rPr>
        <w:t xml:space="preserve"> o którym mowa powyżej składany jest obligatoryjnie </w:t>
      </w:r>
      <w:r w:rsidRPr="006C6A38">
        <w:rPr>
          <w:rStyle w:val="markedcontent"/>
        </w:rPr>
        <w:t>wraz z wnioskiem o dofinansowanie projektu w SOWA EFS.</w:t>
      </w:r>
    </w:p>
    <w:p w14:paraId="071EFE83" w14:textId="7FD795C5" w:rsidR="00BC513C" w:rsidRDefault="00BC513C" w:rsidP="00FE004A">
      <w:pPr>
        <w:autoSpaceDE w:val="0"/>
        <w:autoSpaceDN w:val="0"/>
        <w:adjustRightInd w:val="0"/>
        <w:spacing w:after="0"/>
        <w:rPr>
          <w:rFonts w:cs="Arial"/>
          <w:b/>
          <w:iCs/>
          <w:color w:val="336699"/>
        </w:rPr>
      </w:pPr>
      <w:r w:rsidRPr="009C3AA0">
        <w:rPr>
          <w:rFonts w:cs="Arial"/>
          <w:b/>
          <w:iCs/>
          <w:color w:val="336699"/>
        </w:rPr>
        <w:t>ZAŁĄCZNIKI W PRZYPADKU OBJĘCIA DZIAŁAŃ PROJEKTOWYCH REGUŁAMI POMOCY DE MINIMIS LUB POMOCY PUBLICZNEJ</w:t>
      </w:r>
    </w:p>
    <w:p w14:paraId="40B8AEEF" w14:textId="77777777" w:rsidR="002A0AD1" w:rsidRPr="00BC513C" w:rsidRDefault="002A0AD1" w:rsidP="002A0AD1">
      <w:pPr>
        <w:pStyle w:val="TreNum-K"/>
        <w:numPr>
          <w:ilvl w:val="0"/>
          <w:numId w:val="0"/>
        </w:numPr>
        <w:spacing w:before="120"/>
      </w:pPr>
      <w:r w:rsidRPr="00B546AB">
        <w:rPr>
          <w:b/>
          <w:iCs/>
          <w:color w:val="336699"/>
        </w:rPr>
        <w:t>UWAGA!</w:t>
      </w:r>
      <w:r w:rsidRPr="008E69B0">
        <w:rPr>
          <w:b/>
          <w:iCs/>
          <w:color w:val="4472C4" w:themeColor="accent1"/>
        </w:rPr>
        <w:t xml:space="preserve"> </w:t>
      </w:r>
      <w:r w:rsidRPr="002B6903">
        <w:t xml:space="preserve">W ramach naboru, w przypadku objęcia działań projektowych regułami pomocy de </w:t>
      </w:r>
      <w:proofErr w:type="spellStart"/>
      <w:r w:rsidRPr="002B6903">
        <w:t>minimis</w:t>
      </w:r>
      <w:proofErr w:type="spellEnd"/>
      <w:r w:rsidRPr="002B6903">
        <w:t xml:space="preserve"> lub pomocy publicznej, Wnioskodawca jest zobowiązany do złożenia następujących </w:t>
      </w:r>
      <w:r w:rsidRPr="002B6903">
        <w:rPr>
          <w:b/>
          <w:bCs/>
        </w:rPr>
        <w:t>załączników</w:t>
      </w:r>
      <w:r w:rsidRPr="002B6903">
        <w:t xml:space="preserve"> do wniosku o dofinansowanie projektu: </w:t>
      </w:r>
    </w:p>
    <w:p w14:paraId="0C99B5C2" w14:textId="77777777" w:rsidR="002A0AD1" w:rsidRPr="009C3AA0" w:rsidRDefault="002A0AD1" w:rsidP="00FE004A">
      <w:pPr>
        <w:autoSpaceDE w:val="0"/>
        <w:autoSpaceDN w:val="0"/>
        <w:adjustRightInd w:val="0"/>
        <w:spacing w:after="0"/>
        <w:rPr>
          <w:rFonts w:cs="Arial"/>
        </w:rPr>
      </w:pPr>
    </w:p>
    <w:p w14:paraId="3B7D9949" w14:textId="7B6B4E26" w:rsidR="00FE004A" w:rsidRPr="002C67E0" w:rsidRDefault="00BC513C" w:rsidP="00812218">
      <w:pPr>
        <w:pStyle w:val="Akapitzlist"/>
        <w:numPr>
          <w:ilvl w:val="1"/>
          <w:numId w:val="11"/>
        </w:numPr>
        <w:spacing w:after="0"/>
        <w:ind w:left="0" w:firstLine="0"/>
        <w:rPr>
          <w:rFonts w:cs="Arial"/>
        </w:rPr>
      </w:pPr>
      <w:bookmarkStart w:id="13" w:name="_Hlk164696829"/>
      <w:r w:rsidRPr="002C67E0">
        <w:rPr>
          <w:rFonts w:cs="Arial"/>
        </w:rPr>
        <w:t xml:space="preserve">Formularz informacji przedstawianych przy ubieganiu się o pomoc inną niż pomoc w rolnictwie lub rybołówstwie, pomoc de </w:t>
      </w:r>
      <w:proofErr w:type="spellStart"/>
      <w:r w:rsidRPr="002C67E0">
        <w:rPr>
          <w:rFonts w:cs="Arial"/>
        </w:rPr>
        <w:t>minimis</w:t>
      </w:r>
      <w:proofErr w:type="spellEnd"/>
      <w:r w:rsidRPr="002C67E0">
        <w:rPr>
          <w:rFonts w:cs="Arial"/>
        </w:rPr>
        <w:t xml:space="preserve"> lub pomoc de </w:t>
      </w:r>
      <w:proofErr w:type="spellStart"/>
      <w:r w:rsidRPr="002C67E0">
        <w:rPr>
          <w:rFonts w:cs="Arial"/>
        </w:rPr>
        <w:t>minimis</w:t>
      </w:r>
      <w:proofErr w:type="spellEnd"/>
      <w:r w:rsidRPr="002C67E0">
        <w:rPr>
          <w:rFonts w:cs="Arial"/>
        </w:rPr>
        <w:t xml:space="preserve"> w rolnictwie lub rybołówstwie lub Formularz informacji przedstawianych przy ubieganiu się o pomoc de </w:t>
      </w:r>
      <w:proofErr w:type="spellStart"/>
      <w:r w:rsidRPr="002C67E0">
        <w:rPr>
          <w:rFonts w:cs="Arial"/>
        </w:rPr>
        <w:t>minimis</w:t>
      </w:r>
      <w:proofErr w:type="spellEnd"/>
      <w:r w:rsidRPr="002C67E0">
        <w:rPr>
          <w:rFonts w:cs="Arial"/>
        </w:rPr>
        <w:t xml:space="preserve"> lub Formularz informacji przedstawianych przy ubieganiu się o pomoc de </w:t>
      </w:r>
      <w:proofErr w:type="spellStart"/>
      <w:r w:rsidRPr="002C67E0">
        <w:rPr>
          <w:rFonts w:cs="Arial"/>
        </w:rPr>
        <w:t>minimis</w:t>
      </w:r>
      <w:proofErr w:type="spellEnd"/>
      <w:r w:rsidRPr="002C67E0">
        <w:rPr>
          <w:rFonts w:cs="Arial"/>
        </w:rPr>
        <w:t xml:space="preserve"> przez przedsiębiorcę wykonującego usługę świadczoną w ogólnym interesie gospodarczym według wzoru dost</w:t>
      </w:r>
      <w:r w:rsidR="00830A90" w:rsidRPr="002C67E0">
        <w:rPr>
          <w:rFonts w:cs="Arial"/>
        </w:rPr>
        <w:t>ępnego na stronie UOKiK</w:t>
      </w:r>
      <w:r w:rsidR="001366DD" w:rsidRPr="002C67E0">
        <w:rPr>
          <w:rFonts w:cs="Arial"/>
        </w:rPr>
        <w:t>.</w:t>
      </w:r>
    </w:p>
    <w:p w14:paraId="3C591795" w14:textId="0EFA82EE" w:rsidR="00BC513C" w:rsidRPr="00FE004A" w:rsidRDefault="00BC513C" w:rsidP="00FE004A">
      <w:pPr>
        <w:spacing w:after="0"/>
        <w:ind w:left="357"/>
        <w:contextualSpacing/>
        <w:rPr>
          <w:rFonts w:cs="Arial"/>
        </w:rPr>
      </w:pPr>
      <w:r w:rsidRPr="00FE004A">
        <w:rPr>
          <w:rFonts w:cs="Arial"/>
        </w:rPr>
        <w:t>W przypadku projektów partnerskich lub w których występuje realizator:</w:t>
      </w:r>
    </w:p>
    <w:p w14:paraId="40EA854C" w14:textId="77777777" w:rsidR="00BC513C" w:rsidRPr="009C3AA0" w:rsidRDefault="00BC513C" w:rsidP="00812218">
      <w:pPr>
        <w:numPr>
          <w:ilvl w:val="0"/>
          <w:numId w:val="59"/>
        </w:numPr>
        <w:spacing w:after="0"/>
        <w:contextualSpacing/>
        <w:jc w:val="both"/>
        <w:rPr>
          <w:rFonts w:cs="Arial"/>
        </w:rPr>
      </w:pPr>
      <w:r w:rsidRPr="009C3AA0">
        <w:rPr>
          <w:rFonts w:cs="Arial"/>
        </w:rPr>
        <w:t xml:space="preserve"> Formularz informacji przedstawianych przy ubieganiu się o pomoc de </w:t>
      </w:r>
      <w:proofErr w:type="spellStart"/>
      <w:r w:rsidRPr="009C3AA0">
        <w:rPr>
          <w:rFonts w:cs="Arial"/>
        </w:rPr>
        <w:t>minimis</w:t>
      </w:r>
      <w:proofErr w:type="spellEnd"/>
      <w:r w:rsidRPr="009C3AA0">
        <w:rPr>
          <w:rFonts w:cs="Arial"/>
        </w:rPr>
        <w:t>;</w:t>
      </w:r>
    </w:p>
    <w:p w14:paraId="00088A1B" w14:textId="77777777" w:rsidR="00BC513C" w:rsidRPr="009C3AA0" w:rsidRDefault="00BC513C" w:rsidP="00812218">
      <w:pPr>
        <w:numPr>
          <w:ilvl w:val="0"/>
          <w:numId w:val="59"/>
        </w:numPr>
        <w:spacing w:after="0"/>
        <w:contextualSpacing/>
        <w:jc w:val="both"/>
        <w:rPr>
          <w:rFonts w:cs="Arial"/>
        </w:rPr>
      </w:pPr>
      <w:r w:rsidRPr="009C3AA0">
        <w:rPr>
          <w:rFonts w:cs="Arial"/>
        </w:rPr>
        <w:t xml:space="preserve"> Formularz informacji przedstawianych przy ubieganiu się o pomoc de </w:t>
      </w:r>
      <w:proofErr w:type="spellStart"/>
      <w:r w:rsidRPr="009C3AA0">
        <w:rPr>
          <w:rFonts w:cs="Arial"/>
        </w:rPr>
        <w:t>minimis</w:t>
      </w:r>
      <w:proofErr w:type="spellEnd"/>
      <w:r w:rsidRPr="009C3AA0">
        <w:rPr>
          <w:rFonts w:cs="Arial"/>
        </w:rPr>
        <w:t xml:space="preserve"> przez przedsiębiorcę wykonującego usługę świadczoną w ogólnym interesie gospodarczym</w:t>
      </w:r>
    </w:p>
    <w:p w14:paraId="38904E83" w14:textId="76627999" w:rsidR="00BC513C" w:rsidRPr="009C3AA0" w:rsidRDefault="00BC513C" w:rsidP="00FE004A">
      <w:pPr>
        <w:spacing w:after="0"/>
        <w:ind w:left="720"/>
        <w:jc w:val="both"/>
        <w:rPr>
          <w:rFonts w:cs="Arial"/>
        </w:rPr>
      </w:pPr>
      <w:r w:rsidRPr="009C3AA0">
        <w:rPr>
          <w:rFonts w:cs="Arial"/>
        </w:rPr>
        <w:t>(składa Partner wiodący, wszyscy Partnerzy, realizator);</w:t>
      </w:r>
      <w:r w:rsidR="00FE004A">
        <w:rPr>
          <w:rFonts w:cs="Arial"/>
        </w:rPr>
        <w:t xml:space="preserve"> </w:t>
      </w:r>
      <w:r w:rsidRPr="009C3AA0">
        <w:rPr>
          <w:rFonts w:cs="Arial"/>
        </w:rPr>
        <w:t>oraz</w:t>
      </w:r>
    </w:p>
    <w:p w14:paraId="1320BDBA" w14:textId="77777777" w:rsidR="00BC513C" w:rsidRPr="009C3AA0" w:rsidRDefault="00BC513C" w:rsidP="00812218">
      <w:pPr>
        <w:numPr>
          <w:ilvl w:val="0"/>
          <w:numId w:val="59"/>
        </w:numPr>
        <w:spacing w:after="0"/>
        <w:jc w:val="both"/>
        <w:rPr>
          <w:rFonts w:cs="Arial"/>
        </w:rPr>
      </w:pPr>
      <w:r w:rsidRPr="009C3AA0">
        <w:rPr>
          <w:rFonts w:cs="Arial"/>
        </w:rPr>
        <w:t xml:space="preserve"> Formularz informacji przedstawianych przy ubieganiu się o pomoc inną niż pomoc w rolnictwie lub rybołówstwie, pomoc de </w:t>
      </w:r>
      <w:proofErr w:type="spellStart"/>
      <w:r w:rsidRPr="009C3AA0">
        <w:rPr>
          <w:rFonts w:cs="Arial"/>
        </w:rPr>
        <w:t>minimis</w:t>
      </w:r>
      <w:proofErr w:type="spellEnd"/>
      <w:r w:rsidRPr="009C3AA0">
        <w:rPr>
          <w:rFonts w:cs="Arial"/>
        </w:rPr>
        <w:t xml:space="preserve"> lub pomoc de </w:t>
      </w:r>
      <w:proofErr w:type="spellStart"/>
      <w:r w:rsidRPr="009C3AA0">
        <w:rPr>
          <w:rFonts w:cs="Arial"/>
        </w:rPr>
        <w:t>minimis</w:t>
      </w:r>
      <w:proofErr w:type="spellEnd"/>
      <w:r w:rsidRPr="009C3AA0">
        <w:rPr>
          <w:rFonts w:cs="Arial"/>
        </w:rPr>
        <w:t xml:space="preserve"> w rolnictwie lub rybołówstwie (składa tylko Partner wiodący);</w:t>
      </w:r>
    </w:p>
    <w:p w14:paraId="6A1B3CA5" w14:textId="7A16AA60" w:rsidR="00BC513C" w:rsidRPr="009C3AA0" w:rsidRDefault="001366DD" w:rsidP="00830A90">
      <w:pPr>
        <w:spacing w:after="0"/>
        <w:contextualSpacing/>
        <w:jc w:val="both"/>
        <w:rPr>
          <w:rFonts w:cs="Arial"/>
        </w:rPr>
      </w:pPr>
      <w:r>
        <w:rPr>
          <w:rFonts w:cs="Arial"/>
        </w:rPr>
        <w:t xml:space="preserve">b) </w:t>
      </w:r>
      <w:r w:rsidR="00BC513C" w:rsidRPr="009C3AA0">
        <w:rPr>
          <w:rFonts w:cs="Arial"/>
        </w:rPr>
        <w:t>Oświadczenie o otrzymaniu/</w:t>
      </w:r>
      <w:r w:rsidR="00830A90">
        <w:rPr>
          <w:rFonts w:cs="Arial"/>
        </w:rPr>
        <w:t xml:space="preserve"> </w:t>
      </w:r>
      <w:r w:rsidR="00BC513C" w:rsidRPr="009C3AA0">
        <w:rPr>
          <w:rFonts w:cs="Arial"/>
        </w:rPr>
        <w:t xml:space="preserve">nieotrzymaniu pomocy de </w:t>
      </w:r>
      <w:proofErr w:type="spellStart"/>
      <w:r w:rsidR="00BC513C" w:rsidRPr="009C3AA0">
        <w:rPr>
          <w:rFonts w:cs="Arial"/>
        </w:rPr>
        <w:t>minimis</w:t>
      </w:r>
      <w:proofErr w:type="spellEnd"/>
      <w:r w:rsidR="00BC513C" w:rsidRPr="009C3AA0">
        <w:rPr>
          <w:rFonts w:cs="Arial"/>
        </w:rPr>
        <w:t xml:space="preserve"> według wzoru określonego przez ION </w:t>
      </w:r>
      <w:r w:rsidR="00BC513C" w:rsidRPr="009C3AA0">
        <w:rPr>
          <w:rFonts w:eastAsia="Calibri" w:cs="Arial"/>
        </w:rPr>
        <w:t xml:space="preserve"> stanowiącego załącznik nr 1</w:t>
      </w:r>
      <w:r w:rsidR="00700DB7" w:rsidRPr="009C3AA0">
        <w:rPr>
          <w:rFonts w:eastAsia="Calibri" w:cs="Arial"/>
        </w:rPr>
        <w:t>0</w:t>
      </w:r>
      <w:r w:rsidR="00BC513C" w:rsidRPr="009C3AA0">
        <w:rPr>
          <w:rFonts w:eastAsia="Calibri" w:cs="Arial"/>
        </w:rPr>
        <w:t xml:space="preserve"> do Regulaminu.</w:t>
      </w:r>
    </w:p>
    <w:p w14:paraId="31F268FF" w14:textId="51428132" w:rsidR="00BC513C" w:rsidRPr="009C3AA0" w:rsidRDefault="00BC513C" w:rsidP="00FE004A">
      <w:pPr>
        <w:spacing w:after="0"/>
        <w:rPr>
          <w:rFonts w:cs="Arial"/>
        </w:rPr>
      </w:pPr>
      <w:r w:rsidRPr="009C3AA0">
        <w:rPr>
          <w:rFonts w:cs="Aria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9C3AA0">
        <w:rPr>
          <w:rFonts w:cs="Arial"/>
        </w:rPr>
        <w:t>minimis</w:t>
      </w:r>
      <w:proofErr w:type="spellEnd"/>
      <w:r w:rsidRPr="009C3AA0">
        <w:rPr>
          <w:rFonts w:cs="Arial"/>
        </w:rPr>
        <w:t xml:space="preserve"> oraz w Rozporządzeniu Komisji Europejskiej (UE) nr 2023/2832 z dnia 13 grudnia 2023 r. w sprawie stosowania art. 107 i 108 Traktatu o funkcjonowaniu Unii Europejskiej do pomocy de </w:t>
      </w:r>
      <w:proofErr w:type="spellStart"/>
      <w:r w:rsidRPr="009C3AA0">
        <w:rPr>
          <w:rFonts w:cs="Arial"/>
        </w:rPr>
        <w:t>minimis</w:t>
      </w:r>
      <w:proofErr w:type="spellEnd"/>
      <w:r w:rsidRPr="009C3AA0">
        <w:rPr>
          <w:rFonts w:cs="Arial"/>
        </w:rPr>
        <w:t xml:space="preserve"> przyznawanej przedsiębiorstwom wykonującym usługi świadczone w ogólnym interesie gospodarczym). W przypadku wystąpienia ww. powiązań dokument jest dostarczany także dla każdego z podmiotów. Dostępna kwota pomocy de </w:t>
      </w:r>
      <w:proofErr w:type="spellStart"/>
      <w:r w:rsidRPr="009C3AA0">
        <w:rPr>
          <w:rFonts w:cs="Arial"/>
        </w:rPr>
        <w:t>minimis</w:t>
      </w:r>
      <w:proofErr w:type="spellEnd"/>
      <w:r w:rsidRPr="009C3AA0">
        <w:rPr>
          <w:rFonts w:cs="Arial"/>
        </w:rPr>
        <w:t xml:space="preserve"> jest różnicą wartości wynikającej z ww. Rozporządzenia a pomocą otrzymaną przez Wnioskodawcę i podmioty z nim powiązane. W przypadku projektów partnerskich lub, </w:t>
      </w:r>
      <w:r w:rsidRPr="009C3AA0">
        <w:rPr>
          <w:rFonts w:cs="Arial"/>
        </w:rPr>
        <w:br/>
        <w:t>w których występuje realizator, konieczność dołączenia dokumentu dotyczy również tych podmiotów.</w:t>
      </w:r>
    </w:p>
    <w:p w14:paraId="31F0884E" w14:textId="46C19E54" w:rsidR="002A0AD1" w:rsidRDefault="002A0AD1" w:rsidP="002A0AD1">
      <w:pPr>
        <w:rPr>
          <w:rFonts w:cs="Arial"/>
        </w:rPr>
      </w:pPr>
      <w:r w:rsidRPr="00BC513C">
        <w:rPr>
          <w:rFonts w:cs="Arial"/>
        </w:rPr>
        <w:t>Załączniki, o których mowa powyżej składane są wraz z wnioskiem o dofinansowanie projektu w SOWA EFS</w:t>
      </w:r>
      <w:r w:rsidR="001366DD">
        <w:rPr>
          <w:rFonts w:cs="Arial"/>
        </w:rPr>
        <w:t xml:space="preserve"> </w:t>
      </w:r>
      <w:r w:rsidR="001366DD" w:rsidRPr="00531F45">
        <w:rPr>
          <w:rFonts w:cs="Arial"/>
        </w:rPr>
        <w:t>w formie i terminie określonym dla wniosku o dofinansowanie projektu.</w:t>
      </w:r>
      <w:r w:rsidRPr="00BC513C">
        <w:rPr>
          <w:rFonts w:cs="Arial"/>
        </w:rPr>
        <w:t xml:space="preserve"> </w:t>
      </w:r>
    </w:p>
    <w:p w14:paraId="20195E46" w14:textId="77777777" w:rsidR="001366DD" w:rsidRDefault="002A0AD1" w:rsidP="00830A90">
      <w:pPr>
        <w:spacing w:before="120" w:after="0"/>
        <w:rPr>
          <w:rFonts w:cs="Arial"/>
        </w:rPr>
      </w:pPr>
      <w:r w:rsidRPr="008E69B0">
        <w:rPr>
          <w:rFonts w:cs="Arial"/>
          <w:b/>
          <w:iCs/>
          <w:color w:val="4472C4" w:themeColor="accent1"/>
        </w:rPr>
        <w:t>UWAGA!</w:t>
      </w:r>
      <w:r w:rsidRPr="008E69B0">
        <w:rPr>
          <w:rFonts w:cs="Arial"/>
          <w:color w:val="4472C4" w:themeColor="accent1"/>
        </w:rPr>
        <w:t xml:space="preserve"> </w:t>
      </w:r>
      <w:r w:rsidRPr="00BC513C">
        <w:rPr>
          <w:rFonts w:cs="Arial"/>
        </w:rPr>
        <w:t>Oświadczenia składane przez Wnioskodawcę należy podpisać ważnym kwalifikowanym podpisem elektronicznym.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 Należy zwrócić uwagę, by data widniejąca przy podpisie oświadczenia była tożsama z datą złożenia oświadczenia określoną w prawym górnym rogu dokumentu.</w:t>
      </w:r>
      <w:r w:rsidR="001366DD">
        <w:rPr>
          <w:rFonts w:cs="Arial"/>
        </w:rPr>
        <w:t xml:space="preserve"> </w:t>
      </w:r>
      <w:r w:rsidR="001366DD" w:rsidRPr="00531F45">
        <w:rPr>
          <w:rFonts w:cs="Arial"/>
        </w:rPr>
        <w:t xml:space="preserve">Załączniki inne niż oświadczenia </w:t>
      </w:r>
      <w:r w:rsidR="001366DD" w:rsidRPr="00531F45">
        <w:rPr>
          <w:rStyle w:val="markedcontent"/>
        </w:rPr>
        <w:t>nie</w:t>
      </w:r>
      <w:r w:rsidR="001366DD" w:rsidRPr="00531F45">
        <w:t> </w:t>
      </w:r>
      <w:r w:rsidR="001366DD" w:rsidRPr="00531F45">
        <w:rPr>
          <w:rStyle w:val="markedcontent"/>
        </w:rPr>
        <w:t>wymagają kwalifikowanego podpisu elektronicznego</w:t>
      </w:r>
      <w:r w:rsidR="001366DD" w:rsidRPr="00531F45">
        <w:rPr>
          <w:rFonts w:cs="Arial"/>
        </w:rPr>
        <w:t xml:space="preserve">. </w:t>
      </w:r>
    </w:p>
    <w:p w14:paraId="1A59168B" w14:textId="0842618D" w:rsidR="002A0AD1" w:rsidRPr="009C3AA0" w:rsidRDefault="002A0AD1" w:rsidP="00BC3198">
      <w:pPr>
        <w:rPr>
          <w:rFonts w:cs="Arial"/>
        </w:rPr>
      </w:pPr>
    </w:p>
    <w:p w14:paraId="32B39E80" w14:textId="66D99DA9" w:rsidR="002C2D4B" w:rsidRPr="009C3AA0" w:rsidRDefault="002C2D4B" w:rsidP="00FE004A">
      <w:pPr>
        <w:pStyle w:val="Podrozdzia-K"/>
        <w:ind w:left="0"/>
      </w:pPr>
      <w:bookmarkStart w:id="14" w:name="_Toc230685448"/>
      <w:bookmarkEnd w:id="13"/>
      <w:r w:rsidRPr="009C3AA0">
        <w:t>Kwota środków przeznaczona na dofinansowanie projektów</w:t>
      </w:r>
      <w:bookmarkEnd w:id="14"/>
    </w:p>
    <w:p w14:paraId="368EA909" w14:textId="4D5994F8" w:rsidR="007C2838" w:rsidRPr="009C3AA0" w:rsidRDefault="002C2D4B" w:rsidP="00812218">
      <w:pPr>
        <w:pStyle w:val="TreNum-K"/>
        <w:numPr>
          <w:ilvl w:val="0"/>
          <w:numId w:val="37"/>
        </w:numPr>
      </w:pPr>
      <w:r w:rsidRPr="009C3AA0">
        <w:t>Środki na finansowanie projektów pochodzą z</w:t>
      </w:r>
      <w:r w:rsidR="00D67A31" w:rsidRPr="009C3AA0">
        <w:t xml:space="preserve"> </w:t>
      </w:r>
      <w:r w:rsidR="00242515" w:rsidRPr="009C3AA0">
        <w:t>budżetu środków europejskich</w:t>
      </w:r>
      <w:r w:rsidR="00D830DC" w:rsidRPr="009C3AA0">
        <w:t xml:space="preserve"> oraz budżetu państwa</w:t>
      </w:r>
      <w:r w:rsidR="00242515" w:rsidRPr="009C3AA0">
        <w:t>.</w:t>
      </w:r>
    </w:p>
    <w:p w14:paraId="7CFC71E1" w14:textId="77777777" w:rsidR="00FE004A" w:rsidRPr="009C3AA0" w:rsidRDefault="00FE004A" w:rsidP="00BC3198">
      <w:pPr>
        <w:pStyle w:val="TreNum-K"/>
        <w:numPr>
          <w:ilvl w:val="0"/>
          <w:numId w:val="0"/>
        </w:numPr>
      </w:pPr>
    </w:p>
    <w:tbl>
      <w:tblPr>
        <w:tblW w:w="0" w:type="auto"/>
        <w:tblBorders>
          <w:top w:val="single" w:sz="12" w:space="0" w:color="336699"/>
          <w:left w:val="single" w:sz="12" w:space="0" w:color="336699"/>
          <w:bottom w:val="single" w:sz="12" w:space="0" w:color="336699"/>
          <w:right w:val="single" w:sz="12" w:space="0" w:color="336699"/>
          <w:insideH w:val="single" w:sz="12" w:space="0" w:color="336699"/>
          <w:insideV w:val="single" w:sz="12" w:space="0" w:color="336699"/>
        </w:tblBorders>
        <w:tblLook w:val="00A0" w:firstRow="1" w:lastRow="0" w:firstColumn="1" w:lastColumn="0" w:noHBand="0" w:noVBand="0"/>
      </w:tblPr>
      <w:tblGrid>
        <w:gridCol w:w="4886"/>
        <w:gridCol w:w="4013"/>
      </w:tblGrid>
      <w:tr w:rsidR="002C2D4B" w:rsidRPr="009C3AA0" w14:paraId="64ECA11F" w14:textId="77777777" w:rsidTr="003B072B">
        <w:tc>
          <w:tcPr>
            <w:tcW w:w="9042" w:type="dxa"/>
            <w:gridSpan w:val="2"/>
            <w:shd w:val="clear" w:color="auto" w:fill="B4C6E7" w:themeFill="accent1" w:themeFillTint="66"/>
          </w:tcPr>
          <w:p w14:paraId="157281DC" w14:textId="313D3C13" w:rsidR="002C2D4B" w:rsidRPr="009C3AA0" w:rsidRDefault="002C2D4B" w:rsidP="00D871F1">
            <w:pPr>
              <w:spacing w:before="120" w:after="120" w:line="240" w:lineRule="auto"/>
              <w:jc w:val="center"/>
              <w:rPr>
                <w:rFonts w:eastAsia="Calibri" w:cs="Arial"/>
              </w:rPr>
            </w:pPr>
            <w:r w:rsidRPr="009C3AA0">
              <w:rPr>
                <w:rFonts w:eastAsia="Calibri" w:cs="Arial"/>
                <w:b/>
              </w:rPr>
              <w:t>Kwota przeznaczona na dofinansowanie projektów w naborze</w:t>
            </w:r>
            <w:r w:rsidR="00DF02E4" w:rsidRPr="009C3AA0">
              <w:rPr>
                <w:rStyle w:val="Odwoanieprzypisudolnego"/>
                <w:rFonts w:eastAsia="Calibri" w:cs="Arial"/>
                <w:b/>
              </w:rPr>
              <w:footnoteReference w:id="2"/>
            </w:r>
            <w:r w:rsidRPr="009C3AA0">
              <w:rPr>
                <w:rFonts w:eastAsia="Calibri" w:cs="Arial"/>
                <w:b/>
              </w:rPr>
              <w:t>:</w:t>
            </w:r>
          </w:p>
        </w:tc>
      </w:tr>
      <w:tr w:rsidR="003474A5" w:rsidRPr="009C3AA0" w14:paraId="0DCCF882" w14:textId="77777777" w:rsidTr="0056246C">
        <w:tc>
          <w:tcPr>
            <w:tcW w:w="4965" w:type="dxa"/>
            <w:vAlign w:val="center"/>
          </w:tcPr>
          <w:p w14:paraId="64EE180C" w14:textId="77D341E6" w:rsidR="003474A5" w:rsidRPr="009C3AA0" w:rsidRDefault="000D48DD" w:rsidP="00D23E53">
            <w:pPr>
              <w:spacing w:before="120" w:after="120" w:line="240" w:lineRule="auto"/>
              <w:rPr>
                <w:rFonts w:eastAsia="Calibri" w:cs="Arial"/>
                <w:b/>
              </w:rPr>
            </w:pPr>
            <w:r w:rsidRPr="009C3AA0">
              <w:rPr>
                <w:rFonts w:eastAsia="Calibri" w:cs="Arial"/>
                <w:b/>
              </w:rPr>
              <w:t>Wartość dofinansowania (</w:t>
            </w:r>
            <w:r w:rsidR="00B177A4" w:rsidRPr="009C3AA0">
              <w:rPr>
                <w:rFonts w:eastAsia="Calibri" w:cs="Arial"/>
                <w:b/>
              </w:rPr>
              <w:t>9</w:t>
            </w:r>
            <w:r w:rsidR="003C7382" w:rsidRPr="009C3AA0">
              <w:rPr>
                <w:rFonts w:eastAsia="Calibri" w:cs="Arial"/>
                <w:b/>
              </w:rPr>
              <w:t>0</w:t>
            </w:r>
            <w:r w:rsidR="003474A5" w:rsidRPr="009C3AA0">
              <w:rPr>
                <w:rFonts w:eastAsia="Calibri" w:cs="Arial"/>
                <w:b/>
              </w:rPr>
              <w:t>%):</w:t>
            </w:r>
          </w:p>
        </w:tc>
        <w:tc>
          <w:tcPr>
            <w:tcW w:w="4077" w:type="dxa"/>
          </w:tcPr>
          <w:p w14:paraId="2505DEDA" w14:textId="484908B5" w:rsidR="00FE004A" w:rsidRDefault="003136CC" w:rsidP="00D05AA7">
            <w:pPr>
              <w:spacing w:before="120" w:after="120" w:line="240" w:lineRule="auto"/>
              <w:jc w:val="center"/>
              <w:rPr>
                <w:rFonts w:cs="Arial"/>
                <w:b/>
                <w:bCs/>
              </w:rPr>
            </w:pPr>
            <w:r>
              <w:rPr>
                <w:rFonts w:cs="Arial"/>
                <w:b/>
                <w:bCs/>
              </w:rPr>
              <w:t>20</w:t>
            </w:r>
            <w:r w:rsidR="006E0F8C">
              <w:rPr>
                <w:rFonts w:cs="Arial"/>
                <w:b/>
                <w:bCs/>
              </w:rPr>
              <w:t xml:space="preserve"> 000 </w:t>
            </w:r>
            <w:r>
              <w:rPr>
                <w:rFonts w:cs="Arial"/>
                <w:b/>
                <w:bCs/>
              </w:rPr>
              <w:t xml:space="preserve">000,00 </w:t>
            </w:r>
            <w:r w:rsidR="00591D50">
              <w:rPr>
                <w:rFonts w:cs="Arial"/>
                <w:b/>
                <w:bCs/>
              </w:rPr>
              <w:t>PLN</w:t>
            </w:r>
          </w:p>
          <w:p w14:paraId="1D1D72E2" w14:textId="33E70587" w:rsidR="00591D50" w:rsidRPr="009C3AA0" w:rsidRDefault="009B14C4" w:rsidP="00814F40">
            <w:pPr>
              <w:spacing w:before="120" w:after="120" w:line="240" w:lineRule="auto"/>
              <w:jc w:val="center"/>
              <w:rPr>
                <w:rFonts w:eastAsia="Calibri" w:cs="Arial"/>
                <w:highlight w:val="yellow"/>
              </w:rPr>
            </w:pPr>
            <w:r>
              <w:rPr>
                <w:rFonts w:cs="Arial"/>
                <w:b/>
                <w:bCs/>
              </w:rPr>
              <w:t>(</w:t>
            </w:r>
            <w:r w:rsidR="00627DE1">
              <w:rPr>
                <w:rFonts w:cs="Arial"/>
                <w:b/>
                <w:bCs/>
              </w:rPr>
              <w:t xml:space="preserve">4 736 530,49 </w:t>
            </w:r>
            <w:r w:rsidR="00591D50">
              <w:rPr>
                <w:rFonts w:cs="Arial"/>
                <w:b/>
                <w:bCs/>
              </w:rPr>
              <w:t>EUR)</w:t>
            </w:r>
          </w:p>
        </w:tc>
      </w:tr>
      <w:tr w:rsidR="00F6333E" w:rsidRPr="009C3AA0" w14:paraId="037CED2E" w14:textId="77777777" w:rsidTr="0056246C">
        <w:trPr>
          <w:trHeight w:val="248"/>
        </w:trPr>
        <w:tc>
          <w:tcPr>
            <w:tcW w:w="4965" w:type="dxa"/>
            <w:vAlign w:val="center"/>
          </w:tcPr>
          <w:p w14:paraId="0B6653BE" w14:textId="77777777" w:rsidR="00F6333E" w:rsidRPr="009C3AA0" w:rsidRDefault="00F6333E" w:rsidP="00D23E53">
            <w:pPr>
              <w:spacing w:before="120" w:after="120" w:line="240" w:lineRule="auto"/>
              <w:rPr>
                <w:rFonts w:eastAsia="Calibri" w:cs="Arial"/>
                <w:b/>
              </w:rPr>
            </w:pPr>
            <w:r w:rsidRPr="009C3AA0">
              <w:rPr>
                <w:rFonts w:eastAsia="Calibri" w:cs="Arial"/>
                <w:b/>
              </w:rPr>
              <w:t>w tym wsparcie finansowe EFS (85%):</w:t>
            </w:r>
          </w:p>
        </w:tc>
        <w:tc>
          <w:tcPr>
            <w:tcW w:w="4077" w:type="dxa"/>
          </w:tcPr>
          <w:p w14:paraId="1CEC8A1B" w14:textId="2ACC1167" w:rsidR="0056246C" w:rsidRPr="006E0F8C" w:rsidRDefault="003136CC" w:rsidP="00627DE1">
            <w:pPr>
              <w:pStyle w:val="Default"/>
              <w:jc w:val="center"/>
              <w:rPr>
                <w:rFonts w:ascii="Arial" w:hAnsi="Arial" w:cs="Arial"/>
                <w:b/>
                <w:bCs/>
                <w:color w:val="auto"/>
                <w:sz w:val="22"/>
                <w:szCs w:val="22"/>
              </w:rPr>
            </w:pPr>
            <w:r w:rsidRPr="006E0F8C">
              <w:rPr>
                <w:rFonts w:ascii="Arial" w:hAnsi="Arial" w:cs="Arial"/>
                <w:b/>
                <w:bCs/>
                <w:color w:val="auto"/>
                <w:sz w:val="22"/>
                <w:szCs w:val="22"/>
              </w:rPr>
              <w:t xml:space="preserve">18 888 888,88 </w:t>
            </w:r>
            <w:r w:rsidR="00591D50" w:rsidRPr="006E0F8C">
              <w:rPr>
                <w:rFonts w:ascii="Arial" w:hAnsi="Arial" w:cs="Arial"/>
                <w:b/>
                <w:bCs/>
                <w:color w:val="auto"/>
                <w:sz w:val="22"/>
                <w:szCs w:val="22"/>
              </w:rPr>
              <w:t>PLN</w:t>
            </w:r>
          </w:p>
          <w:p w14:paraId="6FA7628F" w14:textId="431D93D7" w:rsidR="00591D50" w:rsidRPr="009C3AA0" w:rsidRDefault="00591D50" w:rsidP="00814F40">
            <w:pPr>
              <w:spacing w:before="120" w:after="120" w:line="240" w:lineRule="auto"/>
              <w:jc w:val="center"/>
              <w:rPr>
                <w:rFonts w:eastAsia="Calibri" w:cs="Arial"/>
                <w:highlight w:val="yellow"/>
              </w:rPr>
            </w:pPr>
            <w:r>
              <w:rPr>
                <w:rFonts w:cs="Arial"/>
                <w:b/>
                <w:bCs/>
              </w:rPr>
              <w:t>(</w:t>
            </w:r>
            <w:r w:rsidR="00627DE1">
              <w:rPr>
                <w:rFonts w:cs="Arial"/>
                <w:b/>
                <w:bCs/>
              </w:rPr>
              <w:t xml:space="preserve">4 473 389,91 </w:t>
            </w:r>
            <w:r>
              <w:rPr>
                <w:rFonts w:cs="Arial"/>
                <w:b/>
                <w:bCs/>
              </w:rPr>
              <w:t>EUR)</w:t>
            </w:r>
          </w:p>
        </w:tc>
      </w:tr>
      <w:tr w:rsidR="00B177A4" w:rsidRPr="009C3AA0" w14:paraId="524A2DAF" w14:textId="77777777" w:rsidTr="0056246C">
        <w:trPr>
          <w:trHeight w:val="248"/>
        </w:trPr>
        <w:tc>
          <w:tcPr>
            <w:tcW w:w="4965" w:type="dxa"/>
            <w:vAlign w:val="center"/>
          </w:tcPr>
          <w:p w14:paraId="47795205" w14:textId="2A752F28" w:rsidR="00B177A4" w:rsidRPr="009C3AA0" w:rsidRDefault="00B177A4" w:rsidP="00D50889">
            <w:pPr>
              <w:spacing w:before="120" w:after="120" w:line="240" w:lineRule="auto"/>
              <w:rPr>
                <w:rFonts w:eastAsia="Calibri" w:cs="Arial"/>
                <w:b/>
              </w:rPr>
            </w:pPr>
            <w:r w:rsidRPr="009C3AA0">
              <w:rPr>
                <w:rFonts w:eastAsia="Calibri" w:cs="Arial"/>
                <w:b/>
              </w:rPr>
              <w:t>w tym budżet państwa (</w:t>
            </w:r>
            <w:r w:rsidR="00D50889" w:rsidRPr="009C3AA0">
              <w:rPr>
                <w:rFonts w:eastAsia="Calibri" w:cs="Arial"/>
                <w:b/>
              </w:rPr>
              <w:t>5</w:t>
            </w:r>
            <w:r w:rsidRPr="009C3AA0">
              <w:rPr>
                <w:rFonts w:eastAsia="Calibri" w:cs="Arial"/>
                <w:b/>
              </w:rPr>
              <w:t>%)</w:t>
            </w:r>
          </w:p>
        </w:tc>
        <w:tc>
          <w:tcPr>
            <w:tcW w:w="4077" w:type="dxa"/>
          </w:tcPr>
          <w:p w14:paraId="5557FBC2" w14:textId="6324BDF1" w:rsidR="00B177A4" w:rsidRPr="006E0F8C" w:rsidRDefault="003136CC" w:rsidP="003136CC">
            <w:pPr>
              <w:pStyle w:val="Default"/>
              <w:jc w:val="center"/>
              <w:rPr>
                <w:rFonts w:ascii="Arial" w:hAnsi="Arial" w:cs="Arial"/>
                <w:b/>
                <w:bCs/>
                <w:color w:val="auto"/>
                <w:sz w:val="22"/>
                <w:szCs w:val="22"/>
              </w:rPr>
            </w:pPr>
            <w:r w:rsidRPr="006E0F8C">
              <w:rPr>
                <w:rFonts w:ascii="Arial" w:hAnsi="Arial" w:cs="Arial"/>
                <w:b/>
                <w:bCs/>
                <w:color w:val="auto"/>
                <w:sz w:val="22"/>
                <w:szCs w:val="22"/>
              </w:rPr>
              <w:t xml:space="preserve">1 111 111,12 </w:t>
            </w:r>
            <w:r w:rsidR="00591D50" w:rsidRPr="006E0F8C">
              <w:rPr>
                <w:rFonts w:ascii="Arial" w:hAnsi="Arial" w:cs="Arial"/>
                <w:b/>
                <w:bCs/>
                <w:color w:val="auto"/>
                <w:sz w:val="22"/>
                <w:szCs w:val="22"/>
              </w:rPr>
              <w:t>PLN</w:t>
            </w:r>
          </w:p>
          <w:p w14:paraId="144C684E" w14:textId="179E2E55" w:rsidR="00591D50" w:rsidRPr="00B87A3A" w:rsidRDefault="009B14C4" w:rsidP="00814F40">
            <w:pPr>
              <w:spacing w:before="120" w:after="120" w:line="240" w:lineRule="auto"/>
              <w:jc w:val="center"/>
              <w:rPr>
                <w:rFonts w:cs="Arial"/>
              </w:rPr>
            </w:pPr>
            <w:r>
              <w:rPr>
                <w:rFonts w:cs="Arial"/>
                <w:b/>
                <w:bCs/>
              </w:rPr>
              <w:t>(</w:t>
            </w:r>
            <w:r w:rsidR="00627DE1">
              <w:rPr>
                <w:rFonts w:cs="Arial"/>
                <w:b/>
                <w:bCs/>
              </w:rPr>
              <w:t>263</w:t>
            </w:r>
            <w:r w:rsidR="006A3B91">
              <w:rPr>
                <w:rFonts w:cs="Arial"/>
                <w:b/>
                <w:bCs/>
              </w:rPr>
              <w:t xml:space="preserve"> </w:t>
            </w:r>
            <w:r w:rsidR="00627DE1">
              <w:rPr>
                <w:rFonts w:cs="Arial"/>
                <w:b/>
                <w:bCs/>
              </w:rPr>
              <w:t xml:space="preserve">140,58 </w:t>
            </w:r>
            <w:r w:rsidR="00591D50">
              <w:rPr>
                <w:rFonts w:cs="Arial"/>
                <w:b/>
                <w:bCs/>
              </w:rPr>
              <w:t>EUR)</w:t>
            </w:r>
          </w:p>
        </w:tc>
      </w:tr>
    </w:tbl>
    <w:p w14:paraId="3E07071C" w14:textId="77777777" w:rsidR="00346BA2" w:rsidRPr="009C3AA0" w:rsidRDefault="00346BA2" w:rsidP="00737D1D">
      <w:pPr>
        <w:pStyle w:val="TreNum-K"/>
        <w:numPr>
          <w:ilvl w:val="0"/>
          <w:numId w:val="0"/>
        </w:numPr>
        <w:ind w:left="357"/>
      </w:pPr>
    </w:p>
    <w:p w14:paraId="13670F5A" w14:textId="78539978" w:rsidR="00F316A2" w:rsidRPr="00BC3198" w:rsidRDefault="00111799" w:rsidP="0001559A">
      <w:pPr>
        <w:pStyle w:val="Default"/>
        <w:spacing w:line="360" w:lineRule="auto"/>
        <w:rPr>
          <w:rFonts w:ascii="Arial" w:hAnsi="Arial" w:cs="Arial"/>
          <w:sz w:val="22"/>
          <w:szCs w:val="22"/>
        </w:rPr>
      </w:pPr>
      <w:r w:rsidRPr="009C3AA0">
        <w:rPr>
          <w:b/>
          <w:iCs/>
          <w:color w:val="336699"/>
        </w:rPr>
        <w:t>UWAGA!</w:t>
      </w:r>
      <w:r w:rsidRPr="009C3AA0">
        <w:t xml:space="preserve"> </w:t>
      </w:r>
      <w:r w:rsidR="00D25116" w:rsidRPr="00274977">
        <w:rPr>
          <w:rFonts w:ascii="Arial" w:hAnsi="Arial" w:cs="Arial"/>
          <w:color w:val="auto"/>
          <w:sz w:val="22"/>
          <w:szCs w:val="22"/>
        </w:rPr>
        <w:t xml:space="preserve">Zgodnie z kryterium specyficznym dostępu nr </w:t>
      </w:r>
      <w:r w:rsidR="00F316A2" w:rsidRPr="00274977">
        <w:rPr>
          <w:rFonts w:ascii="Arial" w:hAnsi="Arial" w:cs="Arial"/>
          <w:color w:val="auto"/>
          <w:sz w:val="22"/>
          <w:szCs w:val="22"/>
        </w:rPr>
        <w:t>5 „</w:t>
      </w:r>
      <w:r w:rsidR="00F316A2" w:rsidRPr="00BC3198">
        <w:rPr>
          <w:rFonts w:ascii="Arial" w:hAnsi="Arial" w:cs="Arial"/>
          <w:color w:val="auto"/>
          <w:sz w:val="22"/>
          <w:szCs w:val="22"/>
        </w:rPr>
        <w:t>Łączny koszt projektu wyrażony w PLN przekracza równowartości 200 000,00 EUR</w:t>
      </w:r>
      <w:r w:rsidR="00D513E7">
        <w:rPr>
          <w:rStyle w:val="Odwoanieprzypisudolnego"/>
          <w:color w:val="auto"/>
          <w:szCs w:val="22"/>
        </w:rPr>
        <w:footnoteReference w:id="3"/>
      </w:r>
      <w:r w:rsidR="0066451E">
        <w:rPr>
          <w:rFonts w:ascii="Arial" w:hAnsi="Arial" w:cs="Arial"/>
          <w:color w:val="auto"/>
          <w:sz w:val="22"/>
          <w:szCs w:val="22"/>
        </w:rPr>
        <w:t>”</w:t>
      </w:r>
      <w:r w:rsidR="00F316A2" w:rsidRPr="00BC3198">
        <w:rPr>
          <w:rFonts w:ascii="Arial" w:hAnsi="Arial" w:cs="Arial"/>
          <w:color w:val="auto"/>
          <w:sz w:val="22"/>
          <w:szCs w:val="22"/>
        </w:rPr>
        <w:t>.</w:t>
      </w:r>
    </w:p>
    <w:p w14:paraId="15363389" w14:textId="01F00F42" w:rsidR="00111799" w:rsidRPr="00F316A2" w:rsidRDefault="00D25116" w:rsidP="0056246C">
      <w:pPr>
        <w:pStyle w:val="TreNum-K"/>
        <w:numPr>
          <w:ilvl w:val="0"/>
          <w:numId w:val="0"/>
        </w:numPr>
        <w:spacing w:before="100" w:beforeAutospacing="1" w:after="100" w:afterAutospacing="1"/>
      </w:pPr>
      <w:r w:rsidRPr="00F316A2">
        <w:t xml:space="preserve">Zgodnie z </w:t>
      </w:r>
      <w:r w:rsidR="00111799" w:rsidRPr="00F316A2">
        <w:rPr>
          <w:color w:val="336699"/>
          <w:lang w:eastAsia="pl-PL"/>
        </w:rPr>
        <w:t>kryterium ogóln</w:t>
      </w:r>
      <w:r w:rsidRPr="00F316A2">
        <w:rPr>
          <w:color w:val="336699"/>
          <w:lang w:eastAsia="pl-PL"/>
        </w:rPr>
        <w:t>ym</w:t>
      </w:r>
      <w:r w:rsidR="00111799" w:rsidRPr="00F316A2">
        <w:rPr>
          <w:color w:val="336699"/>
          <w:lang w:eastAsia="pl-PL"/>
        </w:rPr>
        <w:t xml:space="preserve"> zerojedynkow</w:t>
      </w:r>
      <w:r w:rsidRPr="00F316A2">
        <w:rPr>
          <w:color w:val="336699"/>
          <w:lang w:eastAsia="pl-PL"/>
        </w:rPr>
        <w:t>ym</w:t>
      </w:r>
      <w:r w:rsidR="00111799" w:rsidRPr="00F316A2">
        <w:rPr>
          <w:color w:val="336699"/>
          <w:lang w:eastAsia="pl-PL"/>
        </w:rPr>
        <w:t xml:space="preserve"> </w:t>
      </w:r>
      <w:r w:rsidR="0067153D">
        <w:rPr>
          <w:color w:val="336699"/>
          <w:lang w:eastAsia="pl-PL"/>
        </w:rPr>
        <w:t xml:space="preserve">nr </w:t>
      </w:r>
      <w:r w:rsidR="00313B66" w:rsidRPr="00F316A2">
        <w:rPr>
          <w:color w:val="336699"/>
          <w:lang w:eastAsia="pl-PL"/>
        </w:rPr>
        <w:t>12</w:t>
      </w:r>
      <w:r w:rsidRPr="00F316A2">
        <w:t xml:space="preserve"> </w:t>
      </w:r>
      <w:r w:rsidR="00D0396D">
        <w:t>„</w:t>
      </w:r>
      <w:r w:rsidR="00111799" w:rsidRPr="00F316A2">
        <w:t>W projekcie, którego łączny koszt wyrażony w PLN przekrac</w:t>
      </w:r>
      <w:r w:rsidR="004C7501" w:rsidRPr="00F316A2">
        <w:t>za równowartość 200 000,00 EUR (kurs EUR</w:t>
      </w:r>
      <w:r w:rsidR="00F577C0" w:rsidRPr="00F316A2">
        <w:t xml:space="preserve"> </w:t>
      </w:r>
      <w:r w:rsidR="00096EA7">
        <w:rPr>
          <w:color w:val="1F497D"/>
        </w:rPr>
        <w:t>4,2225</w:t>
      </w:r>
      <w:r w:rsidR="006A3B91">
        <w:rPr>
          <w:color w:val="1F497D"/>
        </w:rPr>
        <w:t xml:space="preserve"> </w:t>
      </w:r>
      <w:r w:rsidR="00D0396D">
        <w:t>PLN</w:t>
      </w:r>
      <w:r w:rsidR="004C7501" w:rsidRPr="00F316A2">
        <w:t xml:space="preserve">), </w:t>
      </w:r>
      <w:r w:rsidR="00111799" w:rsidRPr="00F316A2">
        <w:t>koszty bezpośrednie rozliczane są obligatoryjnie na podstawie rzeczywiście poniesionych wydatków, o których mowa w Regulaminie wyboru projektów.</w:t>
      </w:r>
      <w:r w:rsidR="00D0396D">
        <w:t>”</w:t>
      </w:r>
    </w:p>
    <w:p w14:paraId="2AA0A2E9" w14:textId="1DD2AE66" w:rsidR="007D3268" w:rsidRPr="009C3AA0" w:rsidRDefault="000D48DD" w:rsidP="0056246C">
      <w:pPr>
        <w:pStyle w:val="TreNum-K"/>
        <w:numPr>
          <w:ilvl w:val="0"/>
          <w:numId w:val="0"/>
        </w:numPr>
        <w:spacing w:before="100" w:beforeAutospacing="1" w:after="100" w:afterAutospacing="1"/>
        <w:rPr>
          <w:lang w:eastAsia="pl-PL"/>
        </w:rPr>
      </w:pPr>
      <w:r w:rsidRPr="009C3AA0">
        <w:rPr>
          <w:b/>
          <w:iCs/>
          <w:color w:val="336699"/>
        </w:rPr>
        <w:t>UWAGA!</w:t>
      </w:r>
      <w:r w:rsidRPr="009C3AA0">
        <w:rPr>
          <w:b/>
          <w:iCs/>
        </w:rPr>
        <w:t xml:space="preserve"> </w:t>
      </w:r>
      <w:r w:rsidR="007D3268" w:rsidRPr="009C3AA0">
        <w:rPr>
          <w:lang w:eastAsia="pl-PL"/>
        </w:rPr>
        <w:t>Do realizacji projektu jest wymagane wniesien</w:t>
      </w:r>
      <w:r w:rsidR="00255E08" w:rsidRPr="009C3AA0">
        <w:rPr>
          <w:lang w:eastAsia="pl-PL"/>
        </w:rPr>
        <w:t xml:space="preserve">ie </w:t>
      </w:r>
      <w:r w:rsidR="00255E08" w:rsidRPr="009C3AA0">
        <w:rPr>
          <w:b/>
          <w:bCs/>
          <w:lang w:eastAsia="pl-PL"/>
        </w:rPr>
        <w:t>wkładu własnego</w:t>
      </w:r>
      <w:r w:rsidR="00255E08" w:rsidRPr="009C3AA0">
        <w:rPr>
          <w:lang w:eastAsia="pl-PL"/>
        </w:rPr>
        <w:t xml:space="preserve"> Wnioskodawcy </w:t>
      </w:r>
      <w:r w:rsidR="007D3268" w:rsidRPr="009C3AA0">
        <w:rPr>
          <w:lang w:eastAsia="pl-PL"/>
        </w:rPr>
        <w:t xml:space="preserve">stanowiącego minimum </w:t>
      </w:r>
      <w:r w:rsidR="003C7382" w:rsidRPr="009C3AA0">
        <w:rPr>
          <w:lang w:eastAsia="pl-PL"/>
        </w:rPr>
        <w:t>10</w:t>
      </w:r>
      <w:r w:rsidR="007D3268" w:rsidRPr="009C3AA0">
        <w:rPr>
          <w:lang w:eastAsia="pl-PL"/>
        </w:rPr>
        <w:t>% wydatków kwalifikowalnych. W związku z tym maksymalny poziom dofinansowania projektu</w:t>
      </w:r>
      <w:r w:rsidRPr="009C3AA0">
        <w:rPr>
          <w:lang w:eastAsia="pl-PL"/>
        </w:rPr>
        <w:t xml:space="preserve"> to </w:t>
      </w:r>
      <w:r w:rsidR="00CB0C24" w:rsidRPr="009C3AA0">
        <w:rPr>
          <w:lang w:eastAsia="pl-PL"/>
        </w:rPr>
        <w:t>9</w:t>
      </w:r>
      <w:r w:rsidR="003C7382" w:rsidRPr="009C3AA0">
        <w:rPr>
          <w:lang w:eastAsia="pl-PL"/>
        </w:rPr>
        <w:t>0</w:t>
      </w:r>
      <w:r w:rsidR="007D3268" w:rsidRPr="009C3AA0">
        <w:rPr>
          <w:lang w:eastAsia="pl-PL"/>
        </w:rPr>
        <w:t>% wydatków kwalifikowalnych.</w:t>
      </w:r>
    </w:p>
    <w:p w14:paraId="55490C83" w14:textId="77777777" w:rsidR="00743845" w:rsidRDefault="005715B6" w:rsidP="005715B6">
      <w:pPr>
        <w:pStyle w:val="TreNum-K"/>
        <w:numPr>
          <w:ilvl w:val="0"/>
          <w:numId w:val="0"/>
        </w:numPr>
        <w:spacing w:after="120"/>
      </w:pPr>
      <w:r>
        <w:t xml:space="preserve">2. </w:t>
      </w:r>
      <w:r w:rsidR="002C2D4B" w:rsidRPr="009C3AA0">
        <w:t>Kwota jaka może zostać zakontraktowana w ramach zawieranych umów o</w:t>
      </w:r>
      <w:r w:rsidR="007D4D80" w:rsidRPr="009C3AA0">
        <w:t> </w:t>
      </w:r>
      <w:r w:rsidR="002C2D4B" w:rsidRPr="009C3AA0">
        <w:t>dofinansowanie projektów uzależniona jest od aktualnego w danym miesiącu</w:t>
      </w:r>
      <w:r w:rsidR="007D4D80" w:rsidRPr="009C3AA0">
        <w:t xml:space="preserve"> (miesiącu zawarcia umów o dofinansowanie)</w:t>
      </w:r>
      <w:r w:rsidR="002C2D4B" w:rsidRPr="009C3AA0">
        <w:t xml:space="preserve"> kursu euro oraz wartości algorytmu wyrażającego w PLN miesięczny limit środków wspólnotowych możliwych do</w:t>
      </w:r>
      <w:r w:rsidR="00427451" w:rsidRPr="009C3AA0">
        <w:t> </w:t>
      </w:r>
      <w:r w:rsidR="002C2D4B" w:rsidRPr="009C3AA0">
        <w:t xml:space="preserve">zakontraktowania. W związku z powyższym </w:t>
      </w:r>
      <w:r w:rsidR="007D4D80" w:rsidRPr="009C3AA0">
        <w:t>IZ</w:t>
      </w:r>
      <w:r w:rsidR="002C2D4B" w:rsidRPr="009C3AA0">
        <w:t xml:space="preserve"> zastrzega możliwość zmiany kwoty przeznaczonej na</w:t>
      </w:r>
      <w:r w:rsidR="007D4D80" w:rsidRPr="009C3AA0">
        <w:t> </w:t>
      </w:r>
      <w:r w:rsidR="002C2D4B" w:rsidRPr="009C3AA0">
        <w:t>dofinansowanie projektów w wyniku zmiany kursu walutowego</w:t>
      </w:r>
      <w:r w:rsidR="002C2D4B" w:rsidRPr="009C3AA0">
        <w:rPr>
          <w:sz w:val="16"/>
          <w:vertAlign w:val="superscript"/>
        </w:rPr>
        <w:footnoteReference w:id="4"/>
      </w:r>
      <w:r w:rsidR="002C2D4B" w:rsidRPr="009C3AA0">
        <w:t>.</w:t>
      </w:r>
      <w:r w:rsidR="00E13613">
        <w:t xml:space="preserve"> </w:t>
      </w:r>
      <w:r w:rsidR="00E13613" w:rsidRPr="0031297A">
        <w:t>Kwota alokacji ustalana jest z uwzględnieniem limitów dostępnych środków przeznaczonych na dofinansowanie w ramach działania,</w:t>
      </w:r>
      <w:r w:rsidR="00E13613" w:rsidRPr="0031297A">
        <w:rPr>
          <w:b/>
          <w:bCs/>
        </w:rPr>
        <w:t xml:space="preserve"> </w:t>
      </w:r>
      <w:r w:rsidR="00E13613" w:rsidRPr="0031297A">
        <w:t xml:space="preserve">ustalonych na podstawie algorytmu, o którym mowa w art. 18 ust. 2 Kontraktu Programowego dla Województwa Warmińsko-Mazurskiego, który jest dostępny na stronie internetowej </w:t>
      </w:r>
      <w:proofErr w:type="spellStart"/>
      <w:r w:rsidR="00E13613" w:rsidRPr="0031297A">
        <w:t>FEWiM</w:t>
      </w:r>
      <w:proofErr w:type="spellEnd"/>
      <w:r w:rsidR="00E13613" w:rsidRPr="0031297A">
        <w:t xml:space="preserve"> 2021-2027.</w:t>
      </w:r>
    </w:p>
    <w:p w14:paraId="3534B212" w14:textId="726CDC37" w:rsidR="00E13613" w:rsidRPr="007D3268" w:rsidRDefault="005715B6" w:rsidP="005715B6">
      <w:pPr>
        <w:pStyle w:val="TreNum-K"/>
        <w:numPr>
          <w:ilvl w:val="0"/>
          <w:numId w:val="0"/>
        </w:numPr>
        <w:spacing w:after="120"/>
        <w:rPr>
          <w:lang w:eastAsia="pl-PL"/>
        </w:rPr>
      </w:pPr>
      <w:r>
        <w:rPr>
          <w:lang w:eastAsia="pl-PL"/>
        </w:rPr>
        <w:t xml:space="preserve">3. </w:t>
      </w:r>
      <w:r w:rsidR="00E13613" w:rsidRPr="00AB5811">
        <w:rPr>
          <w:lang w:eastAsia="pl-PL"/>
        </w:rPr>
        <w:t>W przedmiotowym naborze minimalna wartość projektu nie została określona</w:t>
      </w:r>
      <w:r w:rsidR="00E13613" w:rsidRPr="00EC7F7B">
        <w:rPr>
          <w:lang w:eastAsia="pl-PL"/>
        </w:rPr>
        <w:t xml:space="preserve"> oraz nie ma ograniczenia co do liczby składanych wniosków przez danego Wnioskodawcę.</w:t>
      </w:r>
    </w:p>
    <w:p w14:paraId="55335DC4" w14:textId="4A4CA60E" w:rsidR="00547498" w:rsidRPr="00830A90" w:rsidRDefault="005715B6" w:rsidP="005715B6">
      <w:pPr>
        <w:pStyle w:val="TreNum-K"/>
        <w:numPr>
          <w:ilvl w:val="0"/>
          <w:numId w:val="0"/>
        </w:numPr>
        <w:spacing w:after="120"/>
        <w:rPr>
          <w:color w:val="000000" w:themeColor="text1"/>
        </w:rPr>
      </w:pPr>
      <w:r>
        <w:rPr>
          <w:color w:val="000000" w:themeColor="text1"/>
        </w:rPr>
        <w:t xml:space="preserve">4. </w:t>
      </w:r>
      <w:r w:rsidR="007768A3" w:rsidRPr="00E13613">
        <w:rPr>
          <w:color w:val="000000" w:themeColor="text1"/>
        </w:rPr>
        <w:t>ION dokona wyboru projektów do dofinansowania w granicach środków dostępnych po</w:t>
      </w:r>
      <w:r w:rsidR="007D3268" w:rsidRPr="00E13613">
        <w:rPr>
          <w:color w:val="000000" w:themeColor="text1"/>
        </w:rPr>
        <w:t> </w:t>
      </w:r>
      <w:r w:rsidR="007768A3" w:rsidRPr="00E13613">
        <w:rPr>
          <w:color w:val="000000" w:themeColor="text1"/>
        </w:rPr>
        <w:t xml:space="preserve">ponownym przeliczeniu alokacji wg kursu EUR obowiązującego </w:t>
      </w:r>
      <w:r w:rsidR="00E45AC5" w:rsidRPr="00E13613">
        <w:rPr>
          <w:color w:val="000000" w:themeColor="text1"/>
        </w:rPr>
        <w:t>w </w:t>
      </w:r>
      <w:r w:rsidR="007768A3" w:rsidRPr="00E13613">
        <w:rPr>
          <w:color w:val="000000" w:themeColor="text1"/>
        </w:rPr>
        <w:t>miesiącu</w:t>
      </w:r>
      <w:r w:rsidR="00E21237" w:rsidRPr="00E13613">
        <w:rPr>
          <w:color w:val="000000" w:themeColor="text1"/>
        </w:rPr>
        <w:t xml:space="preserve"> podpisywania umowy o dofinansowanie projektu</w:t>
      </w:r>
      <w:r w:rsidR="00B75092" w:rsidRPr="00E13613">
        <w:rPr>
          <w:color w:val="000000" w:themeColor="text1"/>
        </w:rPr>
        <w:t>.</w:t>
      </w:r>
      <w:r w:rsidR="00E45AC5" w:rsidRPr="00E13613">
        <w:rPr>
          <w:color w:val="000000" w:themeColor="text1"/>
        </w:rPr>
        <w:t xml:space="preserve"> </w:t>
      </w:r>
      <w:r w:rsidR="00547498" w:rsidRPr="00E13613">
        <w:rPr>
          <w:color w:val="000000" w:themeColor="text1"/>
        </w:rPr>
        <w:t>Tym samym ze względu na</w:t>
      </w:r>
      <w:r w:rsidR="007D3268" w:rsidRPr="00E13613">
        <w:rPr>
          <w:color w:val="000000" w:themeColor="text1"/>
        </w:rPr>
        <w:t> </w:t>
      </w:r>
      <w:r w:rsidR="00547498" w:rsidRPr="00E13613">
        <w:rPr>
          <w:color w:val="000000" w:themeColor="text1"/>
        </w:rPr>
        <w:t>ryzyko wystąpienia różnic kursowych kwota dostępnej alokacji po kolejnych przeliczeniach może okazać się niewystarczająca dla dofinansowania wszystkich projektów wybranych do dofinansowania.</w:t>
      </w:r>
    </w:p>
    <w:p w14:paraId="3C5CE578" w14:textId="44AE853C" w:rsidR="009E2CC5" w:rsidRPr="009C3AA0" w:rsidRDefault="00E13613" w:rsidP="00830A90">
      <w:pPr>
        <w:pStyle w:val="TreNum-K"/>
        <w:numPr>
          <w:ilvl w:val="0"/>
          <w:numId w:val="0"/>
        </w:numPr>
        <w:spacing w:before="100" w:beforeAutospacing="1" w:after="100" w:afterAutospacing="1"/>
        <w:rPr>
          <w:color w:val="000000" w:themeColor="text1"/>
          <w:lang w:eastAsia="pl-PL"/>
        </w:rPr>
      </w:pPr>
      <w:r>
        <w:rPr>
          <w:color w:val="000000" w:themeColor="text1"/>
        </w:rPr>
        <w:t xml:space="preserve">5. </w:t>
      </w:r>
      <w:r w:rsidR="009E2CC5" w:rsidRPr="009C3AA0">
        <w:rPr>
          <w:color w:val="000000" w:themeColor="text1"/>
        </w:rPr>
        <w:t>Ze względu na ryzyko wystąpienia różnic kursowych kwota dostępnej alokacji po</w:t>
      </w:r>
      <w:r w:rsidR="009C38CE" w:rsidRPr="009C3AA0">
        <w:rPr>
          <w:color w:val="000000" w:themeColor="text1"/>
        </w:rPr>
        <w:t> </w:t>
      </w:r>
      <w:r w:rsidR="009E2CC5" w:rsidRPr="009C3AA0">
        <w:rPr>
          <w:color w:val="000000" w:themeColor="text1"/>
        </w:rPr>
        <w:t>kolejnych przeliczeniach może okazać się niewystarczająca dla dofinansowania całego projektu. W takiej sytuacji ION może dokonać wyboru projektu ze zmniejszonym poziomem dofi</w:t>
      </w:r>
      <w:r w:rsidR="00E21237" w:rsidRPr="009C3AA0">
        <w:rPr>
          <w:color w:val="000000" w:themeColor="text1"/>
        </w:rPr>
        <w:t>nansowania, po uzyskaniu zgody W</w:t>
      </w:r>
      <w:r w:rsidR="009E2CC5" w:rsidRPr="009C3AA0">
        <w:rPr>
          <w:color w:val="000000" w:themeColor="text1"/>
        </w:rPr>
        <w:t>nioskodawcy.</w:t>
      </w:r>
    </w:p>
    <w:p w14:paraId="7178CEE9" w14:textId="77777777" w:rsidR="00743845" w:rsidRDefault="005715B6" w:rsidP="005715B6">
      <w:pPr>
        <w:pStyle w:val="TreNum-K"/>
        <w:numPr>
          <w:ilvl w:val="0"/>
          <w:numId w:val="0"/>
        </w:numPr>
        <w:spacing w:before="100" w:beforeAutospacing="1" w:after="100" w:afterAutospacing="1"/>
        <w:rPr>
          <w:color w:val="000000" w:themeColor="text1"/>
        </w:rPr>
      </w:pPr>
      <w:r>
        <w:rPr>
          <w:color w:val="000000" w:themeColor="text1"/>
        </w:rPr>
        <w:t xml:space="preserve">6. </w:t>
      </w:r>
      <w:r w:rsidR="009E2CC5" w:rsidRPr="009C3AA0">
        <w:rPr>
          <w:color w:val="000000" w:themeColor="text1"/>
        </w:rPr>
        <w:t>Wnioskodawca przystępując do naboru akceptuje powyższe warunki.</w:t>
      </w:r>
    </w:p>
    <w:p w14:paraId="05B00385" w14:textId="2C486C8B" w:rsidR="00E13613" w:rsidRPr="00E13613" w:rsidRDefault="005715B6" w:rsidP="005715B6">
      <w:pPr>
        <w:pStyle w:val="TreNum-K"/>
        <w:numPr>
          <w:ilvl w:val="0"/>
          <w:numId w:val="0"/>
        </w:numPr>
        <w:spacing w:before="100" w:beforeAutospacing="1" w:after="100" w:afterAutospacing="1"/>
        <w:rPr>
          <w:color w:val="000000" w:themeColor="text1"/>
          <w:lang w:eastAsia="pl-PL"/>
        </w:rPr>
      </w:pPr>
      <w:r>
        <w:rPr>
          <w:rStyle w:val="markedcontent"/>
        </w:rPr>
        <w:t xml:space="preserve">7. </w:t>
      </w:r>
      <w:r w:rsidR="00E13613">
        <w:rPr>
          <w:rStyle w:val="markedcontent"/>
        </w:rPr>
        <w:t>ION może zwiększyć kwotę przeznaczoną na dofinansowanie projektów w naborze.</w:t>
      </w:r>
      <w:r w:rsidR="00E13613">
        <w:t xml:space="preserve"> </w:t>
      </w:r>
      <w:r w:rsidR="00E13613">
        <w:rPr>
          <w:rStyle w:val="markedcontent"/>
        </w:rPr>
        <w:t>W przypadku podjęcia decyzji o zwiększeniu kwoty przeznaczonej na dofinansowanie projektów</w:t>
      </w:r>
      <w:r w:rsidR="00E13613">
        <w:t xml:space="preserve"> </w:t>
      </w:r>
      <w:r w:rsidR="00E13613">
        <w:rPr>
          <w:rStyle w:val="markedcontent"/>
        </w:rPr>
        <w:t>w naborze, zostanie ona zwiększona przy zastosowaniu zasady równego traktowania</w:t>
      </w:r>
      <w:r w:rsidR="00E13613">
        <w:t xml:space="preserve"> </w:t>
      </w:r>
      <w:r w:rsidR="00E13613">
        <w:rPr>
          <w:rStyle w:val="markedcontent"/>
        </w:rPr>
        <w:t>Wnioskodawców.</w:t>
      </w:r>
    </w:p>
    <w:p w14:paraId="67BA2978" w14:textId="66C13169" w:rsidR="007B03D6" w:rsidRPr="009C3AA0" w:rsidRDefault="005715B6" w:rsidP="005715B6">
      <w:pPr>
        <w:pStyle w:val="TreNum-K"/>
        <w:numPr>
          <w:ilvl w:val="0"/>
          <w:numId w:val="0"/>
        </w:numPr>
        <w:tabs>
          <w:tab w:val="left" w:pos="426"/>
        </w:tabs>
        <w:adjustRightInd/>
        <w:spacing w:before="100" w:beforeAutospacing="1" w:after="100" w:afterAutospacing="1"/>
        <w:rPr>
          <w:color w:val="000000"/>
        </w:rPr>
      </w:pPr>
      <w:r>
        <w:rPr>
          <w:rStyle w:val="markedcontent"/>
          <w:color w:val="000000"/>
        </w:rPr>
        <w:t xml:space="preserve">8. </w:t>
      </w:r>
      <w:r w:rsidR="007B03D6" w:rsidRPr="009C3AA0">
        <w:rPr>
          <w:rStyle w:val="markedcontent"/>
          <w:color w:val="000000"/>
        </w:rPr>
        <w:t>W ramach przedmiotowego naboru koszty bezpośrednie rozliczane będą obligatoryjnie na podstawie rzeczywiście poniesionych wydatków</w:t>
      </w:r>
      <w:r w:rsidR="00E13613">
        <w:rPr>
          <w:rStyle w:val="markedcontent"/>
          <w:color w:val="000000"/>
        </w:rPr>
        <w:t xml:space="preserve"> </w:t>
      </w:r>
      <w:r w:rsidR="00E13613" w:rsidRPr="00CA0903">
        <w:rPr>
          <w:color w:val="000000"/>
        </w:rPr>
        <w:t xml:space="preserve">zgodnie z </w:t>
      </w:r>
      <w:r w:rsidR="00E13613" w:rsidRPr="001D5D77">
        <w:rPr>
          <w:b/>
          <w:iCs/>
          <w:color w:val="2F5496" w:themeColor="accent1" w:themeShade="BF"/>
        </w:rPr>
        <w:t>kryterium ogólnym zerojedynkowym nr 1</w:t>
      </w:r>
      <w:r w:rsidR="00ED5479">
        <w:rPr>
          <w:b/>
          <w:iCs/>
          <w:color w:val="2F5496" w:themeColor="accent1" w:themeShade="BF"/>
        </w:rPr>
        <w:t>2</w:t>
      </w:r>
      <w:r w:rsidR="00E13613" w:rsidRPr="00830A90">
        <w:t>.</w:t>
      </w:r>
    </w:p>
    <w:p w14:paraId="5C95640A" w14:textId="01150709" w:rsidR="002C1BD3" w:rsidRPr="009C3AA0" w:rsidRDefault="00C03374" w:rsidP="0056246C">
      <w:pPr>
        <w:pStyle w:val="Podrozdzia-K"/>
        <w:ind w:left="0"/>
        <w:jc w:val="left"/>
      </w:pPr>
      <w:bookmarkStart w:id="15" w:name="_Toc230685449"/>
      <w:r w:rsidRPr="009C3AA0">
        <w:t>Unieważnienie</w:t>
      </w:r>
      <w:r w:rsidR="000D6698" w:rsidRPr="009C3AA0">
        <w:t xml:space="preserve"> </w:t>
      </w:r>
      <w:r w:rsidR="00113864" w:rsidRPr="009C3AA0">
        <w:t>postępowania</w:t>
      </w:r>
      <w:r w:rsidR="006E0044">
        <w:t xml:space="preserve"> w zakresie wyboru projektów </w:t>
      </w:r>
      <w:r w:rsidR="00CF4675" w:rsidRPr="009C3AA0">
        <w:t>do</w:t>
      </w:r>
      <w:r w:rsidR="007D3268" w:rsidRPr="009C3AA0">
        <w:t> </w:t>
      </w:r>
      <w:r w:rsidR="00CF4675" w:rsidRPr="009C3AA0">
        <w:t>dofinansowania</w:t>
      </w:r>
      <w:bookmarkEnd w:id="15"/>
    </w:p>
    <w:p w14:paraId="35E1820A" w14:textId="12FEBBFB" w:rsidR="00250102" w:rsidRPr="009C3AA0" w:rsidRDefault="003210A2" w:rsidP="00812218">
      <w:pPr>
        <w:pStyle w:val="TreNum-K"/>
        <w:numPr>
          <w:ilvl w:val="0"/>
          <w:numId w:val="12"/>
        </w:numPr>
        <w:rPr>
          <w:rStyle w:val="markedcontent"/>
        </w:rPr>
      </w:pPr>
      <w:bookmarkStart w:id="16" w:name="_Hlk163643621"/>
      <w:r w:rsidRPr="009C3AA0">
        <w:rPr>
          <w:rStyle w:val="markedcontent"/>
        </w:rPr>
        <w:t>ION</w:t>
      </w:r>
      <w:r w:rsidR="00346BA2" w:rsidRPr="009C3AA0">
        <w:rPr>
          <w:rStyle w:val="markedcontent"/>
        </w:rPr>
        <w:t xml:space="preserve"> unieważnia </w:t>
      </w:r>
      <w:r w:rsidRPr="009C3AA0">
        <w:rPr>
          <w:rStyle w:val="markedcontent"/>
        </w:rPr>
        <w:t xml:space="preserve">postępowanie w zakresie wyboru </w:t>
      </w:r>
      <w:r w:rsidR="00346BA2" w:rsidRPr="009C3AA0">
        <w:rPr>
          <w:rStyle w:val="markedcontent"/>
        </w:rPr>
        <w:t>projektów np. gdy:</w:t>
      </w:r>
    </w:p>
    <w:p w14:paraId="64E1F3EE" w14:textId="5205FFF8" w:rsidR="0048449B" w:rsidRPr="009C3AA0" w:rsidRDefault="0048449B" w:rsidP="00812218">
      <w:pPr>
        <w:pStyle w:val="TreNum-K"/>
        <w:numPr>
          <w:ilvl w:val="1"/>
          <w:numId w:val="12"/>
        </w:numPr>
        <w:rPr>
          <w:rStyle w:val="markedcontent"/>
        </w:rPr>
      </w:pPr>
      <w:r w:rsidRPr="009C3AA0">
        <w:rPr>
          <w:rStyle w:val="markedcontent"/>
        </w:rPr>
        <w:t>w terminie składania wniosków o dofinansowanie projektu nie złożono wniosku lub</w:t>
      </w:r>
    </w:p>
    <w:p w14:paraId="4B57E7C6" w14:textId="794F6F23" w:rsidR="0048449B" w:rsidRPr="009C3AA0" w:rsidRDefault="0048449B" w:rsidP="00812218">
      <w:pPr>
        <w:pStyle w:val="TreNum-K"/>
        <w:numPr>
          <w:ilvl w:val="1"/>
          <w:numId w:val="12"/>
        </w:numPr>
        <w:rPr>
          <w:rStyle w:val="markedcontent"/>
        </w:rPr>
      </w:pPr>
      <w:r w:rsidRPr="009C3AA0">
        <w:t>wystąpiła istotna zmiana okoliczności powodująca, że wybór projektów do dofinansowania nie leży w interesie publicznym, czego nie można było wcześniej przewidzieć, lub</w:t>
      </w:r>
    </w:p>
    <w:p w14:paraId="58CA212C" w14:textId="459A7D1A" w:rsidR="007B685E" w:rsidRPr="009C3AA0" w:rsidRDefault="0048449B" w:rsidP="00812218">
      <w:pPr>
        <w:pStyle w:val="TreNum-K"/>
        <w:numPr>
          <w:ilvl w:val="1"/>
          <w:numId w:val="12"/>
        </w:numPr>
        <w:rPr>
          <w:rStyle w:val="markedcontent"/>
        </w:rPr>
      </w:pPr>
      <w:r w:rsidRPr="009C3AA0">
        <w:rPr>
          <w:rStyle w:val="markedcontent"/>
        </w:rPr>
        <w:t>postępowanie obarczone jest niemożliwą do usunięcia wadą prawną.</w:t>
      </w:r>
    </w:p>
    <w:p w14:paraId="4B3D3E10" w14:textId="0955038E" w:rsidR="003210A2" w:rsidRPr="009C3AA0" w:rsidRDefault="003210A2" w:rsidP="00812218">
      <w:pPr>
        <w:pStyle w:val="TreNum-K"/>
        <w:numPr>
          <w:ilvl w:val="0"/>
          <w:numId w:val="12"/>
        </w:numPr>
        <w:rPr>
          <w:i/>
          <w:iCs/>
        </w:rPr>
      </w:pPr>
      <w:r w:rsidRPr="009C3AA0">
        <w:t>Szczegółowe postanowienia dotyczące unieważniania naboru określone zostały w</w:t>
      </w:r>
      <w:r w:rsidR="00C86BB2" w:rsidRPr="009C3AA0">
        <w:t> </w:t>
      </w:r>
      <w:r w:rsidRPr="009C3AA0">
        <w:rPr>
          <w:iCs/>
        </w:rPr>
        <w:t>Wytycznych Ministra Funduszy i Polityki Regionalnej dotyczących wyboru projektów na</w:t>
      </w:r>
      <w:r w:rsidR="00C86BB2" w:rsidRPr="009C3AA0">
        <w:rPr>
          <w:iCs/>
        </w:rPr>
        <w:t> </w:t>
      </w:r>
      <w:r w:rsidRPr="009C3AA0">
        <w:rPr>
          <w:iCs/>
        </w:rPr>
        <w:t>lata 2021-2027.</w:t>
      </w:r>
    </w:p>
    <w:p w14:paraId="0782BBEA" w14:textId="50073DB7" w:rsidR="003210A2" w:rsidRPr="009C3AA0" w:rsidRDefault="003210A2" w:rsidP="00812218">
      <w:pPr>
        <w:pStyle w:val="TreNum-K"/>
        <w:numPr>
          <w:ilvl w:val="0"/>
          <w:numId w:val="12"/>
        </w:numPr>
        <w:rPr>
          <w:rStyle w:val="markedcontent"/>
        </w:rPr>
      </w:pPr>
      <w:r w:rsidRPr="009C3AA0">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rsidRPr="009C3AA0">
        <w:t xml:space="preserve"> </w:t>
      </w:r>
      <w:r w:rsidRPr="009C3AA0">
        <w:t>dni od daty dokonania unieważnienia</w:t>
      </w:r>
      <w:r w:rsidRPr="009C3AA0">
        <w:rPr>
          <w:rStyle w:val="markedcontent"/>
        </w:rPr>
        <w:t>.</w:t>
      </w:r>
    </w:p>
    <w:p w14:paraId="1CE64747" w14:textId="5831154A" w:rsidR="00555A23" w:rsidRDefault="003210A2" w:rsidP="00812218">
      <w:pPr>
        <w:pStyle w:val="TreNum-K"/>
        <w:numPr>
          <w:ilvl w:val="0"/>
          <w:numId w:val="12"/>
        </w:numPr>
        <w:spacing w:after="100" w:afterAutospacing="1"/>
        <w:rPr>
          <w:rStyle w:val="markedcontent"/>
        </w:rPr>
      </w:pPr>
      <w:r w:rsidRPr="009C3AA0">
        <w:rPr>
          <w:rStyle w:val="markedcontent"/>
        </w:rPr>
        <w:t xml:space="preserve">Informacja o unieważnieniu postępowania nie może być powodem złożenia przez </w:t>
      </w:r>
      <w:r w:rsidR="007D3268" w:rsidRPr="009C3AA0">
        <w:rPr>
          <w:rStyle w:val="markedcontent"/>
        </w:rPr>
        <w:t>W</w:t>
      </w:r>
      <w:r w:rsidRPr="009C3AA0">
        <w:rPr>
          <w:rStyle w:val="markedcontent"/>
        </w:rPr>
        <w:t>nioskodawcę protestu, o którym mowa w art. 63 ustawy wdrożeniowej. Wynika to z tego, że unieważnienie postępowania nie jest tożsame z oceną negatywną, o której mowa w art. 56 ust. 5 i 6 ustawy.</w:t>
      </w:r>
    </w:p>
    <w:p w14:paraId="6E0A97DD" w14:textId="77777777" w:rsidR="00D317BD" w:rsidRPr="009C3AA0" w:rsidRDefault="00D317BD" w:rsidP="00D317BD">
      <w:pPr>
        <w:pStyle w:val="TreNum-K"/>
        <w:numPr>
          <w:ilvl w:val="0"/>
          <w:numId w:val="0"/>
        </w:numPr>
        <w:spacing w:after="100" w:afterAutospacing="1"/>
        <w:ind w:left="357"/>
        <w:rPr>
          <w:rStyle w:val="markedcontent"/>
        </w:rPr>
      </w:pPr>
    </w:p>
    <w:p w14:paraId="46309759" w14:textId="4B3FC8A9" w:rsidR="0004139A" w:rsidRPr="009C3AA0" w:rsidRDefault="00372033" w:rsidP="0056246C">
      <w:pPr>
        <w:pStyle w:val="Podrozdzia-K"/>
        <w:spacing w:before="120"/>
        <w:ind w:left="0"/>
      </w:pPr>
      <w:bookmarkStart w:id="17" w:name="_Toc230685450"/>
      <w:bookmarkEnd w:id="16"/>
      <w:r w:rsidRPr="009C3AA0">
        <w:t>Wycofanie wniosku</w:t>
      </w:r>
      <w:bookmarkEnd w:id="17"/>
    </w:p>
    <w:p w14:paraId="526BD81C" w14:textId="0D0920E4" w:rsidR="0004411F" w:rsidRPr="009C3AA0" w:rsidRDefault="0004411F" w:rsidP="0056246C">
      <w:pPr>
        <w:pStyle w:val="Nagwek-K"/>
        <w:ind w:left="0"/>
      </w:pPr>
      <w:r w:rsidRPr="009C3AA0">
        <w:t>Przed przesłaniem do ION</w:t>
      </w:r>
    </w:p>
    <w:p w14:paraId="5041D1C3" w14:textId="77777777" w:rsidR="00A03FE6" w:rsidRPr="009C3AA0" w:rsidRDefault="00A03FE6" w:rsidP="00A03FE6">
      <w:pPr>
        <w:rPr>
          <w:rFonts w:cs="Arial"/>
        </w:rPr>
      </w:pPr>
      <w:r w:rsidRPr="009C3AA0">
        <w:rPr>
          <w:rFonts w:cs="Arial"/>
        </w:rPr>
        <w:t xml:space="preserve">Wnioskodawca posiada możliwość samodzielnego anulowania projektu (opcja: „Projekty organizacji” </w:t>
      </w:r>
      <w:r w:rsidRPr="009C3AA0">
        <w:rPr>
          <w:rFonts w:cs="Arial"/>
        </w:rPr>
        <w:sym w:font="Wingdings" w:char="F0E0"/>
      </w:r>
      <w:r w:rsidRPr="009C3AA0">
        <w:rPr>
          <w:rFonts w:cs="Arial"/>
        </w:rPr>
        <w:t xml:space="preserve"> „Trzy kropki” (prawy górny róg w menu danego projektu) </w:t>
      </w:r>
      <w:r w:rsidRPr="009C3AA0">
        <w:rPr>
          <w:rFonts w:cs="Arial"/>
        </w:rPr>
        <w:sym w:font="Wingdings" w:char="F0E0"/>
      </w:r>
      <w:r w:rsidRPr="009C3AA0">
        <w:rPr>
          <w:rFonts w:cs="Arial"/>
        </w:rPr>
        <w:t xml:space="preserve"> „Anuluj projekt” </w:t>
      </w:r>
      <w:r w:rsidRPr="009C3AA0">
        <w:rPr>
          <w:rFonts w:cs="Arial"/>
        </w:rPr>
        <w:sym w:font="Wingdings" w:char="F0E0"/>
      </w:r>
      <w:r w:rsidRPr="009C3AA0">
        <w:rPr>
          <w:rFonts w:cs="Arial"/>
        </w:rPr>
        <w:t xml:space="preserve"> potwierdź „Anulowanie projektu”). Następnie Wnioskodawca posiada możliwość usunięcia swojego projektu z systemu, ale tylko do momentu wysłania wniosku do instytucji. Aby usunąć projekt należy skorzystać z funkcji „Usuń projekt” dostępnej w menu projektu. Operacja usunięcia posiada charakter nieodwracalny.</w:t>
      </w:r>
    </w:p>
    <w:p w14:paraId="4B5E4B2B" w14:textId="0F81C019" w:rsidR="0004411F" w:rsidRPr="009C3AA0" w:rsidRDefault="0004411F" w:rsidP="0056246C">
      <w:pPr>
        <w:pStyle w:val="Nagwek-K"/>
        <w:ind w:left="0"/>
      </w:pPr>
      <w:r w:rsidRPr="009C3AA0">
        <w:t>Po przesłaniu do ION</w:t>
      </w:r>
    </w:p>
    <w:p w14:paraId="358B3551" w14:textId="384AE6DC" w:rsidR="00A03FE6" w:rsidRPr="009C3AA0" w:rsidRDefault="00A03FE6" w:rsidP="00A03FE6">
      <w:pPr>
        <w:rPr>
          <w:rFonts w:cs="Arial"/>
        </w:rPr>
      </w:pPr>
      <w:r w:rsidRPr="009C3AA0">
        <w:rPr>
          <w:rFonts w:cs="Arial"/>
        </w:rPr>
        <w:t>Po wysłaniu wniosku do Instytucji Organizującej Nabór i</w:t>
      </w:r>
      <w:r w:rsidR="00D50889" w:rsidRPr="009C3AA0">
        <w:rPr>
          <w:rFonts w:cs="Arial"/>
        </w:rPr>
        <w:t>stnieje możliwość rezygnacji z </w:t>
      </w:r>
      <w:r w:rsidRPr="009C3AA0">
        <w:rPr>
          <w:rFonts w:cs="Arial"/>
        </w:rPr>
        <w:t xml:space="preserve">ubiegania się o dofinansowanie projektu (wg poniższej procedury): </w:t>
      </w:r>
    </w:p>
    <w:p w14:paraId="388932E0" w14:textId="44A2A481" w:rsidR="00A03FE6" w:rsidRPr="009C3AA0" w:rsidRDefault="00A03FE6" w:rsidP="00812218">
      <w:pPr>
        <w:numPr>
          <w:ilvl w:val="0"/>
          <w:numId w:val="47"/>
        </w:numPr>
        <w:autoSpaceDE w:val="0"/>
        <w:autoSpaceDN w:val="0"/>
        <w:spacing w:after="0"/>
        <w:rPr>
          <w:rFonts w:cs="Arial"/>
        </w:rPr>
      </w:pPr>
      <w:r w:rsidRPr="009C3AA0">
        <w:rPr>
          <w:rFonts w:cs="Arial"/>
        </w:rPr>
        <w:t>Każdemu Wnioskodawcy przysługuje prawo rezygnacji z ubiegania się o dofinansowanie złożonego przez siebie projektu od momentu złożenia (przesłania) wniosku o</w:t>
      </w:r>
      <w:r w:rsidR="008736D7" w:rsidRPr="009C3AA0">
        <w:rPr>
          <w:rFonts w:cs="Arial"/>
        </w:rPr>
        <w:t> </w:t>
      </w:r>
      <w:r w:rsidRPr="009C3AA0">
        <w:rPr>
          <w:rFonts w:cs="Arial"/>
        </w:rPr>
        <w:t>dofinansowanie projektu do momentu zawarcia umowy o dofinansowanie projektu, informując o swojej decyzji ION wyłącznie za pośrednictwem systemu SOWA EFS.</w:t>
      </w:r>
    </w:p>
    <w:p w14:paraId="54F4F049" w14:textId="77777777" w:rsidR="000E50CD" w:rsidRDefault="00A03FE6" w:rsidP="00812218">
      <w:pPr>
        <w:pStyle w:val="TreNum-K"/>
        <w:numPr>
          <w:ilvl w:val="0"/>
          <w:numId w:val="48"/>
        </w:numPr>
      </w:pPr>
      <w:r w:rsidRPr="009C3AA0">
        <w:t>Złożenie lub przesłanie informacji o rezygnacji z ubiegania się o dofinansowanie projektu w innej formie niż wyżej wskazana (np. w formie wiadomości e-mail) będzie nieskuteczne.</w:t>
      </w:r>
    </w:p>
    <w:p w14:paraId="5B7BC4E2" w14:textId="32E34C5A" w:rsidR="00A03FE6" w:rsidRPr="000E50CD" w:rsidRDefault="00A03FE6" w:rsidP="00812218">
      <w:pPr>
        <w:pStyle w:val="TreNum-K"/>
        <w:numPr>
          <w:ilvl w:val="0"/>
          <w:numId w:val="48"/>
        </w:numPr>
      </w:pPr>
      <w:r w:rsidRPr="000E50CD">
        <w:t>Informacja o rezygnacji z ubiegania się o dofinansowanie projektu powinna zawierać:</w:t>
      </w:r>
    </w:p>
    <w:p w14:paraId="363CF41C" w14:textId="77777777" w:rsidR="00A03FE6" w:rsidRPr="009C3AA0" w:rsidRDefault="00A03FE6" w:rsidP="00A03FE6">
      <w:pPr>
        <w:autoSpaceDE w:val="0"/>
        <w:autoSpaceDN w:val="0"/>
        <w:adjustRightInd w:val="0"/>
        <w:spacing w:after="0"/>
        <w:ind w:left="357"/>
        <w:rPr>
          <w:rFonts w:cs="Arial"/>
        </w:rPr>
      </w:pPr>
      <w:r w:rsidRPr="009C3AA0">
        <w:rPr>
          <w:rFonts w:cs="Arial"/>
        </w:rPr>
        <w:t>− jednoznaczną deklarację woli rezygnacji z ubiegania się o dofinansowanie projektu,</w:t>
      </w:r>
    </w:p>
    <w:p w14:paraId="5B6DB721" w14:textId="77777777" w:rsidR="00A03FE6" w:rsidRPr="009C3AA0" w:rsidRDefault="00A03FE6" w:rsidP="00A03FE6">
      <w:pPr>
        <w:autoSpaceDE w:val="0"/>
        <w:autoSpaceDN w:val="0"/>
        <w:adjustRightInd w:val="0"/>
        <w:spacing w:after="0"/>
        <w:ind w:left="357"/>
        <w:rPr>
          <w:rFonts w:cs="Arial"/>
        </w:rPr>
      </w:pPr>
      <w:r w:rsidRPr="009C3AA0">
        <w:rPr>
          <w:rFonts w:cs="Arial"/>
        </w:rPr>
        <w:t>− numer naboru, nr projektu, tytuł projektu i datę złożenia projektu,</w:t>
      </w:r>
    </w:p>
    <w:p w14:paraId="06953A64" w14:textId="77777777" w:rsidR="000E50CD" w:rsidRDefault="00A03FE6" w:rsidP="000E50CD">
      <w:pPr>
        <w:autoSpaceDE w:val="0"/>
        <w:autoSpaceDN w:val="0"/>
        <w:adjustRightInd w:val="0"/>
        <w:spacing w:after="0"/>
        <w:ind w:left="357"/>
        <w:rPr>
          <w:rFonts w:cs="Arial"/>
        </w:rPr>
      </w:pPr>
      <w:r w:rsidRPr="009C3AA0">
        <w:rPr>
          <w:rFonts w:cs="Arial"/>
        </w:rPr>
        <w:t>− pełną nazwę i adres Wnioskodawcy.</w:t>
      </w:r>
    </w:p>
    <w:p w14:paraId="674441D7" w14:textId="0D0E62E7" w:rsidR="00A03FE6" w:rsidRPr="009C3AA0" w:rsidRDefault="000E50CD" w:rsidP="000E50CD">
      <w:pPr>
        <w:autoSpaceDE w:val="0"/>
        <w:autoSpaceDN w:val="0"/>
        <w:adjustRightInd w:val="0"/>
        <w:spacing w:after="0"/>
        <w:rPr>
          <w:rFonts w:cs="Arial"/>
        </w:rPr>
      </w:pPr>
      <w:r>
        <w:rPr>
          <w:rFonts w:cs="Arial"/>
        </w:rPr>
        <w:t xml:space="preserve">4. </w:t>
      </w:r>
      <w:r w:rsidR="00A03FE6" w:rsidRPr="009C3AA0">
        <w:rPr>
          <w:rFonts w:cs="Arial"/>
        </w:rPr>
        <w:t>ION dokonuje odpowiednich zmian statusu projektu w systemie SOWA EFS. Nie ma możliwości trwałego usunięcia projektu, który został przesłany do ION.</w:t>
      </w:r>
    </w:p>
    <w:p w14:paraId="409EC6EC" w14:textId="52A66478" w:rsidR="00A03FE6" w:rsidRPr="009C3AA0" w:rsidRDefault="00A77257" w:rsidP="0056246C">
      <w:pPr>
        <w:pStyle w:val="TreNum-K"/>
        <w:numPr>
          <w:ilvl w:val="0"/>
          <w:numId w:val="0"/>
        </w:numPr>
        <w:spacing w:after="100" w:afterAutospacing="1"/>
        <w:rPr>
          <w:highlight w:val="red"/>
        </w:rPr>
      </w:pPr>
      <w:bookmarkStart w:id="18" w:name="_Hlk164422437"/>
      <w:r w:rsidRPr="009C3AA0">
        <w:rPr>
          <w:b/>
          <w:iCs/>
          <w:color w:val="336699"/>
        </w:rPr>
        <w:t xml:space="preserve">UWAGA! </w:t>
      </w:r>
      <w:r w:rsidRPr="009C3AA0">
        <w:t>W przypadku rezygnacji z ubiegania się o dofinansowanie projektów przez wszystkich Wnioskodawców,</w:t>
      </w:r>
      <w:r w:rsidR="00E13613" w:rsidRPr="00E13613">
        <w:t xml:space="preserve"> </w:t>
      </w:r>
      <w:r w:rsidR="00E13613" w:rsidRPr="00531F45">
        <w:t>(wycofanie wszystkich wniosków o dofinansowanie w naborze),</w:t>
      </w:r>
      <w:r w:rsidRPr="009C3AA0">
        <w:t xml:space="preserve"> ION dokonuje </w:t>
      </w:r>
      <w:r w:rsidRPr="00830A90">
        <w:rPr>
          <w:b/>
          <w:bCs/>
        </w:rPr>
        <w:t>anulowania naboru</w:t>
      </w:r>
      <w:r w:rsidRPr="009C3AA0">
        <w:t>. Właściwa instytucja informuje o tym na swojej stronie internetowej i na portalu.</w:t>
      </w:r>
      <w:bookmarkEnd w:id="18"/>
    </w:p>
    <w:p w14:paraId="3ACDF736" w14:textId="2DAA9CC3" w:rsidR="00A03FE6" w:rsidRDefault="00A03FE6" w:rsidP="0056246C">
      <w:pPr>
        <w:autoSpaceDE w:val="0"/>
        <w:autoSpaceDN w:val="0"/>
        <w:adjustRightInd w:val="0"/>
        <w:spacing w:after="100" w:afterAutospacing="1"/>
        <w:rPr>
          <w:rFonts w:cs="Arial"/>
        </w:rPr>
      </w:pPr>
      <w:r w:rsidRPr="009C3AA0">
        <w:rPr>
          <w:rFonts w:cs="Arial"/>
          <w:b/>
          <w:iCs/>
          <w:color w:val="336699"/>
        </w:rPr>
        <w:t xml:space="preserve">UWAGA! </w:t>
      </w:r>
      <w:r w:rsidRPr="009C3AA0">
        <w:rPr>
          <w:rFonts w:cs="Arial"/>
        </w:rPr>
        <w:t>W przypadku gdy Wnioskodawca samodzielnie anuluje projekt po przesłaniu go do ION, wznowienie anulowanego projektu odbywa się wyłącznie za zgodą ION.</w:t>
      </w:r>
    </w:p>
    <w:p w14:paraId="054CC25B" w14:textId="77777777" w:rsidR="00D317BD" w:rsidRPr="009C3AA0" w:rsidRDefault="00D317BD" w:rsidP="0056246C">
      <w:pPr>
        <w:autoSpaceDE w:val="0"/>
        <w:autoSpaceDN w:val="0"/>
        <w:adjustRightInd w:val="0"/>
        <w:spacing w:after="100" w:afterAutospacing="1"/>
        <w:rPr>
          <w:rFonts w:cs="Arial"/>
        </w:rPr>
      </w:pPr>
    </w:p>
    <w:p w14:paraId="04161BA2" w14:textId="1EB7971A" w:rsidR="00C213C9" w:rsidRPr="009C3AA0" w:rsidRDefault="00257A23" w:rsidP="0056246C">
      <w:pPr>
        <w:pStyle w:val="Podrozdzia-K"/>
        <w:spacing w:before="120"/>
        <w:ind w:left="0"/>
      </w:pPr>
      <w:bookmarkStart w:id="19" w:name="_Toc230685451"/>
      <w:r w:rsidRPr="009C3AA0">
        <w:t>Udostępnianie dokumentów związanych z oceną wniosku</w:t>
      </w:r>
      <w:bookmarkEnd w:id="19"/>
    </w:p>
    <w:p w14:paraId="677C1E3E" w14:textId="77777777" w:rsidR="000E50CD" w:rsidRDefault="00257A23" w:rsidP="00812218">
      <w:pPr>
        <w:pStyle w:val="TreNum-K"/>
        <w:numPr>
          <w:ilvl w:val="0"/>
          <w:numId w:val="13"/>
        </w:numPr>
        <w:rPr>
          <w:rStyle w:val="markedcontent"/>
        </w:rPr>
      </w:pPr>
      <w:r w:rsidRPr="009C3AA0">
        <w:rPr>
          <w:rStyle w:val="markedcontent"/>
        </w:rPr>
        <w:t xml:space="preserve">Dokumenty i informacje przedstawiane przez </w:t>
      </w:r>
      <w:r w:rsidR="00577F65" w:rsidRPr="009C3AA0">
        <w:rPr>
          <w:rStyle w:val="markedcontent"/>
        </w:rPr>
        <w:t>W</w:t>
      </w:r>
      <w:r w:rsidRPr="009C3AA0">
        <w:rPr>
          <w:rStyle w:val="markedcontent"/>
        </w:rPr>
        <w:t>nioskodawców nie podlegają udostępnieniu przez właściwą instytucję w trybie przepisów ustawy z dnia 6 września 2001</w:t>
      </w:r>
      <w:r w:rsidR="00577F65" w:rsidRPr="009C3AA0">
        <w:rPr>
          <w:rStyle w:val="markedcontent"/>
        </w:rPr>
        <w:t> </w:t>
      </w:r>
      <w:r w:rsidRPr="009C3AA0">
        <w:rPr>
          <w:rStyle w:val="markedcontent"/>
        </w:rPr>
        <w:t>r. o dostępie do informacji publicznej oraz ustawy z dnia 3 października 2008 r. o</w:t>
      </w:r>
      <w:r w:rsidR="00B3603B" w:rsidRPr="009C3AA0">
        <w:rPr>
          <w:rStyle w:val="markedcontent"/>
        </w:rPr>
        <w:t> </w:t>
      </w:r>
      <w:r w:rsidRPr="009C3AA0">
        <w:rPr>
          <w:rStyle w:val="markedcontent"/>
        </w:rPr>
        <w:t>udostępnianiu informacji o środowisku i jego ochronie, udziale społeczeństwa w</w:t>
      </w:r>
      <w:r w:rsidR="00CB1F77" w:rsidRPr="009C3AA0">
        <w:rPr>
          <w:rStyle w:val="markedcontent"/>
        </w:rPr>
        <w:t> </w:t>
      </w:r>
      <w:r w:rsidRPr="009C3AA0">
        <w:rPr>
          <w:rStyle w:val="markedcontent"/>
        </w:rPr>
        <w:t>ochronie środowiska oraz o ocenach oddziaływania na środowisko.</w:t>
      </w:r>
    </w:p>
    <w:p w14:paraId="6CD3AFE9" w14:textId="77777777" w:rsidR="000E50CD" w:rsidRDefault="00257A23" w:rsidP="00812218">
      <w:pPr>
        <w:pStyle w:val="TreNum-K"/>
        <w:numPr>
          <w:ilvl w:val="0"/>
          <w:numId w:val="13"/>
        </w:numPr>
        <w:rPr>
          <w:rStyle w:val="markedcontent"/>
        </w:rPr>
      </w:pPr>
      <w:r w:rsidRPr="009C3AA0">
        <w:rPr>
          <w:rStyle w:val="markedcontent"/>
        </w:rPr>
        <w:t>Dokumenty i informacje wytworzone lub przygotowane przez właściwe instytucje</w:t>
      </w:r>
      <w:r w:rsidR="003840AF" w:rsidRPr="009C3AA0">
        <w:rPr>
          <w:rStyle w:val="markedcontent"/>
        </w:rPr>
        <w:t>,</w:t>
      </w:r>
      <w:r w:rsidRPr="009C3AA0">
        <w:rPr>
          <w:rStyle w:val="markedcontent"/>
        </w:rPr>
        <w:t xml:space="preserve"> w</w:t>
      </w:r>
      <w:r w:rsidR="004A167E" w:rsidRPr="009C3AA0">
        <w:rPr>
          <w:rStyle w:val="markedcontent"/>
        </w:rPr>
        <w:t> </w:t>
      </w:r>
      <w:r w:rsidRPr="009C3AA0">
        <w:rPr>
          <w:rStyle w:val="markedcontent"/>
        </w:rPr>
        <w:t xml:space="preserve">związku z oceną dokumentów i informacji przedstawianych przez </w:t>
      </w:r>
      <w:r w:rsidR="007D3268" w:rsidRPr="009C3AA0">
        <w:rPr>
          <w:rStyle w:val="markedcontent"/>
        </w:rPr>
        <w:t>W</w:t>
      </w:r>
      <w:r w:rsidRPr="009C3AA0">
        <w:rPr>
          <w:rStyle w:val="markedcontent"/>
        </w:rPr>
        <w:t>nioskodawców nie</w:t>
      </w:r>
      <w:r w:rsidR="004A167E" w:rsidRPr="009C3AA0">
        <w:rPr>
          <w:rStyle w:val="markedcontent"/>
        </w:rPr>
        <w:t> </w:t>
      </w:r>
      <w:r w:rsidRPr="009C3AA0">
        <w:rPr>
          <w:rStyle w:val="markedcontent"/>
        </w:rPr>
        <w:t>podlegają, do czasu zakończenia postępowania w zakresie wyboru projektów do</w:t>
      </w:r>
      <w:r w:rsidR="004A167E" w:rsidRPr="009C3AA0">
        <w:rPr>
          <w:rStyle w:val="markedcontent"/>
        </w:rPr>
        <w:t> </w:t>
      </w:r>
      <w:r w:rsidRPr="009C3AA0">
        <w:rPr>
          <w:rStyle w:val="markedcontent"/>
        </w:rPr>
        <w:t>dofinansowania, udostępnieniu w trybie przepisów ustawy z dnia 6 września 2001 r. o</w:t>
      </w:r>
      <w:r w:rsidR="004A167E" w:rsidRPr="009C3AA0">
        <w:rPr>
          <w:rStyle w:val="markedcontent"/>
        </w:rPr>
        <w:t> </w:t>
      </w:r>
      <w:r w:rsidRPr="009C3AA0">
        <w:rPr>
          <w:rStyle w:val="markedcontent"/>
        </w:rPr>
        <w:t>dostępie do informacji publicznej oraz ustawy z dnia 3 października 2008 r. o</w:t>
      </w:r>
      <w:r w:rsidR="004A167E" w:rsidRPr="009C3AA0">
        <w:rPr>
          <w:rStyle w:val="markedcontent"/>
        </w:rPr>
        <w:t> </w:t>
      </w:r>
      <w:r w:rsidRPr="009C3AA0">
        <w:rPr>
          <w:rStyle w:val="markedcontent"/>
        </w:rPr>
        <w:t>udostępnianiu informacji o środowisku i jego ochronie, udziale społeczeństwa w</w:t>
      </w:r>
      <w:r w:rsidR="00EB64F0" w:rsidRPr="009C3AA0">
        <w:rPr>
          <w:rStyle w:val="markedcontent"/>
        </w:rPr>
        <w:t> </w:t>
      </w:r>
      <w:r w:rsidRPr="009C3AA0">
        <w:rPr>
          <w:rStyle w:val="markedcontent"/>
        </w:rPr>
        <w:t>ochronie środowiska oraz o ocenach oddziaływania na środowisko.</w:t>
      </w:r>
    </w:p>
    <w:p w14:paraId="35AF8C1B" w14:textId="0D3CB40B" w:rsidR="00B3603B" w:rsidRPr="009C3AA0" w:rsidRDefault="00720C8C" w:rsidP="00812218">
      <w:pPr>
        <w:pStyle w:val="TreNum-K"/>
        <w:numPr>
          <w:ilvl w:val="0"/>
          <w:numId w:val="13"/>
        </w:numPr>
      </w:pPr>
      <w:r w:rsidRPr="009C3AA0">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r w:rsidR="00B3603B" w:rsidRPr="009C3AA0">
        <w:br w:type="page"/>
      </w:r>
    </w:p>
    <w:p w14:paraId="709DACCA" w14:textId="308A5793" w:rsidR="0086576B" w:rsidRDefault="00CF1A80" w:rsidP="0056246C">
      <w:pPr>
        <w:pStyle w:val="Rozdzia-K"/>
        <w:spacing w:before="240" w:after="120"/>
        <w:ind w:left="0" w:firstLine="0"/>
      </w:pPr>
      <w:bookmarkStart w:id="20" w:name="_Toc230685452"/>
      <w:r w:rsidRPr="009C3AA0">
        <w:t>Wymagania dotyczące projektu</w:t>
      </w:r>
      <w:bookmarkEnd w:id="20"/>
    </w:p>
    <w:p w14:paraId="178AB416" w14:textId="2FE7E3DA" w:rsidR="00D311EB" w:rsidRPr="002A3937" w:rsidRDefault="00D311EB" w:rsidP="002A3937">
      <w:pPr>
        <w:spacing w:after="0"/>
        <w:rPr>
          <w:bCs/>
        </w:rPr>
      </w:pPr>
      <w:r w:rsidRPr="002A3937">
        <w:rPr>
          <w:bCs/>
        </w:rPr>
        <w:t xml:space="preserve">Zgodnie z </w:t>
      </w:r>
      <w:proofErr w:type="spellStart"/>
      <w:r w:rsidRPr="002A3937">
        <w:rPr>
          <w:bCs/>
        </w:rPr>
        <w:t>FEWiM</w:t>
      </w:r>
      <w:proofErr w:type="spellEnd"/>
      <w:r w:rsidRPr="002A3937">
        <w:rPr>
          <w:bCs/>
        </w:rPr>
        <w:t xml:space="preserve"> 2021-2027 w ramach celu szczegółowego f) planowane jest zastosowanie instrumentu Zintegrowanych Inwestycji Terytorialnych dla MOF Olsztyn. Zgodnie ze Strategią ZIT MOF Olsztyn (Strategia MOF Olsztyna 2030+ - Nowe wyzwania) działaniami dotyczącymi edukacji ogólnej zostaną objęci uczniowie i nauczyciele szkół/</w:t>
      </w:r>
      <w:r w:rsidR="00F950BE" w:rsidRPr="002A3937">
        <w:rPr>
          <w:bCs/>
        </w:rPr>
        <w:t xml:space="preserve"> </w:t>
      </w:r>
      <w:r w:rsidRPr="002A3937">
        <w:rPr>
          <w:bCs/>
        </w:rPr>
        <w:t>placówek systemu oświaty prowadzących kształcenie ogólne, zlokalizowanych na terenie ZIT MOF Olsztyn, dla których organem prowadzącym są gminy oraz ich jednostki organizacyjne wchodzące w skład ZIT MOF Olsztyn, tj. Gmina Barczewo, Dywity, Gietrzwałd, Jonkowo, Purda, Stawiguda i Olsztyn. Oznacza to, że z przedmiotowego naboru wykluczone są niepubliczne organy prowadzące szkoły/ placówki systemu oświaty zlokalizowane na terenie ZIT MOF Olsztyn. Ze wsparcia w ramach przedmiotowego naboru wyłączone są również szkoły/ placówki kształcenia zawodowego tj. technika, branżowe szkoły I stopnia, licea sztuk plastycznych, szkoły dla dorosłych, szkoły policealne oraz szkoły branżowe II stopnia.</w:t>
      </w:r>
    </w:p>
    <w:p w14:paraId="7619EB54" w14:textId="7111A087" w:rsidR="003B013A" w:rsidRPr="009C3AA0" w:rsidRDefault="003B013A" w:rsidP="0056246C">
      <w:pPr>
        <w:pStyle w:val="Podrozdzia-K"/>
        <w:ind w:left="0"/>
      </w:pPr>
      <w:bookmarkStart w:id="21" w:name="_Toc230685453"/>
      <w:r w:rsidRPr="009C3AA0">
        <w:t>Wnioskodawca</w:t>
      </w:r>
      <w:bookmarkEnd w:id="21"/>
    </w:p>
    <w:p w14:paraId="323E82EB" w14:textId="77777777" w:rsidR="0065686E" w:rsidRDefault="0065686E" w:rsidP="00144B18">
      <w:pPr>
        <w:spacing w:after="0"/>
        <w:rPr>
          <w:rFonts w:cs="Arial"/>
          <w:bCs/>
        </w:rPr>
      </w:pPr>
    </w:p>
    <w:p w14:paraId="35EFDE12" w14:textId="77777777" w:rsidR="0065686E" w:rsidRDefault="0065686E" w:rsidP="0065686E">
      <w:pPr>
        <w:spacing w:after="0"/>
        <w:rPr>
          <w:bCs/>
        </w:rPr>
      </w:pPr>
      <w:r>
        <w:rPr>
          <w:bCs/>
        </w:rPr>
        <w:t>Podmiotami uprawnionymi do ubiegania się o dofinansowanie w ramach przedmiotowego naboru są:</w:t>
      </w:r>
    </w:p>
    <w:p w14:paraId="4E273573" w14:textId="77777777" w:rsidR="0065686E" w:rsidRDefault="0065686E" w:rsidP="00812218">
      <w:pPr>
        <w:pStyle w:val="Akapitzlist"/>
        <w:numPr>
          <w:ilvl w:val="0"/>
          <w:numId w:val="80"/>
        </w:numPr>
        <w:spacing w:after="0"/>
        <w:rPr>
          <w:bCs/>
        </w:rPr>
      </w:pPr>
      <w:r>
        <w:rPr>
          <w:bCs/>
        </w:rPr>
        <w:t>instytucje nauki i edukacji,</w:t>
      </w:r>
    </w:p>
    <w:p w14:paraId="513A5F9B" w14:textId="77777777" w:rsidR="0065686E" w:rsidRDefault="0065686E" w:rsidP="00812218">
      <w:pPr>
        <w:pStyle w:val="Akapitzlist"/>
        <w:numPr>
          <w:ilvl w:val="0"/>
          <w:numId w:val="80"/>
        </w:numPr>
        <w:spacing w:after="0"/>
        <w:rPr>
          <w:bCs/>
        </w:rPr>
      </w:pPr>
      <w:r>
        <w:rPr>
          <w:bCs/>
        </w:rPr>
        <w:t>administracja publiczna,</w:t>
      </w:r>
    </w:p>
    <w:p w14:paraId="4772AD8D" w14:textId="77777777" w:rsidR="0065686E" w:rsidRDefault="0065686E" w:rsidP="00812218">
      <w:pPr>
        <w:pStyle w:val="Akapitzlist"/>
        <w:numPr>
          <w:ilvl w:val="0"/>
          <w:numId w:val="80"/>
        </w:numPr>
        <w:spacing w:after="0"/>
        <w:rPr>
          <w:bCs/>
        </w:rPr>
      </w:pPr>
      <w:r>
        <w:rPr>
          <w:bCs/>
        </w:rPr>
        <w:t>przedsiębiorstwa,</w:t>
      </w:r>
    </w:p>
    <w:p w14:paraId="1578D7D0" w14:textId="77777777" w:rsidR="0065686E" w:rsidRDefault="0065686E" w:rsidP="00812218">
      <w:pPr>
        <w:pStyle w:val="Akapitzlist"/>
        <w:numPr>
          <w:ilvl w:val="0"/>
          <w:numId w:val="80"/>
        </w:numPr>
        <w:spacing w:after="0"/>
        <w:rPr>
          <w:bCs/>
        </w:rPr>
      </w:pPr>
      <w:r>
        <w:rPr>
          <w:bCs/>
        </w:rPr>
        <w:t>organizacje społeczne i związki wyznaniowe,</w:t>
      </w:r>
    </w:p>
    <w:p w14:paraId="57FBF504" w14:textId="77777777" w:rsidR="0065686E" w:rsidRDefault="0065686E" w:rsidP="00812218">
      <w:pPr>
        <w:pStyle w:val="Akapitzlist"/>
        <w:numPr>
          <w:ilvl w:val="0"/>
          <w:numId w:val="80"/>
        </w:numPr>
        <w:spacing w:after="0"/>
        <w:rPr>
          <w:bCs/>
        </w:rPr>
      </w:pPr>
      <w:r>
        <w:rPr>
          <w:bCs/>
        </w:rPr>
        <w:t>służby publiczne,</w:t>
      </w:r>
    </w:p>
    <w:p w14:paraId="77F38BF7" w14:textId="77777777" w:rsidR="0065686E" w:rsidRDefault="0065686E" w:rsidP="00812218">
      <w:pPr>
        <w:pStyle w:val="Akapitzlist"/>
        <w:numPr>
          <w:ilvl w:val="0"/>
          <w:numId w:val="80"/>
        </w:numPr>
        <w:spacing w:after="0"/>
        <w:rPr>
          <w:bCs/>
        </w:rPr>
      </w:pPr>
      <w:r>
        <w:rPr>
          <w:bCs/>
        </w:rPr>
        <w:t>osoby fizyczne prowadzące działalność gospodarczą lub oświatową na podstawie odrębnych przepisów.</w:t>
      </w:r>
    </w:p>
    <w:p w14:paraId="554D8A0D" w14:textId="77777777" w:rsidR="0065686E" w:rsidRDefault="0065686E" w:rsidP="0065686E">
      <w:pPr>
        <w:pStyle w:val="TreNum-K"/>
        <w:numPr>
          <w:ilvl w:val="0"/>
          <w:numId w:val="0"/>
        </w:numPr>
        <w:rPr>
          <w:rFonts w:cstheme="minorBidi"/>
          <w:bCs/>
        </w:rPr>
      </w:pPr>
    </w:p>
    <w:p w14:paraId="1AB5F05D" w14:textId="77777777" w:rsidR="0065686E" w:rsidRPr="00193C8D" w:rsidRDefault="0065686E" w:rsidP="0065686E">
      <w:pPr>
        <w:pStyle w:val="TreNum-K"/>
        <w:numPr>
          <w:ilvl w:val="0"/>
          <w:numId w:val="0"/>
        </w:numPr>
        <w:rPr>
          <w:rFonts w:cstheme="minorHAnsi"/>
        </w:rPr>
      </w:pPr>
      <w:r w:rsidRPr="008E69B0">
        <w:rPr>
          <w:rFonts w:eastAsia="Calibri"/>
          <w:b/>
          <w:color w:val="4472C4" w:themeColor="accent1"/>
        </w:rPr>
        <w:t>UWAGA!</w:t>
      </w:r>
      <w:r w:rsidRPr="008E69B0">
        <w:rPr>
          <w:rFonts w:cstheme="minorHAnsi"/>
          <w:color w:val="4472C4" w:themeColor="accent1"/>
        </w:rPr>
        <w:t xml:space="preserve"> </w:t>
      </w:r>
      <w:r>
        <w:rPr>
          <w:rFonts w:cstheme="minorHAnsi"/>
        </w:rPr>
        <w:t xml:space="preserve">Przedmiotowy nabór skierowany jest wyłącznie do podmiotów zgodnych ze Strategią </w:t>
      </w:r>
      <w:r w:rsidRPr="00F77511">
        <w:rPr>
          <w:rFonts w:cstheme="minorHAnsi"/>
        </w:rPr>
        <w:t xml:space="preserve">Zintegrowanych Inwestycji Terytorialnych Miejskiego Obszaru Funkcjonalnego </w:t>
      </w:r>
      <w:r>
        <w:rPr>
          <w:rFonts w:cstheme="minorHAnsi"/>
        </w:rPr>
        <w:t xml:space="preserve">Olsztyna, tj. Gminy: Barczewo, Dywity, Gietrzwałd, Jonkowo, Purda, </w:t>
      </w:r>
      <w:proofErr w:type="spellStart"/>
      <w:r>
        <w:rPr>
          <w:rFonts w:cstheme="minorHAnsi"/>
        </w:rPr>
        <w:t>Stawiduga</w:t>
      </w:r>
      <w:proofErr w:type="spellEnd"/>
      <w:r>
        <w:rPr>
          <w:rFonts w:cstheme="minorHAnsi"/>
        </w:rPr>
        <w:t xml:space="preserve"> i Olsztyn oraz ich jednostki organizacyjne</w:t>
      </w:r>
      <w:r w:rsidRPr="00AB61F3">
        <w:rPr>
          <w:rFonts w:cstheme="minorHAnsi"/>
        </w:rPr>
        <w:t>.</w:t>
      </w:r>
      <w:r>
        <w:rPr>
          <w:rFonts w:cstheme="minorHAnsi"/>
        </w:rPr>
        <w:t xml:space="preserve"> </w:t>
      </w:r>
    </w:p>
    <w:p w14:paraId="50D2D8E1" w14:textId="77777777" w:rsidR="0065686E" w:rsidRPr="008E69B0" w:rsidRDefault="0065686E" w:rsidP="0065686E">
      <w:pPr>
        <w:pStyle w:val="TreNum-K"/>
        <w:numPr>
          <w:ilvl w:val="0"/>
          <w:numId w:val="0"/>
        </w:numPr>
        <w:rPr>
          <w:rFonts w:cstheme="minorHAnsi"/>
          <w:color w:val="4472C4" w:themeColor="accent1"/>
        </w:rPr>
      </w:pPr>
    </w:p>
    <w:p w14:paraId="43D71950" w14:textId="7932A47B" w:rsidR="0065686E" w:rsidRDefault="0065686E" w:rsidP="0065686E">
      <w:pPr>
        <w:pStyle w:val="TreNum-K"/>
        <w:numPr>
          <w:ilvl w:val="0"/>
          <w:numId w:val="0"/>
        </w:numPr>
      </w:pPr>
      <w:r w:rsidRPr="008E69B0">
        <w:rPr>
          <w:rFonts w:eastAsia="Calibri"/>
          <w:b/>
          <w:color w:val="4472C4" w:themeColor="accent1"/>
        </w:rPr>
        <w:t>UWAGA!</w:t>
      </w:r>
      <w:r w:rsidRPr="008E69B0">
        <w:rPr>
          <w:color w:val="4472C4" w:themeColor="accent1"/>
        </w:rPr>
        <w:t xml:space="preserve"> </w:t>
      </w:r>
      <w:r w:rsidRPr="00AD42BE">
        <w:t xml:space="preserve">Zgodnie z </w:t>
      </w:r>
      <w:r w:rsidRPr="001D5D77">
        <w:rPr>
          <w:rFonts w:cstheme="minorBidi"/>
          <w:b/>
          <w:color w:val="2F5496" w:themeColor="accent1" w:themeShade="BF"/>
        </w:rPr>
        <w:t xml:space="preserve">kryterium specyficznym dostępu nr </w:t>
      </w:r>
      <w:r>
        <w:rPr>
          <w:rFonts w:cstheme="minorBidi"/>
          <w:b/>
          <w:color w:val="2F5496"/>
        </w:rPr>
        <w:t>2</w:t>
      </w:r>
      <w:r w:rsidRPr="00AD42BE">
        <w:t xml:space="preserve"> Wnioskodawcą</w:t>
      </w:r>
      <w:r w:rsidR="007C4C30">
        <w:t xml:space="preserve"> </w:t>
      </w:r>
      <w:r w:rsidR="00F950BE">
        <w:t xml:space="preserve">lub </w:t>
      </w:r>
      <w:proofErr w:type="spellStart"/>
      <w:r w:rsidR="00F950BE">
        <w:t>Parnerem</w:t>
      </w:r>
      <w:proofErr w:type="spellEnd"/>
      <w:r w:rsidR="00F950BE">
        <w:t xml:space="preserve"> projektu</w:t>
      </w:r>
      <w:r w:rsidRPr="00AD42BE">
        <w:t xml:space="preserve"> jest organ prowadzący </w:t>
      </w:r>
      <w:r>
        <w:t>szkołę</w:t>
      </w:r>
      <w:r w:rsidRPr="00AD42BE">
        <w:t xml:space="preserve"> </w:t>
      </w:r>
      <w:r w:rsidR="00F950BE">
        <w:t xml:space="preserve">objętą wsparciem w projekcie. </w:t>
      </w:r>
    </w:p>
    <w:p w14:paraId="4A90EE2F" w14:textId="1D236CC5" w:rsidR="008E36B7" w:rsidRDefault="008E36B7" w:rsidP="0065686E">
      <w:pPr>
        <w:pStyle w:val="TreNum-K"/>
        <w:numPr>
          <w:ilvl w:val="0"/>
          <w:numId w:val="0"/>
        </w:numPr>
      </w:pPr>
    </w:p>
    <w:p w14:paraId="66859AD4" w14:textId="2EBFAD41" w:rsidR="008E36B7" w:rsidRDefault="002A3937" w:rsidP="0065686E">
      <w:pPr>
        <w:pStyle w:val="TreNum-K"/>
        <w:numPr>
          <w:ilvl w:val="0"/>
          <w:numId w:val="0"/>
        </w:numPr>
      </w:pPr>
      <w:r>
        <w:rPr>
          <w:rFonts w:eastAsia="Calibri"/>
          <w:b/>
          <w:color w:val="4472C4" w:themeColor="accent1"/>
        </w:rPr>
        <w:t>UWAGA!</w:t>
      </w:r>
      <w:r w:rsidR="008E36B7">
        <w:t xml:space="preserve"> </w:t>
      </w:r>
      <w:r w:rsidR="008E36B7" w:rsidRPr="000D5CF6">
        <w:rPr>
          <w:rFonts w:cstheme="minorHAnsi"/>
        </w:rPr>
        <w:t>Projekt zakłada objęcie</w:t>
      </w:r>
      <w:r w:rsidR="008E36B7" w:rsidRPr="008E36B7">
        <w:rPr>
          <w:rFonts w:cstheme="minorHAnsi"/>
        </w:rPr>
        <w:t xml:space="preserve"> wsparciem co najmniej 30% szkół/ placówek systemu oświaty podlegających pod organ prowadzący realizujący projekt</w:t>
      </w:r>
      <w:r w:rsidR="008E36B7" w:rsidRPr="0026415E">
        <w:t xml:space="preserve"> zgodnie z kryterium specyficznym dostępu nr 7.</w:t>
      </w:r>
      <w:r w:rsidR="008E36B7">
        <w:t xml:space="preserve"> Kryterium odnosi si</w:t>
      </w:r>
      <w:r w:rsidR="00C921BF">
        <w:t xml:space="preserve">ę do szkół podlegających pod organ prowadzący. </w:t>
      </w:r>
    </w:p>
    <w:p w14:paraId="2DF2E948" w14:textId="77777777" w:rsidR="0065686E" w:rsidRDefault="0065686E" w:rsidP="0065686E">
      <w:pPr>
        <w:pStyle w:val="TreNum-K"/>
        <w:numPr>
          <w:ilvl w:val="0"/>
          <w:numId w:val="0"/>
        </w:numPr>
      </w:pPr>
    </w:p>
    <w:p w14:paraId="5AEC331D" w14:textId="77777777" w:rsidR="0065686E" w:rsidRDefault="0065686E" w:rsidP="0065686E">
      <w:pPr>
        <w:pStyle w:val="TreNum-K"/>
        <w:numPr>
          <w:ilvl w:val="0"/>
          <w:numId w:val="0"/>
        </w:numPr>
      </w:pPr>
      <w:r w:rsidRPr="008E69B0">
        <w:rPr>
          <w:rFonts w:eastAsia="Calibri"/>
          <w:b/>
          <w:color w:val="4472C4" w:themeColor="accent1"/>
        </w:rPr>
        <w:t>UWAGA!</w:t>
      </w:r>
      <w:r w:rsidRPr="008E69B0">
        <w:rPr>
          <w:color w:val="4472C4" w:themeColor="accent1"/>
        </w:rPr>
        <w:t xml:space="preserve"> </w:t>
      </w:r>
      <w:r w:rsidRPr="006B6BED">
        <w:rPr>
          <w:rFonts w:cstheme="minorHAnsi"/>
        </w:rPr>
        <w:t xml:space="preserve">Zapisy </w:t>
      </w:r>
      <w:proofErr w:type="spellStart"/>
      <w:r w:rsidRPr="006B6BED">
        <w:rPr>
          <w:rFonts w:cstheme="minorHAnsi"/>
        </w:rPr>
        <w:t>FEWiM</w:t>
      </w:r>
      <w:proofErr w:type="spellEnd"/>
      <w:r w:rsidRPr="006B6BED">
        <w:rPr>
          <w:rFonts w:cstheme="minorHAnsi"/>
        </w:rPr>
        <w:t xml:space="preserve"> 2021-2027 wskazują również, że szkoły/</w:t>
      </w:r>
      <w:r>
        <w:rPr>
          <w:rFonts w:cstheme="minorHAnsi"/>
        </w:rPr>
        <w:t xml:space="preserve"> </w:t>
      </w:r>
      <w:r w:rsidRPr="006B6BED">
        <w:rPr>
          <w:rFonts w:cstheme="minorHAnsi"/>
        </w:rPr>
        <w:t>placówki systemu oświaty prowadzące kształcenie specjalne nie są grupą docelową</w:t>
      </w:r>
      <w:r w:rsidRPr="006B6BED">
        <w:t xml:space="preserve"> </w:t>
      </w:r>
      <w:r w:rsidRPr="006B6BED">
        <w:rPr>
          <w:rFonts w:cstheme="minorHAnsi"/>
        </w:rPr>
        <w:t>w obszarze wsparcia szkół podstawowych i ponadpodstawowych ogólnokształcących.</w:t>
      </w:r>
    </w:p>
    <w:p w14:paraId="55035285" w14:textId="6735115B" w:rsidR="0065686E" w:rsidRDefault="0065686E" w:rsidP="00144B18">
      <w:pPr>
        <w:spacing w:after="0"/>
        <w:rPr>
          <w:rFonts w:cs="Arial"/>
          <w:bCs/>
        </w:rPr>
      </w:pPr>
    </w:p>
    <w:p w14:paraId="3AFE06DB" w14:textId="5D6321B5" w:rsidR="00144B18" w:rsidRPr="009C3AA0" w:rsidRDefault="00FC3E50" w:rsidP="00144B18">
      <w:pPr>
        <w:spacing w:after="0"/>
        <w:rPr>
          <w:rFonts w:cs="Arial"/>
          <w:bCs/>
        </w:rPr>
      </w:pPr>
      <w:r>
        <w:rPr>
          <w:rFonts w:cs="Arial"/>
          <w:bCs/>
        </w:rPr>
        <w:t>Z</w:t>
      </w:r>
      <w:r w:rsidR="00F56509" w:rsidRPr="009C3AA0">
        <w:rPr>
          <w:rFonts w:cs="Arial"/>
          <w:bCs/>
        </w:rPr>
        <w:t xml:space="preserve"> ubiegania się o </w:t>
      </w:r>
      <w:proofErr w:type="spellStart"/>
      <w:r>
        <w:rPr>
          <w:bCs/>
        </w:rPr>
        <w:t>dofinanswoanie</w:t>
      </w:r>
      <w:proofErr w:type="spellEnd"/>
      <w:r>
        <w:rPr>
          <w:bCs/>
        </w:rPr>
        <w:t xml:space="preserve"> wyłączone</w:t>
      </w:r>
      <w:r w:rsidR="006B4BF5" w:rsidRPr="009C3AA0">
        <w:rPr>
          <w:rFonts w:cs="Arial"/>
          <w:bCs/>
        </w:rPr>
        <w:t xml:space="preserve"> są</w:t>
      </w:r>
      <w:r w:rsidR="00144B18" w:rsidRPr="009C3AA0">
        <w:rPr>
          <w:rFonts w:cs="Arial"/>
          <w:bCs/>
        </w:rPr>
        <w:t>:</w:t>
      </w:r>
      <w:r w:rsidR="006B4BF5" w:rsidRPr="009C3AA0">
        <w:rPr>
          <w:rFonts w:cs="Arial"/>
          <w:bCs/>
        </w:rPr>
        <w:t xml:space="preserve"> </w:t>
      </w:r>
    </w:p>
    <w:p w14:paraId="260C99F0" w14:textId="7D25023C" w:rsidR="003B013A" w:rsidRPr="009C3AA0" w:rsidRDefault="003B013A" w:rsidP="00812218">
      <w:pPr>
        <w:pStyle w:val="TreNum-K"/>
        <w:numPr>
          <w:ilvl w:val="1"/>
          <w:numId w:val="10"/>
        </w:numPr>
        <w:rPr>
          <w:lang w:val="x-none"/>
        </w:rPr>
      </w:pPr>
      <w:r w:rsidRPr="009C3AA0">
        <w:rPr>
          <w:lang w:val="x-none"/>
        </w:rPr>
        <w:t>o</w:t>
      </w:r>
      <w:r w:rsidR="00144B18" w:rsidRPr="009C3AA0">
        <w:t>s</w:t>
      </w:r>
      <w:r w:rsidR="0090663C">
        <w:t>o</w:t>
      </w:r>
      <w:r w:rsidR="00144B18" w:rsidRPr="009C3AA0">
        <w:t>b</w:t>
      </w:r>
      <w:r w:rsidR="00FC3E50">
        <w:t>y</w:t>
      </w:r>
      <w:r w:rsidRPr="009C3AA0">
        <w:rPr>
          <w:lang w:val="x-none"/>
        </w:rPr>
        <w:t xml:space="preserve"> fizyczn</w:t>
      </w:r>
      <w:r w:rsidR="00FC3E50">
        <w:t>e</w:t>
      </w:r>
      <w:r w:rsidRPr="009C3AA0">
        <w:rPr>
          <w:lang w:val="x-none"/>
        </w:rPr>
        <w:t xml:space="preserve"> nieprowadząc</w:t>
      </w:r>
      <w:r w:rsidR="00FC3E50">
        <w:t>e</w:t>
      </w:r>
      <w:r w:rsidRPr="009C3AA0">
        <w:rPr>
          <w:lang w:val="x-none"/>
        </w:rPr>
        <w:t xml:space="preserve"> działalności gospodarczej</w:t>
      </w:r>
      <w:r w:rsidRPr="009C3AA0">
        <w:t xml:space="preserve"> lub oświatowej na</w:t>
      </w:r>
      <w:r w:rsidR="00EB64F0" w:rsidRPr="009C3AA0">
        <w:t> </w:t>
      </w:r>
      <w:r w:rsidRPr="009C3AA0">
        <w:t>podstawie przepisów odrębnych</w:t>
      </w:r>
      <w:r w:rsidRPr="009C3AA0">
        <w:rPr>
          <w:lang w:val="x-none"/>
        </w:rPr>
        <w:t>;</w:t>
      </w:r>
    </w:p>
    <w:p w14:paraId="16FFE5AC" w14:textId="40E47CE6" w:rsidR="0095192E" w:rsidRPr="009C3AA0" w:rsidRDefault="0095192E" w:rsidP="00812218">
      <w:pPr>
        <w:pStyle w:val="TreNum-K"/>
        <w:numPr>
          <w:ilvl w:val="1"/>
          <w:numId w:val="10"/>
        </w:numPr>
        <w:rPr>
          <w:lang w:val="x-none"/>
        </w:rPr>
      </w:pPr>
      <w:r w:rsidRPr="009C3AA0">
        <w:rPr>
          <w:lang w:val="x-none"/>
        </w:rPr>
        <w:t>podmiot</w:t>
      </w:r>
      <w:r w:rsidR="00FC3E50">
        <w:t>y</w:t>
      </w:r>
      <w:r w:rsidRPr="009C3AA0">
        <w:t xml:space="preserve"> wykluczon</w:t>
      </w:r>
      <w:r w:rsidR="00FC3E50">
        <w:t>e</w:t>
      </w:r>
      <w:r w:rsidRPr="009C3AA0">
        <w:t xml:space="preserve"> z możliwości otrzymania środków na podstawie przepisów </w:t>
      </w:r>
      <w:r w:rsidRPr="009C3AA0">
        <w:rPr>
          <w:lang w:val="x-none"/>
        </w:rPr>
        <w:t>ustawy z dnia 27 sierpnia 2009 r. o</w:t>
      </w:r>
      <w:r w:rsidRPr="009C3AA0">
        <w:t> </w:t>
      </w:r>
      <w:r w:rsidRPr="009C3AA0">
        <w:rPr>
          <w:lang w:val="x-none"/>
        </w:rPr>
        <w:t>finansach publicznych</w:t>
      </w:r>
      <w:r w:rsidRPr="009C3AA0">
        <w:t>;</w:t>
      </w:r>
    </w:p>
    <w:p w14:paraId="0CAF02FB" w14:textId="2ED52458" w:rsidR="003B013A" w:rsidRPr="009C3AA0" w:rsidRDefault="003B013A" w:rsidP="00812218">
      <w:pPr>
        <w:pStyle w:val="TreNum-K"/>
        <w:numPr>
          <w:ilvl w:val="1"/>
          <w:numId w:val="10"/>
        </w:numPr>
        <w:rPr>
          <w:lang w:val="x-none"/>
        </w:rPr>
      </w:pPr>
      <w:r w:rsidRPr="009C3AA0">
        <w:rPr>
          <w:lang w:val="x-none"/>
        </w:rPr>
        <w:t>podmio</w:t>
      </w:r>
      <w:r w:rsidR="00144B18" w:rsidRPr="009C3AA0">
        <w:t>t</w:t>
      </w:r>
      <w:r w:rsidR="00FC3E50">
        <w:t>y</w:t>
      </w:r>
      <w:r w:rsidRPr="009C3AA0">
        <w:rPr>
          <w:lang w:val="x-none"/>
        </w:rPr>
        <w:t>, o których mowa w</w:t>
      </w:r>
      <w:r w:rsidR="0095192E" w:rsidRPr="009C3AA0">
        <w:t> </w:t>
      </w:r>
      <w:r w:rsidRPr="009C3AA0">
        <w:rPr>
          <w:lang w:val="x-none"/>
        </w:rPr>
        <w:t>art. 12 ust. 1 pkt. 1 ustawy z dnia 15 czerwca 2012 r. o</w:t>
      </w:r>
      <w:r w:rsidR="004A167E" w:rsidRPr="009C3AA0">
        <w:t> </w:t>
      </w:r>
      <w:r w:rsidRPr="009C3AA0">
        <w:rPr>
          <w:lang w:val="x-none"/>
        </w:rPr>
        <w:t>skutkach powierzania wykonywania pracy cudzoziemcom przebywającym wbrew przepisom na terytorium Rzeczypospolitej Polskiej (podmioty skazane za przestępstwo polegające na</w:t>
      </w:r>
      <w:r w:rsidRPr="009C3AA0">
        <w:t> </w:t>
      </w:r>
      <w:r w:rsidRPr="009C3AA0">
        <w:rPr>
          <w:lang w:val="x-none"/>
        </w:rPr>
        <w:t>powierzaniu pracy cudzoziemcom przebywającym bez ważnego dokumentu, uprawniającego do</w:t>
      </w:r>
      <w:r w:rsidRPr="009C3AA0">
        <w:t> </w:t>
      </w:r>
      <w:r w:rsidRPr="009C3AA0">
        <w:rPr>
          <w:lang w:val="x-none"/>
        </w:rPr>
        <w:t>pobytu na terytorium RP, w</w:t>
      </w:r>
      <w:r w:rsidR="004A167E" w:rsidRPr="009C3AA0">
        <w:t> </w:t>
      </w:r>
      <w:r w:rsidRPr="009C3AA0">
        <w:rPr>
          <w:lang w:val="x-none"/>
        </w:rPr>
        <w:t>stosunku do których sąd orzekł zakaz dostępu do środków funduszowych);</w:t>
      </w:r>
    </w:p>
    <w:p w14:paraId="3112069D" w14:textId="1ACAD8C6" w:rsidR="003B013A" w:rsidRPr="009C3AA0" w:rsidRDefault="003B013A" w:rsidP="00812218">
      <w:pPr>
        <w:pStyle w:val="TreNum-K"/>
        <w:numPr>
          <w:ilvl w:val="1"/>
          <w:numId w:val="10"/>
        </w:numPr>
        <w:rPr>
          <w:lang w:val="x-none"/>
        </w:rPr>
      </w:pPr>
      <w:r w:rsidRPr="009C3AA0">
        <w:rPr>
          <w:lang w:val="x-none"/>
        </w:rPr>
        <w:t>podmiot</w:t>
      </w:r>
      <w:r w:rsidR="00FC3E50">
        <w:t>y</w:t>
      </w:r>
      <w:r w:rsidRPr="009C3AA0">
        <w:rPr>
          <w:lang w:val="x-none"/>
        </w:rPr>
        <w:t>, o których mowa w art. 9 ust. 1 pkt. 2a ustawy z dnia 28 października 2002 r. o odpowiedzialności podmiotów zbiorowych za czyny zabronione pod groźbą kary</w:t>
      </w:r>
      <w:r w:rsidR="00B3603B" w:rsidRPr="009C3AA0">
        <w:t xml:space="preserve"> </w:t>
      </w:r>
      <w:r w:rsidRPr="009C3AA0">
        <w:rPr>
          <w:lang w:val="x-none"/>
        </w:rPr>
        <w:t>(podmioty zbiorowe skazane za przestępstwo polegające na powierzaniu pracy cudzoziemcom przebywającym bez ważnego dokumentu, uprawniającego do pobytu na</w:t>
      </w:r>
      <w:r w:rsidR="00B3603B" w:rsidRPr="009C3AA0">
        <w:t> </w:t>
      </w:r>
      <w:r w:rsidRPr="009C3AA0">
        <w:rPr>
          <w:lang w:val="x-none"/>
        </w:rPr>
        <w:t>terytorium RP)</w:t>
      </w:r>
      <w:r w:rsidR="00B41C22" w:rsidRPr="009C3AA0">
        <w:t>;</w:t>
      </w:r>
    </w:p>
    <w:p w14:paraId="4AF1B0C8" w14:textId="7055749F" w:rsidR="009C21F1" w:rsidRPr="009C3AA0" w:rsidRDefault="003B013A" w:rsidP="00812218">
      <w:pPr>
        <w:pStyle w:val="TreNum-K"/>
        <w:numPr>
          <w:ilvl w:val="1"/>
          <w:numId w:val="10"/>
        </w:numPr>
        <w:rPr>
          <w:lang w:val="x-none"/>
        </w:rPr>
      </w:pPr>
      <w:r w:rsidRPr="009C3AA0">
        <w:rPr>
          <w:lang w:val="x-none"/>
        </w:rPr>
        <w:t>podmiot</w:t>
      </w:r>
      <w:r w:rsidR="00FC3E50">
        <w:t>y</w:t>
      </w:r>
      <w:r w:rsidRPr="009C3AA0">
        <w:rPr>
          <w:lang w:val="x-none"/>
        </w:rPr>
        <w:t>, co do których ogłoszono upadłość, znajdujących się w stanie likwidacji lub</w:t>
      </w:r>
      <w:r w:rsidR="00EB64F0" w:rsidRPr="009C3AA0">
        <w:t> </w:t>
      </w:r>
      <w:r w:rsidRPr="009C3AA0">
        <w:rPr>
          <w:lang w:val="x-none"/>
        </w:rPr>
        <w:t>zalegających z uiszczeniem podatków, jak również z opłaceniem składek na</w:t>
      </w:r>
      <w:r w:rsidR="004A167E" w:rsidRPr="009C3AA0">
        <w:t> </w:t>
      </w:r>
      <w:r w:rsidRPr="009C3AA0">
        <w:rPr>
          <w:lang w:val="x-none"/>
        </w:rPr>
        <w:t>ubezpieczenie społeczne i zdrowotne lub innych należności wymaganych odrębnymi przepisami</w:t>
      </w:r>
      <w:r w:rsidR="00B41C22" w:rsidRPr="009C3AA0">
        <w:t>;</w:t>
      </w:r>
    </w:p>
    <w:p w14:paraId="1FCEE40B" w14:textId="0A515FF0" w:rsidR="006709E2" w:rsidRPr="009C3AA0" w:rsidRDefault="009C21F1" w:rsidP="00812218">
      <w:pPr>
        <w:pStyle w:val="TreNum-K"/>
        <w:numPr>
          <w:ilvl w:val="1"/>
          <w:numId w:val="10"/>
        </w:numPr>
        <w:rPr>
          <w:lang w:val="x-none"/>
        </w:rPr>
      </w:pPr>
      <w:r w:rsidRPr="009C3AA0">
        <w:rPr>
          <w:lang w:val="x-none"/>
        </w:rPr>
        <w:t>podmiot</w:t>
      </w:r>
      <w:r w:rsidR="00FC3E50">
        <w:t>y</w:t>
      </w:r>
      <w:r w:rsidRPr="009C3AA0">
        <w:t xml:space="preserve">, o których mowa </w:t>
      </w:r>
      <w:r w:rsidRPr="009C3AA0">
        <w:rPr>
          <w:lang w:val="x-none"/>
        </w:rPr>
        <w:t xml:space="preserve"> </w:t>
      </w:r>
      <w:r w:rsidRPr="009C3AA0">
        <w:t>w</w:t>
      </w:r>
      <w:r w:rsidRPr="009C3AA0">
        <w:rPr>
          <w:lang w:val="x-none"/>
        </w:rPr>
        <w:t xml:space="preserve"> art. 3 ust. 2 ustawy z dnia 13 kwietnia 2022 r. o</w:t>
      </w:r>
      <w:r w:rsidR="004A167E" w:rsidRPr="009C3AA0">
        <w:t> </w:t>
      </w:r>
      <w:r w:rsidRPr="009C3AA0">
        <w:rPr>
          <w:lang w:val="x-none"/>
        </w:rPr>
        <w:t>szczególnych rozwiązaniach w zakresie przeciwdziałania wspieraniu agresji na Ukrainę oraz służących ochronie bezpieczeństwa narodowego</w:t>
      </w:r>
      <w:r w:rsidR="0051488D" w:rsidRPr="009C3AA0">
        <w:t>, znajdujących się na Liście osób i</w:t>
      </w:r>
      <w:r w:rsidR="004A167E" w:rsidRPr="009C3AA0">
        <w:t> </w:t>
      </w:r>
      <w:r w:rsidR="0051488D" w:rsidRPr="009C3AA0">
        <w:t>podmiotów objętych sankcjami prowadzonej przez Ministerstwo Spraw Wewnętrznych i</w:t>
      </w:r>
      <w:r w:rsidR="004A167E" w:rsidRPr="009C3AA0">
        <w:t> </w:t>
      </w:r>
      <w:r w:rsidR="0051488D" w:rsidRPr="009C3AA0">
        <w:t>Administracji</w:t>
      </w:r>
      <w:r w:rsidRPr="009C3AA0">
        <w:rPr>
          <w:lang w:val="x-none"/>
        </w:rPr>
        <w:t>;</w:t>
      </w:r>
    </w:p>
    <w:p w14:paraId="0C62A2B1" w14:textId="01D17306" w:rsidR="00D709AE" w:rsidRPr="009C3AA0" w:rsidRDefault="006709E2" w:rsidP="00812218">
      <w:pPr>
        <w:pStyle w:val="TreNum-K"/>
        <w:numPr>
          <w:ilvl w:val="1"/>
          <w:numId w:val="10"/>
        </w:numPr>
        <w:rPr>
          <w:lang w:val="x-none"/>
        </w:rPr>
      </w:pPr>
      <w:r w:rsidRPr="009C3AA0">
        <w:rPr>
          <w:lang w:val="x-none"/>
        </w:rPr>
        <w:t>podmio</w:t>
      </w:r>
      <w:r w:rsidR="00144B18" w:rsidRPr="009C3AA0">
        <w:t>t</w:t>
      </w:r>
      <w:r w:rsidR="00FC3E50">
        <w:t>y</w:t>
      </w:r>
      <w:r w:rsidRPr="009C3AA0">
        <w:rPr>
          <w:lang w:val="x-none"/>
        </w:rPr>
        <w:t>, o kt</w:t>
      </w:r>
      <w:r w:rsidRPr="009C3AA0">
        <w:t xml:space="preserve">órych mowa w art. 2 </w:t>
      </w:r>
      <w:r w:rsidRPr="009C3AA0">
        <w:rPr>
          <w:lang w:val="x-none"/>
        </w:rPr>
        <w:t>Rozporządzenia Rady (WE) nr 765/2006 z dnia 18</w:t>
      </w:r>
      <w:r w:rsidR="00EB64F0" w:rsidRPr="009C3AA0">
        <w:t> </w:t>
      </w:r>
      <w:r w:rsidRPr="009C3AA0">
        <w:rPr>
          <w:lang w:val="x-none"/>
        </w:rPr>
        <w:t>maja 2006 r. dotyczącego środków ograniczających w związku z sytuacją na Białorusi i</w:t>
      </w:r>
      <w:r w:rsidR="004A167E" w:rsidRPr="009C3AA0">
        <w:t> </w:t>
      </w:r>
      <w:r w:rsidRPr="009C3AA0">
        <w:rPr>
          <w:lang w:val="x-none"/>
        </w:rPr>
        <w:t xml:space="preserve">udziałem Białorusi w agresji Rosji wobec Ukrainy, </w:t>
      </w:r>
      <w:r w:rsidR="00D709AE" w:rsidRPr="009C3AA0">
        <w:t>wymienionych</w:t>
      </w:r>
      <w:r w:rsidR="00E73CD0" w:rsidRPr="009C3AA0">
        <w:rPr>
          <w:lang w:val="x-none"/>
        </w:rPr>
        <w:t xml:space="preserve"> w wykazie stanowiącym</w:t>
      </w:r>
      <w:r w:rsidRPr="009C3AA0">
        <w:rPr>
          <w:lang w:val="x-none"/>
        </w:rPr>
        <w:t xml:space="preserve"> załącznik </w:t>
      </w:r>
      <w:r w:rsidR="00E73CD0" w:rsidRPr="009C3AA0">
        <w:t xml:space="preserve">nr 1 </w:t>
      </w:r>
      <w:r w:rsidRPr="009C3AA0">
        <w:rPr>
          <w:lang w:val="x-none"/>
        </w:rPr>
        <w:t>do</w:t>
      </w:r>
      <w:r w:rsidR="00E73CD0" w:rsidRPr="009C3AA0">
        <w:t xml:space="preserve"> przedmiotowego Rozporzą</w:t>
      </w:r>
      <w:r w:rsidR="00D709AE" w:rsidRPr="009C3AA0">
        <w:t>dzenia;</w:t>
      </w:r>
    </w:p>
    <w:p w14:paraId="304704EF" w14:textId="77777777" w:rsidR="0090663C" w:rsidRDefault="00D709AE" w:rsidP="00812218">
      <w:pPr>
        <w:pStyle w:val="TreNum-K"/>
        <w:numPr>
          <w:ilvl w:val="1"/>
          <w:numId w:val="10"/>
        </w:numPr>
        <w:rPr>
          <w:lang w:val="x-none"/>
        </w:rPr>
      </w:pPr>
      <w:r w:rsidRPr="009C3AA0">
        <w:rPr>
          <w:lang w:val="x-none"/>
        </w:rPr>
        <w:t>podmiot</w:t>
      </w:r>
      <w:r w:rsidR="00FC3E50">
        <w:t>y</w:t>
      </w:r>
      <w:r w:rsidRPr="009C3AA0">
        <w:rPr>
          <w:lang w:val="x-none"/>
        </w:rPr>
        <w:t>, o których mowa w art. 3 Rozporządzenia Rady (UE) nr 269/2014 z dnia 17</w:t>
      </w:r>
      <w:r w:rsidR="004A167E" w:rsidRPr="009C3AA0">
        <w:t> </w:t>
      </w:r>
      <w:r w:rsidRPr="009C3AA0">
        <w:rPr>
          <w:lang w:val="x-none"/>
        </w:rPr>
        <w:t>marca 2014 r. w sprawie środków ograniczających w odniesieniu do działań podważających integralność terytorialną, suwerenność i niezależność Ukrainy lub</w:t>
      </w:r>
      <w:r w:rsidR="004A167E" w:rsidRPr="009C3AA0">
        <w:t> </w:t>
      </w:r>
      <w:r w:rsidRPr="009C3AA0">
        <w:rPr>
          <w:lang w:val="x-none"/>
        </w:rPr>
        <w:t>im</w:t>
      </w:r>
      <w:r w:rsidR="004A167E" w:rsidRPr="009C3AA0">
        <w:t> </w:t>
      </w:r>
      <w:r w:rsidRPr="009C3AA0">
        <w:rPr>
          <w:lang w:val="x-none"/>
        </w:rPr>
        <w:t>zagrażających, wymienionych w wykazie stanowiącym załącznik</w:t>
      </w:r>
      <w:r w:rsidR="0031060F" w:rsidRPr="009C3AA0">
        <w:t xml:space="preserve"> </w:t>
      </w:r>
      <w:r w:rsidRPr="009C3AA0">
        <w:rPr>
          <w:lang w:val="x-none"/>
        </w:rPr>
        <w:t>nr</w:t>
      </w:r>
      <w:r w:rsidR="00EB64F0" w:rsidRPr="009C3AA0">
        <w:t> </w:t>
      </w:r>
      <w:r w:rsidRPr="009C3AA0">
        <w:rPr>
          <w:lang w:val="x-none"/>
        </w:rPr>
        <w:t>1</w:t>
      </w:r>
      <w:r w:rsidR="00EB64F0" w:rsidRPr="009C3AA0">
        <w:t> </w:t>
      </w:r>
      <w:r w:rsidRPr="009C3AA0">
        <w:rPr>
          <w:lang w:val="x-none"/>
        </w:rPr>
        <w:t>do</w:t>
      </w:r>
      <w:r w:rsidR="004A167E" w:rsidRPr="009C3AA0">
        <w:t> </w:t>
      </w:r>
      <w:r w:rsidRPr="009C3AA0">
        <w:rPr>
          <w:lang w:val="x-none"/>
        </w:rPr>
        <w:t>przedmiotowego Rozporządzenia;</w:t>
      </w:r>
    </w:p>
    <w:p w14:paraId="5AFB0E1D" w14:textId="1B15D988" w:rsidR="00FC3E50" w:rsidRPr="0090663C" w:rsidRDefault="00580199" w:rsidP="00812218">
      <w:pPr>
        <w:pStyle w:val="TreNum-K"/>
        <w:numPr>
          <w:ilvl w:val="1"/>
          <w:numId w:val="10"/>
        </w:numPr>
        <w:rPr>
          <w:lang w:val="x-none"/>
        </w:rPr>
      </w:pPr>
      <w:r w:rsidRPr="009C3AA0">
        <w:t>podmio</w:t>
      </w:r>
      <w:r w:rsidR="00144B18" w:rsidRPr="009C3AA0">
        <w:t>t</w:t>
      </w:r>
      <w:r w:rsidR="00FC3E50">
        <w:t>y</w:t>
      </w:r>
      <w:r w:rsidRPr="009C3AA0">
        <w:t xml:space="preserve">, o których mowa w art. 5 </w:t>
      </w:r>
      <w:r w:rsidRPr="0090663C">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090B9D70" w14:textId="77777777" w:rsidR="0090663C" w:rsidRDefault="0090663C" w:rsidP="00830A90">
      <w:pPr>
        <w:pStyle w:val="TreNum-K"/>
        <w:numPr>
          <w:ilvl w:val="0"/>
          <w:numId w:val="0"/>
        </w:numPr>
        <w:ind w:left="357"/>
        <w:rPr>
          <w:b/>
          <w:color w:val="4472C4" w:themeColor="accent1"/>
        </w:rPr>
      </w:pPr>
    </w:p>
    <w:p w14:paraId="4ABA1EEE" w14:textId="3F8FC1D3" w:rsidR="00FC3E50" w:rsidRPr="00FC3E50" w:rsidRDefault="00FC3E50" w:rsidP="0090663C">
      <w:pPr>
        <w:pStyle w:val="TreNum-K"/>
        <w:numPr>
          <w:ilvl w:val="0"/>
          <w:numId w:val="0"/>
        </w:numPr>
        <w:rPr>
          <w:rFonts w:eastAsia="Calibri"/>
        </w:rPr>
      </w:pPr>
      <w:r w:rsidRPr="00830A90">
        <w:rPr>
          <w:b/>
          <w:color w:val="4472C4" w:themeColor="accent1"/>
        </w:rPr>
        <w:t>UWAGA!</w:t>
      </w:r>
      <w:r w:rsidRPr="00830A90">
        <w:rPr>
          <w:color w:val="4472C4" w:themeColor="accent1"/>
        </w:rPr>
        <w:t xml:space="preserve"> </w:t>
      </w:r>
      <w:r w:rsidRPr="00FC3E50">
        <w:rPr>
          <w:rFonts w:eastAsia="Calibri"/>
        </w:rPr>
        <w:t>W przypadku gdy projekt będzie realizowany przez jednostkę/ jednostki organizacyjne JST nieposiadające osobowości prawnej, dane dotyczące tej/ tych jednostki/ jednostek należy wpisać we wniosku o dofinansowanie projektu w sekcji „Dodatkowe informacje”, w polu „Dane jednostek organizacyjnych Wnioskodawcy/ Partnera”.</w:t>
      </w:r>
    </w:p>
    <w:p w14:paraId="65422D59" w14:textId="77777777" w:rsidR="00FC3E50" w:rsidRPr="00830A90" w:rsidRDefault="00FC3E50" w:rsidP="00FC3E50">
      <w:pPr>
        <w:pStyle w:val="TreNum-K"/>
        <w:numPr>
          <w:ilvl w:val="0"/>
          <w:numId w:val="0"/>
        </w:numPr>
        <w:spacing w:after="100" w:afterAutospacing="1"/>
        <w:rPr>
          <w:rFonts w:eastAsia="Calibri"/>
          <w:sz w:val="16"/>
          <w:szCs w:val="16"/>
        </w:rPr>
      </w:pPr>
    </w:p>
    <w:p w14:paraId="1399B155" w14:textId="562EC5C0" w:rsidR="00A96FCB" w:rsidRPr="009C3AA0" w:rsidRDefault="00A96FCB" w:rsidP="0056246C">
      <w:pPr>
        <w:pStyle w:val="Podrozdzia-K"/>
        <w:ind w:left="0"/>
      </w:pPr>
      <w:bookmarkStart w:id="22" w:name="_Toc230685454"/>
      <w:r w:rsidRPr="009C3AA0">
        <w:t>Partnerstwo w projekcie</w:t>
      </w:r>
      <w:bookmarkEnd w:id="22"/>
    </w:p>
    <w:p w14:paraId="263B45B6" w14:textId="2878EEB3" w:rsidR="00A96FCB" w:rsidRPr="009C3AA0" w:rsidRDefault="00A96FCB" w:rsidP="00812218">
      <w:pPr>
        <w:pStyle w:val="TreNum-K"/>
        <w:numPr>
          <w:ilvl w:val="0"/>
          <w:numId w:val="14"/>
        </w:numPr>
      </w:pPr>
      <w:r w:rsidRPr="009C3AA0">
        <w:t>Zgodnie z przepisami zawartymi w art. 3</w:t>
      </w:r>
      <w:r w:rsidR="002C4DE2" w:rsidRPr="009C3AA0">
        <w:t>9</w:t>
      </w:r>
      <w:r w:rsidRPr="009C3AA0">
        <w:t xml:space="preserve"> ust. 1 </w:t>
      </w:r>
      <w:r w:rsidRPr="009C3AA0">
        <w:rPr>
          <w:iCs/>
        </w:rPr>
        <w:t>ustawy wdrożeniowej,</w:t>
      </w:r>
      <w:r w:rsidRPr="009C3AA0">
        <w:t xml:space="preserve"> w celu wspólnej realizacji projektu może zostać utworzone partnerstwo przez podmioty wnoszące do</w:t>
      </w:r>
      <w:r w:rsidR="004A167E" w:rsidRPr="009C3AA0">
        <w:t> </w:t>
      </w:r>
      <w:r w:rsidRPr="009C3AA0">
        <w:t>projektu zasoby ludzkie, organizacyjne, techniczne lub finansowe, realizujące wspólnie projekt, zwany dalej „projektem partnerskim”, na warunkach określonych w</w:t>
      </w:r>
      <w:r w:rsidR="00EB64F0" w:rsidRPr="009C3AA0">
        <w:t> </w:t>
      </w:r>
      <w:r w:rsidRPr="009C3AA0">
        <w:t>porozumieniu albo umowie o partner</w:t>
      </w:r>
      <w:r w:rsidR="001C41CC" w:rsidRPr="009C3AA0">
        <w:t>stwie</w:t>
      </w:r>
      <w:r w:rsidRPr="009C3AA0">
        <w:t>.</w:t>
      </w:r>
    </w:p>
    <w:p w14:paraId="4AEE1169" w14:textId="1A2E1E71" w:rsidR="00A96FCB" w:rsidRPr="009C3AA0" w:rsidRDefault="00A96FCB" w:rsidP="00812218">
      <w:pPr>
        <w:pStyle w:val="TreNum-K"/>
        <w:numPr>
          <w:ilvl w:val="0"/>
          <w:numId w:val="11"/>
        </w:numPr>
      </w:pPr>
      <w:r w:rsidRPr="009C3AA0">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rsidRPr="009C3AA0">
        <w:t> </w:t>
      </w:r>
      <w:r w:rsidRPr="009C3AA0">
        <w:t xml:space="preserve">realizacją projektu przez więcej niż jeden podmiot. </w:t>
      </w:r>
    </w:p>
    <w:p w14:paraId="2A1ECF20" w14:textId="1B45D10A" w:rsidR="00A96FCB" w:rsidRPr="009C3AA0" w:rsidRDefault="00A96FCB" w:rsidP="00812218">
      <w:pPr>
        <w:pStyle w:val="TreNum-K"/>
        <w:numPr>
          <w:ilvl w:val="0"/>
          <w:numId w:val="11"/>
        </w:numPr>
      </w:pPr>
      <w:r w:rsidRPr="009C3AA0">
        <w:t xml:space="preserve">Udział </w:t>
      </w:r>
      <w:r w:rsidR="00361732" w:rsidRPr="009C3AA0">
        <w:t>P</w:t>
      </w:r>
      <w:r w:rsidRPr="009C3AA0">
        <w:t>artnera/ów w projekcie znajduje odzwierciedlenie we wniosku o dofinansowanie projektu przede wszystkim w opis</w:t>
      </w:r>
      <w:r w:rsidR="00361732" w:rsidRPr="009C3AA0">
        <w:t>ie</w:t>
      </w:r>
      <w:r w:rsidRPr="009C3AA0">
        <w:t xml:space="preserve"> zadań, potencjału,</w:t>
      </w:r>
      <w:r w:rsidR="00361732" w:rsidRPr="009C3AA0">
        <w:t xml:space="preserve"> doświadczenia,</w:t>
      </w:r>
      <w:r w:rsidRPr="009C3AA0">
        <w:t xml:space="preserve"> zarządzania oraz</w:t>
      </w:r>
      <w:r w:rsidR="004A167E" w:rsidRPr="009C3AA0">
        <w:t> </w:t>
      </w:r>
      <w:r w:rsidRPr="009C3AA0">
        <w:t>w</w:t>
      </w:r>
      <w:r w:rsidR="004A167E" w:rsidRPr="009C3AA0">
        <w:t> </w:t>
      </w:r>
      <w:r w:rsidRPr="009C3AA0">
        <w:t>wykazanych w budżecie wydatkach związanych z działaniami projektowymi, za</w:t>
      </w:r>
      <w:r w:rsidR="004A167E" w:rsidRPr="009C3AA0">
        <w:t> </w:t>
      </w:r>
      <w:r w:rsidRPr="009C3AA0">
        <w:t xml:space="preserve">które jest odpowiedzialny </w:t>
      </w:r>
      <w:r w:rsidR="00361732" w:rsidRPr="009C3AA0">
        <w:t>P</w:t>
      </w:r>
      <w:r w:rsidRPr="009C3AA0">
        <w:t xml:space="preserve">artner. </w:t>
      </w:r>
    </w:p>
    <w:p w14:paraId="7AFCBA44" w14:textId="2D6F3449" w:rsidR="00A96FCB" w:rsidRPr="00830A90" w:rsidRDefault="00A96FCB" w:rsidP="00812218">
      <w:pPr>
        <w:pStyle w:val="TreNum-K"/>
        <w:numPr>
          <w:ilvl w:val="0"/>
          <w:numId w:val="11"/>
        </w:numPr>
        <w:rPr>
          <w:b/>
          <w:bCs/>
        </w:rPr>
      </w:pPr>
      <w:r w:rsidRPr="00830A90">
        <w:rPr>
          <w:b/>
          <w:bCs/>
        </w:rPr>
        <w:t>W przypadku realizacji projektów partnerskich należy mieć na uwadze następujące kwestie:</w:t>
      </w:r>
    </w:p>
    <w:p w14:paraId="4C82B305" w14:textId="6A3DD005" w:rsidR="00A96FCB" w:rsidRPr="009C3AA0" w:rsidRDefault="00144B18" w:rsidP="00812218">
      <w:pPr>
        <w:pStyle w:val="TreNum-K"/>
        <w:numPr>
          <w:ilvl w:val="1"/>
          <w:numId w:val="10"/>
        </w:numPr>
        <w:rPr>
          <w:u w:val="single"/>
        </w:rPr>
      </w:pPr>
      <w:r w:rsidRPr="009C3AA0">
        <w:t>P</w:t>
      </w:r>
      <w:r w:rsidR="00A96FCB" w:rsidRPr="009C3AA0">
        <w:t xml:space="preserve">artnerami w projekcie mogą być </w:t>
      </w:r>
      <w:r w:rsidR="00C30D38" w:rsidRPr="009C3AA0">
        <w:t>wyłącznie</w:t>
      </w:r>
      <w:r w:rsidR="00A96FCB" w:rsidRPr="009C3AA0">
        <w:t xml:space="preserve"> podmioty uprawnione do ubiegania się o</w:t>
      </w:r>
      <w:r w:rsidR="00A40E0C" w:rsidRPr="009C3AA0">
        <w:t> </w:t>
      </w:r>
      <w:r w:rsidR="00A96FCB" w:rsidRPr="009C3AA0">
        <w:t>dofinansowanie;</w:t>
      </w:r>
    </w:p>
    <w:p w14:paraId="4D1AAB72" w14:textId="484AF115" w:rsidR="00A96FCB" w:rsidRPr="009C3AA0" w:rsidRDefault="00144B18" w:rsidP="00812218">
      <w:pPr>
        <w:pStyle w:val="TreNum-K"/>
        <w:numPr>
          <w:ilvl w:val="1"/>
          <w:numId w:val="10"/>
        </w:numPr>
        <w:rPr>
          <w:u w:val="single"/>
        </w:rPr>
      </w:pPr>
      <w:r w:rsidRPr="009C3AA0">
        <w:rPr>
          <w:rFonts w:eastAsia="Times New Roman"/>
        </w:rPr>
        <w:t>w</w:t>
      </w:r>
      <w:r w:rsidR="00BE5F70" w:rsidRPr="009C3AA0">
        <w:rPr>
          <w:rFonts w:eastAsia="Times New Roman"/>
        </w:rPr>
        <w:t xml:space="preserve">ybór Partnera/ów jest dokonywany </w:t>
      </w:r>
      <w:r w:rsidR="00A96FCB" w:rsidRPr="009C3AA0">
        <w:rPr>
          <w:rFonts w:eastAsia="Times New Roman"/>
        </w:rPr>
        <w:t xml:space="preserve">przed złożeniem </w:t>
      </w:r>
      <w:r w:rsidR="00A96FCB" w:rsidRPr="009C3AA0">
        <w:t>wniosku o dofinansowanie projektu</w:t>
      </w:r>
      <w:r w:rsidR="00930AFE" w:rsidRPr="009C3AA0">
        <w:t>, a w przypadku gdy data rozpoczęcia realizacji projektu jest wcześniejsza od daty złożenia wniosku -  przed rozpoczęciem realizacji projektu</w:t>
      </w:r>
      <w:r w:rsidR="00A96FCB" w:rsidRPr="009C3AA0">
        <w:rPr>
          <w:rFonts w:eastAsia="Times New Roman"/>
        </w:rPr>
        <w:t xml:space="preserve">. Wszyscy </w:t>
      </w:r>
      <w:r w:rsidR="00BE5F70" w:rsidRPr="009C3AA0">
        <w:rPr>
          <w:rFonts w:eastAsia="Times New Roman"/>
        </w:rPr>
        <w:t>P</w:t>
      </w:r>
      <w:r w:rsidR="00A96FCB" w:rsidRPr="009C3AA0">
        <w:rPr>
          <w:rFonts w:eastAsia="Times New Roman"/>
        </w:rPr>
        <w:t xml:space="preserve">artnerzy muszą być wskazani we </w:t>
      </w:r>
      <w:r w:rsidR="00A96FCB" w:rsidRPr="009C3AA0">
        <w:t>wniosku o dofinansowanie projektu</w:t>
      </w:r>
      <w:r w:rsidR="00930AFE" w:rsidRPr="009C3AA0">
        <w:t xml:space="preserve"> </w:t>
      </w:r>
      <w:r w:rsidR="009C3395" w:rsidRPr="009C3AA0">
        <w:t>(</w:t>
      </w:r>
      <w:r w:rsidR="00D30E35" w:rsidRPr="009C3AA0">
        <w:t xml:space="preserve">zgodnie z </w:t>
      </w:r>
      <w:r w:rsidR="00930AFE" w:rsidRPr="009C3AA0">
        <w:rPr>
          <w:color w:val="336699"/>
        </w:rPr>
        <w:t xml:space="preserve">kryterium </w:t>
      </w:r>
      <w:r w:rsidR="00457349" w:rsidRPr="009C3AA0">
        <w:rPr>
          <w:color w:val="336699"/>
        </w:rPr>
        <w:t>ogóln</w:t>
      </w:r>
      <w:r w:rsidR="00D30E35" w:rsidRPr="009C3AA0">
        <w:rPr>
          <w:color w:val="336699"/>
        </w:rPr>
        <w:t>ym</w:t>
      </w:r>
      <w:r w:rsidR="00457349" w:rsidRPr="009C3AA0">
        <w:rPr>
          <w:color w:val="336699"/>
        </w:rPr>
        <w:t xml:space="preserve"> zerojedynkow</w:t>
      </w:r>
      <w:r w:rsidR="00D30E35" w:rsidRPr="009C3AA0">
        <w:rPr>
          <w:color w:val="336699"/>
        </w:rPr>
        <w:t>ym</w:t>
      </w:r>
      <w:r w:rsidR="00457349" w:rsidRPr="009C3AA0">
        <w:rPr>
          <w:color w:val="336699"/>
        </w:rPr>
        <w:t xml:space="preserve"> nr</w:t>
      </w:r>
      <w:r w:rsidR="008074B6" w:rsidRPr="009C3AA0">
        <w:rPr>
          <w:color w:val="336699"/>
        </w:rPr>
        <w:t> </w:t>
      </w:r>
      <w:r w:rsidR="00A40E0C" w:rsidRPr="009C3AA0">
        <w:rPr>
          <w:color w:val="336699"/>
        </w:rPr>
        <w:t>1</w:t>
      </w:r>
      <w:r w:rsidR="00BD27B0" w:rsidRPr="009C3AA0">
        <w:rPr>
          <w:color w:val="336699"/>
        </w:rPr>
        <w:t>4</w:t>
      </w:r>
      <w:r w:rsidR="00457349" w:rsidRPr="009C3AA0">
        <w:t>)</w:t>
      </w:r>
      <w:r w:rsidR="00A96FCB" w:rsidRPr="009C3AA0">
        <w:rPr>
          <w:rFonts w:eastAsia="Times New Roman"/>
        </w:rPr>
        <w:t>;</w:t>
      </w:r>
    </w:p>
    <w:p w14:paraId="13300C15" w14:textId="42668B9A" w:rsidR="00A96FCB" w:rsidRPr="009C3AA0" w:rsidRDefault="00A96FCB" w:rsidP="00812218">
      <w:pPr>
        <w:pStyle w:val="TreNum-K"/>
        <w:numPr>
          <w:ilvl w:val="1"/>
          <w:numId w:val="10"/>
        </w:numPr>
        <w:rPr>
          <w:u w:val="single"/>
        </w:rPr>
      </w:pPr>
      <w:r w:rsidRPr="009C3AA0">
        <w:rPr>
          <w:rFonts w:eastAsia="Times New Roman"/>
          <w:color w:val="000000"/>
        </w:rPr>
        <w:t xml:space="preserve">Wnioskodawca, będący stroną umowy o dofinansowanie projektu, pełni rolę </w:t>
      </w:r>
      <w:r w:rsidR="00232FE9" w:rsidRPr="009C3AA0">
        <w:rPr>
          <w:rFonts w:eastAsia="Times New Roman"/>
          <w:color w:val="000000"/>
        </w:rPr>
        <w:t>Partnera wiodącego</w:t>
      </w:r>
      <w:r w:rsidR="00930AFE" w:rsidRPr="009C3AA0">
        <w:rPr>
          <w:rFonts w:eastAsia="Times New Roman"/>
          <w:color w:val="000000"/>
        </w:rPr>
        <w:t>;</w:t>
      </w:r>
    </w:p>
    <w:p w14:paraId="7496191D" w14:textId="730659C0" w:rsidR="00930AFE" w:rsidRPr="009C3AA0" w:rsidRDefault="00930AFE" w:rsidP="00812218">
      <w:pPr>
        <w:pStyle w:val="TreNum-K"/>
        <w:numPr>
          <w:ilvl w:val="1"/>
          <w:numId w:val="10"/>
        </w:numPr>
        <w:rPr>
          <w:u w:val="single"/>
        </w:rPr>
      </w:pPr>
      <w:r w:rsidRPr="009C3AA0">
        <w:rPr>
          <w:rFonts w:eastAsia="Times New Roman"/>
          <w:color w:val="000000"/>
        </w:rPr>
        <w:t>Partnerem wiodącym w projekcie partnerskim może być wyłącznie podmiot inicjujący projekt partnerski;</w:t>
      </w:r>
    </w:p>
    <w:p w14:paraId="4E9B9FF2" w14:textId="37FF4D13" w:rsidR="00930AFE" w:rsidRPr="009C3AA0" w:rsidRDefault="00930AFE" w:rsidP="00812218">
      <w:pPr>
        <w:pStyle w:val="TreNum-K"/>
        <w:numPr>
          <w:ilvl w:val="1"/>
          <w:numId w:val="10"/>
        </w:numPr>
      </w:pPr>
      <w:r w:rsidRPr="009C3AA0">
        <w:rPr>
          <w:rFonts w:eastAsia="Times New Roman"/>
          <w:color w:val="000000"/>
        </w:rPr>
        <w:t xml:space="preserve">Partnerem wiodącym w projekcie partnerskim może być wyłącznie podmiot </w:t>
      </w:r>
      <w:r w:rsidRPr="009C3AA0">
        <w:t>o potencjale ekonomicznym zapewniającym prawidłową realizację projektu partnerskiego</w:t>
      </w:r>
      <w:r w:rsidR="00457349" w:rsidRPr="009C3AA0">
        <w:t xml:space="preserve"> (</w:t>
      </w:r>
      <w:r w:rsidR="00D30E35" w:rsidRPr="009C3AA0">
        <w:t xml:space="preserve">zgodnie z </w:t>
      </w:r>
      <w:r w:rsidR="00457349" w:rsidRPr="009C3AA0">
        <w:rPr>
          <w:rFonts w:eastAsia="Calibri"/>
          <w:color w:val="336699"/>
        </w:rPr>
        <w:t>kryterium ogóln</w:t>
      </w:r>
      <w:r w:rsidR="00D30E35" w:rsidRPr="009C3AA0">
        <w:rPr>
          <w:rFonts w:eastAsia="Calibri"/>
          <w:color w:val="336699"/>
        </w:rPr>
        <w:t>ym</w:t>
      </w:r>
      <w:r w:rsidR="00457349" w:rsidRPr="009C3AA0">
        <w:rPr>
          <w:rFonts w:eastAsia="Calibri"/>
          <w:color w:val="336699"/>
        </w:rPr>
        <w:t xml:space="preserve"> zerojedynkow</w:t>
      </w:r>
      <w:r w:rsidR="00D30E35" w:rsidRPr="009C3AA0">
        <w:rPr>
          <w:rFonts w:eastAsia="Calibri"/>
          <w:color w:val="336699"/>
        </w:rPr>
        <w:t>ym</w:t>
      </w:r>
      <w:r w:rsidR="00457349" w:rsidRPr="009C3AA0">
        <w:rPr>
          <w:rFonts w:eastAsia="Calibri"/>
          <w:color w:val="336699"/>
        </w:rPr>
        <w:t xml:space="preserve"> nr </w:t>
      </w:r>
      <w:r w:rsidR="00A40E0C" w:rsidRPr="009C3AA0">
        <w:rPr>
          <w:rFonts w:eastAsia="Calibri"/>
          <w:color w:val="336699"/>
        </w:rPr>
        <w:t>1</w:t>
      </w:r>
      <w:r w:rsidR="00BD27B0" w:rsidRPr="009C3AA0">
        <w:rPr>
          <w:rFonts w:eastAsia="Calibri"/>
          <w:color w:val="336699"/>
        </w:rPr>
        <w:t>4</w:t>
      </w:r>
      <w:r w:rsidR="00457349" w:rsidRPr="009C3AA0">
        <w:t>)</w:t>
      </w:r>
      <w:r w:rsidRPr="009C3AA0">
        <w:t>.</w:t>
      </w:r>
    </w:p>
    <w:p w14:paraId="4A9ABC14" w14:textId="5D089A4E" w:rsidR="00A96FCB" w:rsidRPr="009C3AA0" w:rsidRDefault="00A96FCB" w:rsidP="00812218">
      <w:pPr>
        <w:pStyle w:val="TreNum-K"/>
        <w:numPr>
          <w:ilvl w:val="0"/>
          <w:numId w:val="11"/>
        </w:numPr>
      </w:pPr>
      <w:r w:rsidRPr="009C3AA0">
        <w:t xml:space="preserve">Zgodnie z zapisami </w:t>
      </w:r>
      <w:r w:rsidRPr="009C3AA0">
        <w:rPr>
          <w:iCs/>
        </w:rPr>
        <w:t>ustawy wdrożeniowej</w:t>
      </w:r>
      <w:r w:rsidRPr="009C3AA0">
        <w:t xml:space="preserve"> (art. 3</w:t>
      </w:r>
      <w:r w:rsidR="00745A1F" w:rsidRPr="009C3AA0">
        <w:t>9</w:t>
      </w:r>
      <w:r w:rsidRPr="009C3AA0">
        <w:t xml:space="preserve"> ust. 2) </w:t>
      </w:r>
      <w:r w:rsidRPr="009C3AA0">
        <w:rPr>
          <w:b/>
          <w:bCs/>
        </w:rPr>
        <w:t>jednostki sektora finansów publicznych</w:t>
      </w:r>
      <w:r w:rsidRPr="009C3AA0">
        <w:t xml:space="preserve"> w rozumieniu przepisów o finansach publicznych oraz inne podmioty, o</w:t>
      </w:r>
      <w:r w:rsidR="00A40E0C" w:rsidRPr="009C3AA0">
        <w:t> </w:t>
      </w:r>
      <w:r w:rsidRPr="009C3AA0">
        <w:t xml:space="preserve">których mowa w art. </w:t>
      </w:r>
      <w:r w:rsidR="00745A1F" w:rsidRPr="009C3AA0">
        <w:t>4, art. 5</w:t>
      </w:r>
      <w:r w:rsidR="0001559A">
        <w:t xml:space="preserve"> ust. 1</w:t>
      </w:r>
      <w:r w:rsidR="00745A1F" w:rsidRPr="009C3AA0">
        <w:t xml:space="preserve"> i art. 6 </w:t>
      </w:r>
      <w:r w:rsidRPr="009C3AA0">
        <w:t xml:space="preserve">ustawy PZP, inicjując projekt partnerski, dokonują wyboru </w:t>
      </w:r>
      <w:r w:rsidR="00745A1F" w:rsidRPr="009C3AA0">
        <w:t>P</w:t>
      </w:r>
      <w:r w:rsidRPr="009C3AA0">
        <w:t xml:space="preserve">artnerów spoza sektora finansów publicznych z zachowaniem zasady przejrzystości i równego traktowania. Przy dokonywaniu wyboru są obowiązane w szczególności do: </w:t>
      </w:r>
    </w:p>
    <w:p w14:paraId="2D2E34FE" w14:textId="3716BF7D" w:rsidR="00A96FCB" w:rsidRPr="009C3AA0" w:rsidRDefault="00A96FCB" w:rsidP="00812218">
      <w:pPr>
        <w:pStyle w:val="TreNum-K"/>
        <w:numPr>
          <w:ilvl w:val="1"/>
          <w:numId w:val="10"/>
        </w:numPr>
      </w:pPr>
      <w:r w:rsidRPr="009C3AA0">
        <w:t xml:space="preserve">ogłoszenia otwartego naboru </w:t>
      </w:r>
      <w:r w:rsidR="00745A1F" w:rsidRPr="009C3AA0">
        <w:t>P</w:t>
      </w:r>
      <w:r w:rsidRPr="009C3AA0">
        <w:t>artnerów na swojej stronie internetowej wraz ze</w:t>
      </w:r>
      <w:r w:rsidR="00A40E0C" w:rsidRPr="009C3AA0">
        <w:t> </w:t>
      </w:r>
      <w:r w:rsidRPr="009C3AA0">
        <w:t xml:space="preserve">wskazaniem co najmniej 21-dniowego terminu na zgłaszanie się </w:t>
      </w:r>
      <w:r w:rsidR="00745A1F" w:rsidRPr="009C3AA0">
        <w:t>P</w:t>
      </w:r>
      <w:r w:rsidRPr="009C3AA0">
        <w:t>artnerów</w:t>
      </w:r>
      <w:r w:rsidR="00281763" w:rsidRPr="009C3AA0">
        <w:t>;</w:t>
      </w:r>
    </w:p>
    <w:p w14:paraId="60B3B310" w14:textId="7E7262DF" w:rsidR="00A96FCB" w:rsidRPr="009C3AA0" w:rsidRDefault="00A96FCB" w:rsidP="00812218">
      <w:pPr>
        <w:pStyle w:val="TreNum-K"/>
        <w:numPr>
          <w:ilvl w:val="1"/>
          <w:numId w:val="10"/>
        </w:numPr>
      </w:pPr>
      <w:r w:rsidRPr="009C3AA0">
        <w:t xml:space="preserve">uwzględnienia przy wyborze </w:t>
      </w:r>
      <w:r w:rsidR="00745A1F" w:rsidRPr="009C3AA0">
        <w:t>P</w:t>
      </w:r>
      <w:r w:rsidRPr="009C3AA0">
        <w:t xml:space="preserve">artnerów: zgodności działania potencjalnego </w:t>
      </w:r>
      <w:r w:rsidR="00745A1F" w:rsidRPr="009C3AA0">
        <w:t>P</w:t>
      </w:r>
      <w:r w:rsidRPr="009C3AA0">
        <w:t>artnera z</w:t>
      </w:r>
      <w:r w:rsidR="00A40E0C" w:rsidRPr="009C3AA0">
        <w:t> </w:t>
      </w:r>
      <w:r w:rsidRPr="009C3AA0">
        <w:t xml:space="preserve">celami partnerstwa, deklarowanego wkładu potencjalnego </w:t>
      </w:r>
      <w:r w:rsidR="00745A1F" w:rsidRPr="009C3AA0">
        <w:t>P</w:t>
      </w:r>
      <w:r w:rsidRPr="009C3AA0">
        <w:t>artnera w realizację celu partnerstwa</w:t>
      </w:r>
      <w:r w:rsidR="00745A1F" w:rsidRPr="009C3AA0">
        <w:t xml:space="preserve"> oraz </w:t>
      </w:r>
      <w:r w:rsidRPr="009C3AA0">
        <w:t>doświadczenia w realizacji projektów o podobnym charakterze</w:t>
      </w:r>
      <w:r w:rsidR="00281763" w:rsidRPr="009C3AA0">
        <w:t>;</w:t>
      </w:r>
    </w:p>
    <w:p w14:paraId="7EF52219" w14:textId="32DA66F4" w:rsidR="00AE1606" w:rsidRPr="009C3AA0" w:rsidRDefault="00A96FCB" w:rsidP="00812218">
      <w:pPr>
        <w:pStyle w:val="TreNum-K"/>
        <w:numPr>
          <w:ilvl w:val="1"/>
          <w:numId w:val="10"/>
        </w:numPr>
      </w:pPr>
      <w:r w:rsidRPr="009C3AA0">
        <w:t>podania do publicznej wiadomości na swojej stronie internetowej informacji o</w:t>
      </w:r>
      <w:r w:rsidR="00EB64F0" w:rsidRPr="009C3AA0">
        <w:t> </w:t>
      </w:r>
      <w:r w:rsidRPr="009C3AA0">
        <w:t xml:space="preserve">podmiotach wybranych do pełnienia funkcji </w:t>
      </w:r>
      <w:r w:rsidR="00745A1F" w:rsidRPr="009C3AA0">
        <w:t>P</w:t>
      </w:r>
      <w:r w:rsidR="00883033" w:rsidRPr="009C3AA0">
        <w:t>artnera</w:t>
      </w:r>
      <w:r w:rsidR="00281763" w:rsidRPr="009C3AA0">
        <w:t>.</w:t>
      </w:r>
    </w:p>
    <w:p w14:paraId="1D7A627D" w14:textId="281D0626" w:rsidR="00001BDB" w:rsidRPr="009C3AA0" w:rsidRDefault="00001BDB" w:rsidP="00001BDB">
      <w:pPr>
        <w:pStyle w:val="TreNum-K"/>
        <w:rPr>
          <w:rFonts w:eastAsia="Calibri"/>
        </w:rPr>
      </w:pPr>
      <w:bookmarkStart w:id="23" w:name="_Hlk163215874"/>
      <w:r w:rsidRPr="009C3AA0">
        <w:rPr>
          <w:rFonts w:eastAsia="Calibri"/>
        </w:rPr>
        <w:t xml:space="preserve">Zgodnie z zapisami </w:t>
      </w:r>
      <w:r w:rsidRPr="009C3AA0">
        <w:rPr>
          <w:rFonts w:eastAsia="Calibri"/>
          <w:iCs/>
        </w:rPr>
        <w:t>ustawy wdrożeniowej</w:t>
      </w:r>
      <w:r w:rsidRPr="009C3AA0">
        <w:rPr>
          <w:rFonts w:eastAsia="Calibri"/>
        </w:rPr>
        <w:t xml:space="preserve"> (art. 39 ust. 8) podmioty, o których mowa </w:t>
      </w:r>
      <w:r w:rsidRPr="009C3AA0">
        <w:rPr>
          <w:rFonts w:eastAsia="Calibri"/>
        </w:rPr>
        <w:br/>
        <w:t>w art. 4, art. 5 ust. 1 i art. 6 ustawy</w:t>
      </w:r>
      <w:r w:rsidR="00281763" w:rsidRPr="009C3AA0">
        <w:rPr>
          <w:rFonts w:eastAsia="Calibri"/>
        </w:rPr>
        <w:t xml:space="preserve"> PZP</w:t>
      </w:r>
      <w:r w:rsidRPr="009C3AA0">
        <w:rPr>
          <w:rFonts w:eastAsia="Calibri"/>
        </w:rPr>
        <w:t>, niebędąc</w:t>
      </w:r>
      <w:r w:rsidR="00DF37AF" w:rsidRPr="009C3AA0">
        <w:rPr>
          <w:rFonts w:eastAsia="Calibri"/>
        </w:rPr>
        <w:t>e</w:t>
      </w:r>
      <w:r w:rsidRPr="009C3AA0">
        <w:rPr>
          <w:rFonts w:eastAsia="Calibri"/>
        </w:rPr>
        <w:t xml:space="preserve"> podmiotem inicjującym projekt partnerski, po przystąpieniu do realizacji projektu partnerskiego podaj</w:t>
      </w:r>
      <w:r w:rsidR="00D30E35" w:rsidRPr="009C3AA0">
        <w:rPr>
          <w:rFonts w:eastAsia="Calibri"/>
        </w:rPr>
        <w:t>ą</w:t>
      </w:r>
      <w:r w:rsidRPr="009C3AA0">
        <w:rPr>
          <w:rFonts w:eastAsia="Calibri"/>
        </w:rPr>
        <w:t xml:space="preserve"> do publicznej wiadomości w Biuletynie Informacji Publicznej informację o rozpoczęciu realizacji projektu partnerskiego wraz z uzasadnieniem przyczyn przystąpienia do jego realizacji oraz wskazaniem partnera wiodącego w tym projekcie.</w:t>
      </w:r>
    </w:p>
    <w:bookmarkEnd w:id="23"/>
    <w:p w14:paraId="37A9AF88" w14:textId="03BFC110" w:rsidR="00001BDB" w:rsidRPr="009C3AA0" w:rsidRDefault="00001BDB" w:rsidP="00001BDB">
      <w:pPr>
        <w:pStyle w:val="TreNum-K"/>
        <w:numPr>
          <w:ilvl w:val="0"/>
          <w:numId w:val="0"/>
        </w:numPr>
        <w:rPr>
          <w:rFonts w:eastAsia="Calibri"/>
        </w:rPr>
      </w:pPr>
    </w:p>
    <w:p w14:paraId="1CB5D810" w14:textId="77777777" w:rsidR="00001BDB" w:rsidRPr="009C3AA0" w:rsidRDefault="00001BDB" w:rsidP="00001BDB">
      <w:pPr>
        <w:rPr>
          <w:rFonts w:cs="Arial"/>
        </w:rPr>
      </w:pPr>
      <w:r w:rsidRPr="009C3AA0">
        <w:rPr>
          <w:rFonts w:cs="Arial"/>
          <w:b/>
          <w:color w:val="336699"/>
        </w:rPr>
        <w:t>UWAGA!</w:t>
      </w:r>
      <w:r w:rsidRPr="009C3AA0">
        <w:rPr>
          <w:rFonts w:cs="Arial"/>
          <w:color w:val="336699"/>
        </w:rPr>
        <w:t xml:space="preserve"> </w:t>
      </w:r>
      <w:r w:rsidRPr="009C3AA0">
        <w:rPr>
          <w:rFonts w:cs="Arial"/>
        </w:rPr>
        <w:t xml:space="preserve">Porozumienie o partnerstwie (umowa o partnerstwie) będzie stanowiło dokument wymagany i weryfikowany przed podpisaniem umowy o dofinansowanie projektu. </w:t>
      </w:r>
    </w:p>
    <w:p w14:paraId="4A00D0F8" w14:textId="112B2707" w:rsidR="00A96FCB" w:rsidRPr="009C3AA0" w:rsidRDefault="00A96FCB" w:rsidP="00812218">
      <w:pPr>
        <w:pStyle w:val="TreNum-K"/>
        <w:numPr>
          <w:ilvl w:val="0"/>
          <w:numId w:val="11"/>
        </w:numPr>
      </w:pPr>
      <w:r w:rsidRPr="009C3AA0">
        <w:t xml:space="preserve">Wskazany wyżej tryb wyboru </w:t>
      </w:r>
      <w:r w:rsidR="0030443C" w:rsidRPr="009C3AA0">
        <w:t>P</w:t>
      </w:r>
      <w:r w:rsidRPr="009C3AA0">
        <w:t>artnera nie dotyczy podmiotów nienależących do sektora finansów publicznych.</w:t>
      </w:r>
    </w:p>
    <w:p w14:paraId="1C5D8B2B" w14:textId="34ACA39E" w:rsidR="00A96FCB" w:rsidRPr="009C3AA0" w:rsidRDefault="00A96FCB" w:rsidP="00812218">
      <w:pPr>
        <w:pStyle w:val="TreNum-K"/>
        <w:numPr>
          <w:ilvl w:val="0"/>
          <w:numId w:val="11"/>
        </w:numPr>
        <w:rPr>
          <w:rFonts w:eastAsia="Calibri"/>
          <w:color w:val="000000"/>
        </w:rPr>
      </w:pPr>
      <w:r w:rsidRPr="009C3AA0">
        <w:rPr>
          <w:rFonts w:eastAsia="Calibri"/>
          <w:color w:val="000000"/>
        </w:rPr>
        <w:t>Porozumienie oraz umowa o partnerstwie, zgodnie z zapisami art. 3</w:t>
      </w:r>
      <w:r w:rsidR="002142A5" w:rsidRPr="009C3AA0">
        <w:rPr>
          <w:rFonts w:eastAsia="Calibri"/>
          <w:color w:val="000000"/>
        </w:rPr>
        <w:t>9</w:t>
      </w:r>
      <w:r w:rsidRPr="009C3AA0">
        <w:rPr>
          <w:rFonts w:eastAsia="Calibri"/>
          <w:color w:val="000000"/>
        </w:rPr>
        <w:t xml:space="preserve"> ust. </w:t>
      </w:r>
      <w:r w:rsidR="002142A5" w:rsidRPr="009C3AA0">
        <w:rPr>
          <w:rFonts w:eastAsia="Calibri"/>
          <w:color w:val="000000"/>
        </w:rPr>
        <w:t>9</w:t>
      </w:r>
      <w:r w:rsidRPr="009C3AA0">
        <w:rPr>
          <w:rFonts w:eastAsia="Calibri"/>
          <w:color w:val="000000"/>
        </w:rPr>
        <w:t xml:space="preserve"> </w:t>
      </w:r>
      <w:r w:rsidRPr="009C3AA0">
        <w:rPr>
          <w:rFonts w:eastAsia="Calibri"/>
          <w:iCs/>
          <w:color w:val="000000"/>
        </w:rPr>
        <w:t>ustawy wdrożeniowej</w:t>
      </w:r>
      <w:r w:rsidRPr="009C3AA0">
        <w:rPr>
          <w:rFonts w:eastAsia="Calibri"/>
          <w:i/>
          <w:color w:val="000000"/>
        </w:rPr>
        <w:t xml:space="preserve">, </w:t>
      </w:r>
      <w:r w:rsidRPr="009C3AA0">
        <w:rPr>
          <w:rFonts w:eastAsia="Calibri"/>
          <w:color w:val="000000"/>
        </w:rPr>
        <w:t xml:space="preserve">powinno określać w szczególności: </w:t>
      </w:r>
    </w:p>
    <w:p w14:paraId="4BB0B8A0" w14:textId="57B98CE7" w:rsidR="00A96FCB" w:rsidRPr="009C3AA0" w:rsidRDefault="00A96FCB" w:rsidP="00812218">
      <w:pPr>
        <w:pStyle w:val="TreNum-K"/>
        <w:numPr>
          <w:ilvl w:val="1"/>
          <w:numId w:val="11"/>
        </w:numPr>
      </w:pPr>
      <w:r w:rsidRPr="009C3AA0">
        <w:t>przedmiot porozumienia albo umowy</w:t>
      </w:r>
      <w:r w:rsidR="007E013F" w:rsidRPr="009C3AA0">
        <w:t>;</w:t>
      </w:r>
    </w:p>
    <w:p w14:paraId="55A7C151" w14:textId="5B0CB95E" w:rsidR="00A96FCB" w:rsidRPr="009C3AA0" w:rsidRDefault="00A96FCB" w:rsidP="00812218">
      <w:pPr>
        <w:pStyle w:val="TreNum-K"/>
        <w:numPr>
          <w:ilvl w:val="1"/>
          <w:numId w:val="11"/>
        </w:numPr>
      </w:pPr>
      <w:r w:rsidRPr="009C3AA0">
        <w:t>prawa i obowiązki stron</w:t>
      </w:r>
      <w:r w:rsidR="007E013F" w:rsidRPr="009C3AA0">
        <w:t>;</w:t>
      </w:r>
    </w:p>
    <w:p w14:paraId="1FB02F8C" w14:textId="5BF6905B" w:rsidR="00A96FCB" w:rsidRPr="009C3AA0" w:rsidRDefault="00A96FCB" w:rsidP="00812218">
      <w:pPr>
        <w:pStyle w:val="TreNum-K"/>
        <w:numPr>
          <w:ilvl w:val="1"/>
          <w:numId w:val="11"/>
        </w:numPr>
      </w:pPr>
      <w:r w:rsidRPr="009C3AA0">
        <w:t>zakres i formę udziału poszczególnych partnerów w projekcie,</w:t>
      </w:r>
      <w:r w:rsidR="002142A5" w:rsidRPr="009C3AA0">
        <w:t xml:space="preserve"> w tym zakres realizowanych przez nich zadań</w:t>
      </w:r>
      <w:r w:rsidR="007E013F" w:rsidRPr="009C3AA0">
        <w:t>;</w:t>
      </w:r>
    </w:p>
    <w:p w14:paraId="451CCFA5" w14:textId="12C0BB54" w:rsidR="00A96FCB" w:rsidRPr="009C3AA0" w:rsidRDefault="00A96FCB" w:rsidP="00812218">
      <w:pPr>
        <w:pStyle w:val="TreNum-K"/>
        <w:numPr>
          <w:ilvl w:val="1"/>
          <w:numId w:val="11"/>
        </w:numPr>
      </w:pPr>
      <w:r w:rsidRPr="009C3AA0">
        <w:t>partnera wiodącego uprawnionego do reprezentowania pozostałych partnerów projektu</w:t>
      </w:r>
      <w:r w:rsidR="007E013F" w:rsidRPr="009C3AA0">
        <w:t>;</w:t>
      </w:r>
    </w:p>
    <w:p w14:paraId="7D56D936" w14:textId="3DA86DCA" w:rsidR="00A96FCB" w:rsidRPr="009C3AA0" w:rsidRDefault="00A96FCB" w:rsidP="00812218">
      <w:pPr>
        <w:pStyle w:val="TreNum-K"/>
        <w:numPr>
          <w:ilvl w:val="1"/>
          <w:numId w:val="11"/>
        </w:numPr>
      </w:pPr>
      <w:r w:rsidRPr="009C3AA0">
        <w:t xml:space="preserve">sposób przekazywania dofinansowania na pokrycie kosztów ponoszonych przez poszczególnych </w:t>
      </w:r>
      <w:r w:rsidR="002142A5" w:rsidRPr="009C3AA0">
        <w:t xml:space="preserve">  </w:t>
      </w:r>
      <w:r w:rsidRPr="009C3AA0">
        <w:t>partnerów projektu, umożliwiający określenie kwoty dofinansowania udzielonego każdemu z partnerów</w:t>
      </w:r>
      <w:r w:rsidR="007E013F" w:rsidRPr="009C3AA0">
        <w:t>;</w:t>
      </w:r>
    </w:p>
    <w:p w14:paraId="07D7D885" w14:textId="430F5406" w:rsidR="00A96FCB" w:rsidRPr="009C3AA0" w:rsidRDefault="00A96FCB" w:rsidP="00812218">
      <w:pPr>
        <w:pStyle w:val="TreNum-K"/>
        <w:numPr>
          <w:ilvl w:val="1"/>
          <w:numId w:val="11"/>
        </w:numPr>
      </w:pPr>
      <w:r w:rsidRPr="009C3AA0">
        <w:t xml:space="preserve">sposób postępowania w przypadku naruszenia lub niewywiązania się </w:t>
      </w:r>
      <w:r w:rsidR="00CD081B" w:rsidRPr="009C3AA0">
        <w:t>stron z</w:t>
      </w:r>
      <w:r w:rsidR="00A40E0C" w:rsidRPr="009C3AA0">
        <w:t> </w:t>
      </w:r>
      <w:r w:rsidR="00CD081B" w:rsidRPr="009C3AA0">
        <w:t>porozumienia lub umowy.</w:t>
      </w:r>
    </w:p>
    <w:p w14:paraId="7E9A0901" w14:textId="29FE5925" w:rsidR="00A96FCB" w:rsidRPr="009C3AA0" w:rsidRDefault="00A96FCB" w:rsidP="00812218">
      <w:pPr>
        <w:pStyle w:val="TreNum-K"/>
        <w:numPr>
          <w:ilvl w:val="0"/>
          <w:numId w:val="11"/>
        </w:numPr>
      </w:pPr>
      <w:r w:rsidRPr="009C3AA0">
        <w:t xml:space="preserve">Należy zwrócić uwagę aby umowa/porozumienie o partnerstwie regulowały kwestie ewentualnej odpowiedzialności </w:t>
      </w:r>
      <w:r w:rsidR="00032F0D" w:rsidRPr="009C3AA0">
        <w:t>Wnioskodawcy</w:t>
      </w:r>
      <w:r w:rsidRPr="009C3AA0">
        <w:t xml:space="preserve"> i </w:t>
      </w:r>
      <w:r w:rsidR="00032F0D" w:rsidRPr="009C3AA0">
        <w:t>P</w:t>
      </w:r>
      <w:r w:rsidRPr="009C3AA0">
        <w:t>artnera za realizację projektu, w tym za</w:t>
      </w:r>
      <w:r w:rsidR="00A40E0C" w:rsidRPr="009C3AA0">
        <w:t> </w:t>
      </w:r>
      <w:r w:rsidRPr="009C3AA0">
        <w:t>zwrot kosztów uznanych za niekwalifikowalne, a także k</w:t>
      </w:r>
      <w:r w:rsidR="00032F0D" w:rsidRPr="009C3AA0">
        <w:t>w</w:t>
      </w:r>
      <w:r w:rsidRPr="009C3AA0">
        <w:t xml:space="preserve">estie ewentualnych rozliczeń (regresu) między </w:t>
      </w:r>
      <w:r w:rsidR="00A40E0C" w:rsidRPr="009C3AA0">
        <w:t>P</w:t>
      </w:r>
      <w:r w:rsidRPr="009C3AA0">
        <w:t>artnerami.</w:t>
      </w:r>
    </w:p>
    <w:p w14:paraId="39B604E7" w14:textId="611E0423" w:rsidR="00A96FCB" w:rsidRPr="009C3AA0" w:rsidRDefault="00A96FCB" w:rsidP="00812218">
      <w:pPr>
        <w:pStyle w:val="TreNum-K"/>
        <w:numPr>
          <w:ilvl w:val="0"/>
          <w:numId w:val="11"/>
        </w:numPr>
      </w:pPr>
      <w:r w:rsidRPr="009C3AA0">
        <w:t xml:space="preserve">Porozumienie/umowa o partnerstwie reguluje sposób egzekwowania przez Beneficjenta od </w:t>
      </w:r>
      <w:r w:rsidR="00A40E0C" w:rsidRPr="009C3AA0">
        <w:t>P</w:t>
      </w:r>
      <w:r w:rsidRPr="009C3AA0">
        <w:t>artnerów projektu skutków wynikających z zastosowania reguły proporcjonalności z</w:t>
      </w:r>
      <w:r w:rsidR="00A40E0C" w:rsidRPr="009C3AA0">
        <w:t> </w:t>
      </w:r>
      <w:r w:rsidRPr="009C3AA0">
        <w:t xml:space="preserve">powodu nieosiągnięcia założeń projektu z winy </w:t>
      </w:r>
      <w:r w:rsidR="00A40E0C" w:rsidRPr="009C3AA0">
        <w:t>P</w:t>
      </w:r>
      <w:r w:rsidRPr="009C3AA0">
        <w:t>artnera.</w:t>
      </w:r>
    </w:p>
    <w:p w14:paraId="16E6E6F7" w14:textId="1E0A0DFB" w:rsidR="00A96FCB" w:rsidRPr="009C3AA0" w:rsidRDefault="00A96FCB" w:rsidP="00812218">
      <w:pPr>
        <w:pStyle w:val="TreNum-K"/>
        <w:numPr>
          <w:ilvl w:val="0"/>
          <w:numId w:val="11"/>
        </w:numPr>
      </w:pPr>
      <w:r w:rsidRPr="009C3AA0">
        <w:t xml:space="preserve">W ramach partnerstwa niedopuszczalne są następujące sytuacje: </w:t>
      </w:r>
    </w:p>
    <w:p w14:paraId="33374B6D" w14:textId="7AEF42B6" w:rsidR="00A96FCB" w:rsidRPr="009C3AA0" w:rsidRDefault="00A96FCB" w:rsidP="00812218">
      <w:pPr>
        <w:pStyle w:val="TreNum-K"/>
        <w:numPr>
          <w:ilvl w:val="1"/>
          <w:numId w:val="10"/>
        </w:numPr>
      </w:pPr>
      <w:r w:rsidRPr="009C3AA0">
        <w:t xml:space="preserve">zawarcie partnerstwa przez podmiot z własną jednostką organizacyjną. W przypadku administracji samorządowej i rządowej oznacza to, iż organ administracji nie może uznać za </w:t>
      </w:r>
      <w:r w:rsidR="00A40E0C" w:rsidRPr="009C3AA0">
        <w:t>P</w:t>
      </w:r>
      <w:r w:rsidRPr="009C3AA0">
        <w:t>artnera/ów podległej mu jednostki budżetowej (nie dotyczy to jednostek nadzorowanych przez organ administracji oraz tych jednostek podległych organowi administracji, które na podstawie odrębnych przepisów mają osobowość prawną)</w:t>
      </w:r>
      <w:r w:rsidR="001B4E5E" w:rsidRPr="009C3AA0">
        <w:t>;</w:t>
      </w:r>
    </w:p>
    <w:p w14:paraId="346748C5" w14:textId="5D4C9CAF" w:rsidR="00FC3E50" w:rsidRDefault="00A96FCB" w:rsidP="00812218">
      <w:pPr>
        <w:pStyle w:val="TreNum-K"/>
        <w:numPr>
          <w:ilvl w:val="1"/>
          <w:numId w:val="10"/>
        </w:numPr>
      </w:pPr>
      <w:r w:rsidRPr="009C3AA0">
        <w:t xml:space="preserve">zlecanie zakupu towarów lub usług pomiędzy Wnioskodawcą, a </w:t>
      </w:r>
      <w:r w:rsidR="00A40E0C" w:rsidRPr="009C3AA0">
        <w:t>P</w:t>
      </w:r>
      <w:r w:rsidRPr="009C3AA0">
        <w:t>artnerem/</w:t>
      </w:r>
      <w:proofErr w:type="spellStart"/>
      <w:r w:rsidRPr="009C3AA0">
        <w:t>ami</w:t>
      </w:r>
      <w:proofErr w:type="spellEnd"/>
      <w:r w:rsidRPr="009C3AA0">
        <w:t xml:space="preserve"> i</w:t>
      </w:r>
      <w:r w:rsidR="00A40E0C" w:rsidRPr="009C3AA0">
        <w:t> </w:t>
      </w:r>
      <w:r w:rsidRPr="009C3AA0">
        <w:t>odwrotnie.</w:t>
      </w:r>
    </w:p>
    <w:p w14:paraId="6C640327" w14:textId="77777777" w:rsidR="00FC3E50" w:rsidRDefault="00FC3E50" w:rsidP="005715B6">
      <w:pPr>
        <w:pStyle w:val="TreNum-K"/>
        <w:numPr>
          <w:ilvl w:val="0"/>
          <w:numId w:val="0"/>
        </w:numPr>
      </w:pPr>
      <w:r>
        <w:t>12. W ramach projektów partnerskich wzajemne zlecanie przez partnerów realizacji</w:t>
      </w:r>
    </w:p>
    <w:p w14:paraId="5F23E0C1" w14:textId="76B08D3F" w:rsidR="00FC3E50" w:rsidRPr="009C3AA0" w:rsidRDefault="00FC3E50" w:rsidP="005715B6">
      <w:pPr>
        <w:pStyle w:val="TreNum-K"/>
        <w:numPr>
          <w:ilvl w:val="0"/>
          <w:numId w:val="0"/>
        </w:numPr>
        <w:ind w:left="357" w:hanging="357"/>
      </w:pPr>
      <w:r>
        <w:t>zadań przez personel projektu jest niedopuszczalne.</w:t>
      </w:r>
    </w:p>
    <w:p w14:paraId="0F6E5D50" w14:textId="004B00E4" w:rsidR="00466EDF" w:rsidRPr="009C3AA0" w:rsidRDefault="00FC3E50" w:rsidP="009A4D7C">
      <w:pPr>
        <w:pStyle w:val="TreNum-K"/>
        <w:numPr>
          <w:ilvl w:val="0"/>
          <w:numId w:val="0"/>
        </w:numPr>
        <w:ind w:left="426" w:hanging="426"/>
      </w:pPr>
      <w:r>
        <w:rPr>
          <w:sz w:val="23"/>
          <w:szCs w:val="23"/>
        </w:rPr>
        <w:t>13</w:t>
      </w:r>
      <w:r w:rsidR="00466EDF" w:rsidRPr="009C3AA0">
        <w:rPr>
          <w:sz w:val="23"/>
          <w:szCs w:val="23"/>
        </w:rPr>
        <w:t xml:space="preserve">. </w:t>
      </w:r>
      <w:bookmarkStart w:id="24" w:name="_Hlk163732733"/>
      <w:r w:rsidR="00466EDF" w:rsidRPr="009C3AA0">
        <w:rPr>
          <w:sz w:val="23"/>
          <w:szCs w:val="23"/>
        </w:rPr>
        <w:t>W przypadkach uzasadnionych koniecznością zapewnienia prawidłowej oraz terminowej realizacji projektu, za zgodą ION</w:t>
      </w:r>
      <w:r w:rsidR="00C70CD8" w:rsidRPr="009C3AA0">
        <w:rPr>
          <w:sz w:val="23"/>
          <w:szCs w:val="23"/>
        </w:rPr>
        <w:t>,</w:t>
      </w:r>
      <w:r w:rsidR="00466EDF" w:rsidRPr="009C3AA0">
        <w:rPr>
          <w:sz w:val="23"/>
          <w:szCs w:val="23"/>
        </w:rPr>
        <w:t xml:space="preserve"> może nastąpić </w:t>
      </w:r>
      <w:r w:rsidR="00466EDF" w:rsidRPr="009C3AA0">
        <w:rPr>
          <w:b/>
          <w:bCs/>
          <w:sz w:val="23"/>
          <w:szCs w:val="23"/>
        </w:rPr>
        <w:t xml:space="preserve">zmiana </w:t>
      </w:r>
      <w:r w:rsidR="00C70CD8" w:rsidRPr="009C3AA0">
        <w:rPr>
          <w:b/>
          <w:bCs/>
          <w:sz w:val="23"/>
          <w:szCs w:val="23"/>
        </w:rPr>
        <w:t>P</w:t>
      </w:r>
      <w:r w:rsidR="00466EDF" w:rsidRPr="009C3AA0">
        <w:rPr>
          <w:b/>
          <w:bCs/>
          <w:sz w:val="23"/>
          <w:szCs w:val="23"/>
        </w:rPr>
        <w:t>artnera</w:t>
      </w:r>
      <w:r w:rsidR="00466EDF" w:rsidRPr="009C3AA0">
        <w:rPr>
          <w:sz w:val="23"/>
          <w:szCs w:val="23"/>
        </w:rPr>
        <w:t>. Do</w:t>
      </w:r>
      <w:r w:rsidR="00C70CD8" w:rsidRPr="009C3AA0">
        <w:rPr>
          <w:sz w:val="23"/>
          <w:szCs w:val="23"/>
        </w:rPr>
        <w:t> </w:t>
      </w:r>
      <w:r w:rsidR="00466EDF" w:rsidRPr="009C3AA0">
        <w:rPr>
          <w:sz w:val="23"/>
          <w:szCs w:val="23"/>
        </w:rPr>
        <w:t xml:space="preserve">zmiany </w:t>
      </w:r>
      <w:r w:rsidR="00C70CD8" w:rsidRPr="009C3AA0">
        <w:rPr>
          <w:sz w:val="23"/>
          <w:szCs w:val="23"/>
        </w:rPr>
        <w:t>P</w:t>
      </w:r>
      <w:r w:rsidR="00466EDF" w:rsidRPr="009C3AA0">
        <w:rPr>
          <w:sz w:val="23"/>
          <w:szCs w:val="23"/>
        </w:rPr>
        <w:t>artnera stosuje się art. 39 ust. 5 ustawy wdrożeniowej.</w:t>
      </w:r>
      <w:bookmarkEnd w:id="24"/>
    </w:p>
    <w:p w14:paraId="70D62BB8" w14:textId="6813F7C4" w:rsidR="0086576B" w:rsidRDefault="0063346F" w:rsidP="0056246C">
      <w:pPr>
        <w:pStyle w:val="Podrozdzia-K"/>
        <w:ind w:left="0"/>
      </w:pPr>
      <w:bookmarkStart w:id="25" w:name="_Toc163737601"/>
      <w:bookmarkStart w:id="26" w:name="_Toc230685455"/>
      <w:bookmarkEnd w:id="25"/>
      <w:r w:rsidRPr="009C3AA0">
        <w:t>Grupa docelowa</w:t>
      </w:r>
      <w:bookmarkEnd w:id="26"/>
    </w:p>
    <w:p w14:paraId="17C2B6E7" w14:textId="77777777" w:rsidR="00D347BB" w:rsidRPr="0039385F" w:rsidRDefault="00D347BB" w:rsidP="00D347BB">
      <w:pPr>
        <w:tabs>
          <w:tab w:val="left" w:pos="709"/>
        </w:tabs>
        <w:spacing w:before="120" w:after="0"/>
        <w:rPr>
          <w:color w:val="000000"/>
        </w:rPr>
      </w:pPr>
      <w:r w:rsidRPr="0039385F">
        <w:rPr>
          <w:color w:val="000000"/>
        </w:rPr>
        <w:t xml:space="preserve">Wsparcie zaplanowane w projekcie musi być skierowane bezpośrednio do następujących grup odbiorców: </w:t>
      </w:r>
    </w:p>
    <w:p w14:paraId="6237F0FB" w14:textId="0B7A43D9" w:rsidR="00FC3E50" w:rsidRPr="0064028E" w:rsidRDefault="00FC3E50" w:rsidP="00812218">
      <w:pPr>
        <w:pStyle w:val="TreNum-K"/>
        <w:numPr>
          <w:ilvl w:val="0"/>
          <w:numId w:val="73"/>
        </w:numPr>
      </w:pPr>
      <w:r>
        <w:t>uczniów szkół/ placówek systemu oświaty prowadzących kształcenie ogólne</w:t>
      </w:r>
      <w:r w:rsidRPr="0064028E">
        <w:t>,</w:t>
      </w:r>
    </w:p>
    <w:p w14:paraId="1724C466" w14:textId="4B3B2F07" w:rsidR="00FC3E50" w:rsidRPr="0039385F" w:rsidRDefault="00FC3E50" w:rsidP="00812218">
      <w:pPr>
        <w:pStyle w:val="TreNum-K"/>
        <w:numPr>
          <w:ilvl w:val="0"/>
          <w:numId w:val="73"/>
        </w:numPr>
      </w:pPr>
      <w:r w:rsidRPr="0039385F">
        <w:t>nauczyciel</w:t>
      </w:r>
      <w:r>
        <w:t>i</w:t>
      </w:r>
      <w:r w:rsidRPr="0039385F">
        <w:t xml:space="preserve"> i kadr</w:t>
      </w:r>
      <w:r>
        <w:t>y</w:t>
      </w:r>
      <w:r w:rsidRPr="0039385F">
        <w:t xml:space="preserve"> </w:t>
      </w:r>
      <w:r>
        <w:t xml:space="preserve">zarządzającej, </w:t>
      </w:r>
      <w:r w:rsidRPr="0039385F">
        <w:t>wspierając</w:t>
      </w:r>
      <w:r>
        <w:t>ej</w:t>
      </w:r>
      <w:r w:rsidRPr="0039385F">
        <w:t xml:space="preserve"> i organizując</w:t>
      </w:r>
      <w:r>
        <w:t>ej</w:t>
      </w:r>
      <w:r w:rsidRPr="0039385F">
        <w:t xml:space="preserve"> proces nauczania </w:t>
      </w:r>
      <w:r>
        <w:t>szkół/ placówek systemu oświaty prowadzących kształcenie ogólne</w:t>
      </w:r>
      <w:r w:rsidRPr="0039385F">
        <w:t>,</w:t>
      </w:r>
    </w:p>
    <w:p w14:paraId="788F3027" w14:textId="299A1288" w:rsidR="00FC3E50" w:rsidRPr="0039385F" w:rsidRDefault="00FC3E50" w:rsidP="00812218">
      <w:pPr>
        <w:pStyle w:val="TreNum-K"/>
        <w:numPr>
          <w:ilvl w:val="0"/>
          <w:numId w:val="73"/>
        </w:numPr>
      </w:pPr>
      <w:r w:rsidRPr="0039385F">
        <w:t>rodzic</w:t>
      </w:r>
      <w:r>
        <w:t>ów</w:t>
      </w:r>
      <w:r w:rsidRPr="0039385F">
        <w:t xml:space="preserve"> i opiekun</w:t>
      </w:r>
      <w:r>
        <w:t>ów prawnych</w:t>
      </w:r>
      <w:r w:rsidRPr="0039385F">
        <w:t xml:space="preserve"> </w:t>
      </w:r>
      <w:r>
        <w:t>uczniów wspieranych szkół i placówek</w:t>
      </w:r>
      <w:r w:rsidRPr="0039385F">
        <w:t xml:space="preserve">, </w:t>
      </w:r>
    </w:p>
    <w:p w14:paraId="6EBAEF79" w14:textId="69F3B1FD" w:rsidR="00E33D6A" w:rsidRDefault="00FC3E50" w:rsidP="00812218">
      <w:pPr>
        <w:pStyle w:val="TreNum-K"/>
        <w:numPr>
          <w:ilvl w:val="0"/>
          <w:numId w:val="73"/>
        </w:numPr>
      </w:pPr>
      <w:r>
        <w:t>szkół/ placó</w:t>
      </w:r>
      <w:r w:rsidR="00830A90">
        <w:t>wek</w:t>
      </w:r>
      <w:r>
        <w:t xml:space="preserve"> systemu oświaty, </w:t>
      </w:r>
    </w:p>
    <w:p w14:paraId="6A6357FB" w14:textId="42B8375D" w:rsidR="00FC3E50" w:rsidRDefault="00FC3E50" w:rsidP="00812218">
      <w:pPr>
        <w:pStyle w:val="TreNum-K"/>
        <w:numPr>
          <w:ilvl w:val="0"/>
          <w:numId w:val="73"/>
        </w:numPr>
      </w:pPr>
      <w:r>
        <w:t xml:space="preserve">bibliotek/ instytucji </w:t>
      </w:r>
      <w:proofErr w:type="spellStart"/>
      <w:r>
        <w:t>kultury,poradnii</w:t>
      </w:r>
      <w:proofErr w:type="spellEnd"/>
      <w:r>
        <w:t xml:space="preserve"> psychologiczno-pedagogicznych.</w:t>
      </w:r>
    </w:p>
    <w:p w14:paraId="4F49BAC3" w14:textId="77777777" w:rsidR="00D347BB" w:rsidRDefault="00D347BB" w:rsidP="00D347BB">
      <w:pPr>
        <w:pStyle w:val="TreNum-K"/>
        <w:numPr>
          <w:ilvl w:val="0"/>
          <w:numId w:val="0"/>
        </w:numPr>
        <w:ind w:left="357" w:hanging="357"/>
      </w:pPr>
    </w:p>
    <w:p w14:paraId="716C95FB" w14:textId="0570769E" w:rsidR="00C921BF" w:rsidRDefault="00D347BB" w:rsidP="00D347BB">
      <w:pPr>
        <w:pStyle w:val="TreNum-K"/>
        <w:numPr>
          <w:ilvl w:val="0"/>
          <w:numId w:val="0"/>
        </w:numPr>
        <w:rPr>
          <w:rFonts w:cstheme="minorHAnsi"/>
        </w:rPr>
      </w:pPr>
      <w:r w:rsidRPr="008E69B0">
        <w:rPr>
          <w:rFonts w:eastAsia="Calibri"/>
          <w:b/>
          <w:color w:val="4472C4" w:themeColor="accent1"/>
        </w:rPr>
        <w:t>UWAGA!</w:t>
      </w:r>
      <w:r w:rsidRPr="008E69B0">
        <w:rPr>
          <w:color w:val="4472C4" w:themeColor="accent1"/>
        </w:rPr>
        <w:t xml:space="preserve"> </w:t>
      </w:r>
      <w:r w:rsidRPr="00AD42BE">
        <w:t xml:space="preserve">Zgodnie z </w:t>
      </w:r>
      <w:r w:rsidRPr="001D5D77">
        <w:rPr>
          <w:rFonts w:cstheme="minorBidi"/>
          <w:b/>
          <w:color w:val="2F5496" w:themeColor="accent1" w:themeShade="BF"/>
        </w:rPr>
        <w:t xml:space="preserve">kryterium specyficznym dostępu nr </w:t>
      </w:r>
      <w:r>
        <w:rPr>
          <w:rFonts w:cstheme="minorBidi"/>
          <w:b/>
          <w:color w:val="2F5496"/>
        </w:rPr>
        <w:t>3</w:t>
      </w:r>
      <w:r w:rsidRPr="00AD42BE">
        <w:t xml:space="preserve"> </w:t>
      </w:r>
      <w:r>
        <w:t>w</w:t>
      </w:r>
      <w:r w:rsidRPr="00590540">
        <w:t>sparcie w projekcie jest skierowane wyłącznie do szkół/</w:t>
      </w:r>
      <w:r>
        <w:t xml:space="preserve"> </w:t>
      </w:r>
      <w:r w:rsidRPr="00590540">
        <w:t xml:space="preserve">placówek systemu oświaty prowadzących kształcenie ogólne zlokalizowanych na terenie ZIT MOF </w:t>
      </w:r>
      <w:r>
        <w:rPr>
          <w:rFonts w:cstheme="minorHAnsi"/>
        </w:rPr>
        <w:t xml:space="preserve">Olsztyn, dla których organem prowadzącym jest </w:t>
      </w:r>
      <w:r>
        <w:t xml:space="preserve"> </w:t>
      </w:r>
      <w:r>
        <w:rPr>
          <w:rFonts w:cstheme="minorHAnsi"/>
        </w:rPr>
        <w:t>Gmina: Barczewo, Dywity, Gietrzwałd, Jonkowo, Purda, Stawiguda i Olsztyn oraz ich jednostki organizacyjne.</w:t>
      </w:r>
    </w:p>
    <w:p w14:paraId="46834518" w14:textId="77777777" w:rsidR="002A1A50" w:rsidRDefault="002A1A50" w:rsidP="00D347BB">
      <w:pPr>
        <w:pStyle w:val="TreNum-K"/>
        <w:numPr>
          <w:ilvl w:val="0"/>
          <w:numId w:val="0"/>
        </w:numPr>
      </w:pPr>
    </w:p>
    <w:p w14:paraId="2A4FA051" w14:textId="0D42D868" w:rsidR="008E36B7" w:rsidRDefault="008E36B7" w:rsidP="00245BE5">
      <w:pPr>
        <w:pStyle w:val="TreNum-K"/>
        <w:numPr>
          <w:ilvl w:val="0"/>
          <w:numId w:val="0"/>
        </w:numPr>
        <w:rPr>
          <w:rFonts w:cstheme="minorHAnsi"/>
        </w:rPr>
      </w:pPr>
      <w:r w:rsidRPr="00D0396D">
        <w:rPr>
          <w:rFonts w:eastAsia="Calibri"/>
          <w:b/>
          <w:color w:val="4472C4" w:themeColor="accent1"/>
        </w:rPr>
        <w:t>UWAGA!</w:t>
      </w:r>
      <w:r>
        <w:t xml:space="preserve"> Zgodnie z </w:t>
      </w:r>
      <w:r w:rsidRPr="00BF0B8F">
        <w:rPr>
          <w:rFonts w:cstheme="minorBidi"/>
          <w:b/>
          <w:color w:val="2F5496" w:themeColor="accent1" w:themeShade="BF"/>
        </w:rPr>
        <w:t>kryterium specyficznym dostępu nr 8</w:t>
      </w:r>
      <w:r>
        <w:t xml:space="preserve"> projekt zakłada objecie wsparciem </w:t>
      </w:r>
      <w:r>
        <w:rPr>
          <w:rFonts w:cstheme="minorHAnsi"/>
        </w:rPr>
        <w:t xml:space="preserve">co najmniej 20% uczniów uczęszczających do szkół/ placówek systemu oświaty podlegających pod organ prowadzący realizujący projekt. ION zwraca uwagę, że wskazany procent odnosi się do </w:t>
      </w:r>
      <w:proofErr w:type="spellStart"/>
      <w:r>
        <w:rPr>
          <w:rFonts w:cstheme="minorHAnsi"/>
        </w:rPr>
        <w:t>do</w:t>
      </w:r>
      <w:proofErr w:type="spellEnd"/>
      <w:r>
        <w:rPr>
          <w:rFonts w:cstheme="minorHAnsi"/>
        </w:rPr>
        <w:t xml:space="preserve"> wszystkich uczniów uczęszczających do szkół podlegających pod organ prowadzący będący Wnioskodawcą</w:t>
      </w:r>
      <w:r w:rsidR="00245BE5">
        <w:rPr>
          <w:rFonts w:cstheme="minorHAnsi"/>
        </w:rPr>
        <w:t xml:space="preserve"> lub </w:t>
      </w:r>
      <w:r>
        <w:rPr>
          <w:rFonts w:cstheme="minorHAnsi"/>
        </w:rPr>
        <w:t xml:space="preserve">Partnerem projektu, a nie tyko do uczniów, których szkoły zostały objęte wsparciem. </w:t>
      </w:r>
    </w:p>
    <w:p w14:paraId="5874BAAA" w14:textId="77777777" w:rsidR="002A1A50" w:rsidRDefault="002A1A50" w:rsidP="00245BE5">
      <w:pPr>
        <w:pStyle w:val="TreNum-K"/>
        <w:numPr>
          <w:ilvl w:val="0"/>
          <w:numId w:val="0"/>
        </w:numPr>
        <w:rPr>
          <w:rFonts w:cstheme="minorHAnsi"/>
        </w:rPr>
      </w:pPr>
    </w:p>
    <w:p w14:paraId="3A1229D7" w14:textId="0EB2DDD5" w:rsidR="00FB148A" w:rsidRPr="00FB148A" w:rsidRDefault="00FB148A" w:rsidP="00D0396D">
      <w:pPr>
        <w:pStyle w:val="Podrozdzia-K"/>
        <w:ind w:left="0"/>
      </w:pPr>
      <w:bookmarkStart w:id="27" w:name="_Toc167098591"/>
      <w:bookmarkStart w:id="28" w:name="_Toc193874124"/>
      <w:bookmarkStart w:id="29" w:name="_Toc230685456"/>
      <w:r w:rsidRPr="00FB148A">
        <w:t>Działania i typy projektów</w:t>
      </w:r>
      <w:bookmarkEnd w:id="27"/>
      <w:bookmarkEnd w:id="28"/>
      <w:bookmarkEnd w:id="29"/>
      <w:r w:rsidRPr="00FB148A">
        <w:t xml:space="preserve"> </w:t>
      </w:r>
    </w:p>
    <w:p w14:paraId="65DBEF00" w14:textId="77777777" w:rsidR="00FB148A" w:rsidRPr="00FB148A" w:rsidRDefault="00FB148A" w:rsidP="00FB148A">
      <w:pPr>
        <w:spacing w:after="0"/>
        <w:rPr>
          <w:rFonts w:eastAsia="Calibri" w:cs="Calibri"/>
        </w:rPr>
      </w:pPr>
      <w:r w:rsidRPr="00FB148A">
        <w:rPr>
          <w:rFonts w:eastAsia="Calibri" w:cs="Calibri"/>
        </w:rPr>
        <w:t>Dofinansowanie w ramach niniejszego naboru może uzyskać następujący typ projektów wskazany poniżej:</w:t>
      </w:r>
    </w:p>
    <w:p w14:paraId="416CC14B" w14:textId="77777777" w:rsidR="00FB148A" w:rsidRPr="00FB148A" w:rsidRDefault="00FB148A" w:rsidP="00FB148A">
      <w:pPr>
        <w:spacing w:before="360" w:after="120"/>
        <w:rPr>
          <w:rFonts w:eastAsia="Calibri" w:cs="Times New Roman"/>
          <w:b/>
          <w:sz w:val="24"/>
          <w:szCs w:val="24"/>
        </w:rPr>
      </w:pPr>
      <w:r w:rsidRPr="00FB148A">
        <w:rPr>
          <w:rFonts w:eastAsia="Calibri" w:cs="Times New Roman"/>
          <w:b/>
          <w:sz w:val="24"/>
          <w:szCs w:val="24"/>
        </w:rPr>
        <w:t>1 typ projektu (więcej w podrozdziale 2.4.1):</w:t>
      </w:r>
    </w:p>
    <w:p w14:paraId="0440427A" w14:textId="77777777" w:rsidR="00FB148A" w:rsidRPr="00FB148A" w:rsidRDefault="00FB148A" w:rsidP="00FB148A">
      <w:pPr>
        <w:spacing w:after="0"/>
        <w:rPr>
          <w:rFonts w:eastAsia="Calibri" w:cs="Times New Roman"/>
        </w:rPr>
      </w:pPr>
      <w:r w:rsidRPr="00FB148A">
        <w:rPr>
          <w:rFonts w:eastAsia="Calibri" w:cs="Times New Roman"/>
        </w:rPr>
        <w:t>1.</w:t>
      </w:r>
      <w:bookmarkStart w:id="30" w:name="_Hlk160794947"/>
      <w:r w:rsidRPr="00FB148A">
        <w:rPr>
          <w:rFonts w:eastAsia="Calibri" w:cs="Times New Roman"/>
        </w:rPr>
        <w:t xml:space="preserve"> Realizacja programów rozwojowych szkół/placówek systemu oświaty prowadzących kształcenie ogólne</w:t>
      </w:r>
      <w:bookmarkEnd w:id="30"/>
      <w:r w:rsidRPr="00FB148A">
        <w:rPr>
          <w:rFonts w:eastAsia="Calibri" w:cs="Times New Roman"/>
        </w:rPr>
        <w:t>, poprzez:</w:t>
      </w:r>
    </w:p>
    <w:p w14:paraId="3042E8D6" w14:textId="77777777" w:rsidR="00FB148A" w:rsidRPr="00FB148A" w:rsidRDefault="00FB148A" w:rsidP="00FB148A">
      <w:pPr>
        <w:spacing w:after="0"/>
        <w:rPr>
          <w:rFonts w:eastAsia="Calibri" w:cs="Times New Roman"/>
        </w:rPr>
      </w:pPr>
      <w:r w:rsidRPr="00FB148A">
        <w:rPr>
          <w:rFonts w:eastAsia="Calibri" w:cs="Times New Roman"/>
        </w:rPr>
        <w:t>1.1 Wsparcie uczniów, w tym m.in. kształtowanie kompetencji kluczowych, umiejętności</w:t>
      </w:r>
    </w:p>
    <w:p w14:paraId="11EB1B28" w14:textId="77777777" w:rsidR="00FB148A" w:rsidRPr="00FB148A" w:rsidRDefault="00FB148A" w:rsidP="00FB148A">
      <w:pPr>
        <w:spacing w:after="0"/>
        <w:rPr>
          <w:rFonts w:eastAsia="Calibri" w:cs="Times New Roman"/>
        </w:rPr>
      </w:pPr>
      <w:r w:rsidRPr="00FB148A">
        <w:rPr>
          <w:rFonts w:eastAsia="Calibri" w:cs="Times New Roman"/>
        </w:rPr>
        <w:t>podstawowych i przekrojowych wynikających z ich indywidualnych potrzeb;</w:t>
      </w:r>
    </w:p>
    <w:p w14:paraId="04153583" w14:textId="6952A212" w:rsidR="00FB148A" w:rsidRPr="00FB148A" w:rsidRDefault="00FB148A" w:rsidP="00FB148A">
      <w:pPr>
        <w:spacing w:after="0"/>
        <w:rPr>
          <w:rFonts w:eastAsia="Calibri" w:cs="Times New Roman"/>
        </w:rPr>
      </w:pPr>
      <w:r w:rsidRPr="00FB148A">
        <w:rPr>
          <w:rFonts w:eastAsia="Calibri" w:cs="Times New Roman"/>
        </w:rPr>
        <w:t>1.2 Tworzenie warunków dla realizacji edukacji włączającej, w tym uwzględniającej potrzeby</w:t>
      </w:r>
      <w:r w:rsidR="00ED6016">
        <w:rPr>
          <w:rFonts w:eastAsia="Calibri" w:cs="Times New Roman"/>
        </w:rPr>
        <w:t xml:space="preserve"> </w:t>
      </w:r>
      <w:r w:rsidRPr="00FB148A">
        <w:rPr>
          <w:rFonts w:eastAsia="Calibri" w:cs="Times New Roman"/>
        </w:rPr>
        <w:t>wynikające z niepełnosprawności lub innej niekorzystnej sytuacji;</w:t>
      </w:r>
    </w:p>
    <w:p w14:paraId="3CB28369" w14:textId="77777777" w:rsidR="00FB148A" w:rsidRPr="00FB148A" w:rsidRDefault="00FB148A" w:rsidP="00FB148A">
      <w:pPr>
        <w:spacing w:after="0"/>
        <w:rPr>
          <w:rFonts w:eastAsia="Calibri" w:cs="Times New Roman"/>
        </w:rPr>
      </w:pPr>
      <w:r w:rsidRPr="00FB148A">
        <w:rPr>
          <w:rFonts w:eastAsia="Calibri" w:cs="Times New Roman"/>
        </w:rPr>
        <w:t>1.3 Wsparcie poradni psychologiczno-pedagogicznych jako element współpracy ze szkołami w ramach programów rozwojowych (komplementarnie do działań realizowanych na poziomie krajowym);</w:t>
      </w:r>
    </w:p>
    <w:p w14:paraId="27681C0D" w14:textId="77777777" w:rsidR="00FB148A" w:rsidRPr="00FB148A" w:rsidRDefault="00FB148A" w:rsidP="00FB148A">
      <w:pPr>
        <w:spacing w:after="0"/>
        <w:rPr>
          <w:rFonts w:eastAsia="Calibri" w:cs="Times New Roman"/>
        </w:rPr>
      </w:pPr>
      <w:r w:rsidRPr="00FB148A">
        <w:rPr>
          <w:rFonts w:eastAsia="Calibri" w:cs="Times New Roman"/>
        </w:rPr>
        <w:t>1.4 Realizację atrakcyjnych zajęć dla uczniów poza edukacją formalną, służących rozwojowi ich uzdolnień, pasji i zainteresowań, m.in. współpraca z bibliotekami oraz instytucjami kultury;</w:t>
      </w:r>
    </w:p>
    <w:p w14:paraId="6008EE72" w14:textId="77777777" w:rsidR="00FB148A" w:rsidRPr="00FB148A" w:rsidRDefault="00FB148A" w:rsidP="00FB148A">
      <w:pPr>
        <w:spacing w:after="0"/>
        <w:rPr>
          <w:rFonts w:eastAsia="Calibri" w:cs="Times New Roman"/>
        </w:rPr>
      </w:pPr>
      <w:r w:rsidRPr="00FB148A">
        <w:rPr>
          <w:rFonts w:eastAsia="Calibri" w:cs="Times New Roman"/>
        </w:rPr>
        <w:t>1.5 Wsparcie nauczycieli oraz kadry wspierającej i organizującej proces nauczania, dające możliwość nabywania oraz doskonalenia umiejętności, kompetencji i kwalifikacji, przygotowujące ich do kształcenia zorientowanego na ucznia i opartego na efektach uczenia zgodnie z ZSU 2030 (tj. wyposażenie nauczyciela w skuteczne metody pracy z uczniem, generujące aktywną rolę ucznia i premiujące samodzielność i kreatywność ucznia) oraz rozwoju osobistego a także w zakresie pracy z dziećmi migrantów i uchodźców (m.in. praca z dziećmi z traumą, w obcym języku) oraz uczniem/słuchaczem ze specjalnymi potrzebami edukacyjnymi, a także promowanie pozytywnego wizerunku nauczyciela;</w:t>
      </w:r>
    </w:p>
    <w:p w14:paraId="51B06F71" w14:textId="77777777" w:rsidR="00FB148A" w:rsidRPr="00FB148A" w:rsidRDefault="00FB148A" w:rsidP="00FB148A">
      <w:pPr>
        <w:spacing w:after="0"/>
        <w:rPr>
          <w:rFonts w:eastAsia="Calibri" w:cs="Times New Roman"/>
        </w:rPr>
      </w:pPr>
      <w:r w:rsidRPr="00FB148A">
        <w:rPr>
          <w:rFonts w:eastAsia="Calibri" w:cs="Times New Roman"/>
        </w:rPr>
        <w:t>1.6 Aktywne wsparcie rodzin uczniów, w tym rozwijanie współpracy na linii nauczyciele-</w:t>
      </w:r>
    </w:p>
    <w:p w14:paraId="78B02EB2" w14:textId="77777777" w:rsidR="00FB148A" w:rsidRPr="00FB148A" w:rsidRDefault="00FB148A" w:rsidP="00FB148A">
      <w:pPr>
        <w:spacing w:after="0"/>
        <w:rPr>
          <w:rFonts w:eastAsia="Calibri" w:cs="Times New Roman"/>
        </w:rPr>
      </w:pPr>
      <w:r w:rsidRPr="00FB148A">
        <w:rPr>
          <w:rFonts w:eastAsia="Calibri" w:cs="Times New Roman"/>
        </w:rPr>
        <w:t xml:space="preserve">rodzice/opiekunowie prawni, pomoc stypendialna (dla uczniów z grup </w:t>
      </w:r>
      <w:proofErr w:type="spellStart"/>
      <w:r w:rsidRPr="00FB148A">
        <w:rPr>
          <w:rFonts w:eastAsia="Calibri" w:cs="Times New Roman"/>
        </w:rPr>
        <w:t>defaworyzowanych</w:t>
      </w:r>
      <w:proofErr w:type="spellEnd"/>
      <w:r w:rsidRPr="00FB148A">
        <w:rPr>
          <w:rFonts w:eastAsia="Calibri" w:cs="Times New Roman"/>
        </w:rPr>
        <w:t>) i psychologiczna;</w:t>
      </w:r>
    </w:p>
    <w:p w14:paraId="7ED79984" w14:textId="23108CF2" w:rsidR="00FB148A" w:rsidRPr="00FB148A" w:rsidRDefault="00FB148A" w:rsidP="00FB148A">
      <w:pPr>
        <w:spacing w:after="0"/>
        <w:rPr>
          <w:rFonts w:eastAsia="Calibri" w:cs="Times New Roman"/>
        </w:rPr>
      </w:pPr>
      <w:r w:rsidRPr="00FB148A">
        <w:rPr>
          <w:rFonts w:eastAsia="Calibri" w:cs="Times New Roman"/>
        </w:rPr>
        <w:t>1.7 Działania mające na celu przejście od modelu obejmującego szkoły specjalne do modelu</w:t>
      </w:r>
      <w:r w:rsidR="00ED6016">
        <w:rPr>
          <w:rFonts w:eastAsia="Calibri" w:cs="Times New Roman"/>
        </w:rPr>
        <w:t xml:space="preserve"> </w:t>
      </w:r>
      <w:r w:rsidRPr="00FB148A">
        <w:rPr>
          <w:rFonts w:eastAsia="Calibri" w:cs="Times New Roman"/>
        </w:rPr>
        <w:t>obejmującego szkoły integracyjne.</w:t>
      </w:r>
    </w:p>
    <w:p w14:paraId="302969D2" w14:textId="77777777" w:rsidR="00FB148A" w:rsidRPr="00FB148A" w:rsidRDefault="00FB148A" w:rsidP="00FB148A">
      <w:pPr>
        <w:spacing w:after="0"/>
        <w:rPr>
          <w:rFonts w:eastAsia="Calibri" w:cs="Times New Roman"/>
        </w:rPr>
      </w:pPr>
      <w:r w:rsidRPr="00FB148A">
        <w:rPr>
          <w:rFonts w:eastAsia="Calibri" w:cs="Times New Roman"/>
        </w:rPr>
        <w:t>1.8 Działania uświadamiające skierowane do uczniów, nauczycieli oraz kadr systemu edukacji związane z przeciwdziałaniem dyskryminacji (w tym ze względu na orientację seksualną).</w:t>
      </w:r>
    </w:p>
    <w:p w14:paraId="3FCD6359" w14:textId="77777777" w:rsidR="00FB148A" w:rsidRPr="00FB148A" w:rsidRDefault="00FB148A" w:rsidP="00FB148A">
      <w:pPr>
        <w:spacing w:after="0"/>
        <w:rPr>
          <w:rFonts w:eastAsia="Calibri" w:cs="Times New Roman"/>
        </w:rPr>
      </w:pPr>
    </w:p>
    <w:p w14:paraId="456920CD" w14:textId="68544650" w:rsidR="00FB148A" w:rsidRPr="00FB148A" w:rsidRDefault="00FB148A" w:rsidP="00FB148A">
      <w:pPr>
        <w:spacing w:after="0"/>
        <w:contextualSpacing/>
        <w:rPr>
          <w:rFonts w:eastAsia="Calibri" w:cs="Times New Roman"/>
          <w:b/>
          <w:color w:val="000000"/>
        </w:rPr>
      </w:pPr>
      <w:r w:rsidRPr="00FB148A">
        <w:rPr>
          <w:rFonts w:eastAsia="Calibri" w:cs="Times New Roman"/>
          <w:b/>
          <w:color w:val="000000"/>
        </w:rPr>
        <w:t>Celem projektu jest realizacja programów rozwojowych szkół/</w:t>
      </w:r>
      <w:r w:rsidR="00395F2A">
        <w:rPr>
          <w:rFonts w:eastAsia="Calibri" w:cs="Times New Roman"/>
          <w:b/>
          <w:color w:val="000000"/>
        </w:rPr>
        <w:t xml:space="preserve"> </w:t>
      </w:r>
      <w:r w:rsidRPr="00FB148A">
        <w:rPr>
          <w:rFonts w:eastAsia="Calibri" w:cs="Times New Roman"/>
          <w:b/>
          <w:color w:val="000000"/>
        </w:rPr>
        <w:t>placówek systemu oświaty prowadzących kształcenie ogólne, zgodnych z wiązką projektową „Edukacyjny MOF”</w:t>
      </w:r>
      <w:r w:rsidRPr="00FB148A">
        <w:rPr>
          <w:rFonts w:eastAsia="Calibri" w:cs="Times New Roman"/>
          <w:color w:val="000000"/>
        </w:rPr>
        <w:t xml:space="preserve"> wskazaną na liście projektów realizujących cele Strategii ZIT MOF Olsztyna, zgodnie z </w:t>
      </w:r>
      <w:r w:rsidRPr="00FB148A">
        <w:rPr>
          <w:rFonts w:eastAsia="Calibri" w:cs="Times New Roman"/>
          <w:b/>
          <w:color w:val="2F5496"/>
        </w:rPr>
        <w:t>kryterium specyficznym dostępu nr 4</w:t>
      </w:r>
      <w:r w:rsidR="00116CAA">
        <w:rPr>
          <w:rFonts w:eastAsia="Calibri" w:cs="Times New Roman"/>
          <w:b/>
          <w:color w:val="000000"/>
        </w:rPr>
        <w:t>:</w:t>
      </w:r>
    </w:p>
    <w:p w14:paraId="6D1C3FA6" w14:textId="77777777" w:rsidR="00FB148A" w:rsidRPr="00FB148A" w:rsidRDefault="00FB148A" w:rsidP="00FB148A">
      <w:pPr>
        <w:spacing w:after="0"/>
        <w:contextualSpacing/>
        <w:rPr>
          <w:rFonts w:eastAsia="Calibri" w:cs="Times New Roman"/>
          <w:color w:val="2F5496"/>
        </w:rPr>
      </w:pPr>
    </w:p>
    <w:p w14:paraId="6FC2A1B6" w14:textId="77777777" w:rsidR="00FB148A" w:rsidRPr="00FB148A" w:rsidRDefault="00FB148A" w:rsidP="00FB148A">
      <w:pPr>
        <w:spacing w:after="0"/>
        <w:contextualSpacing/>
        <w:rPr>
          <w:rFonts w:eastAsia="Calibri" w:cs="Times New Roman"/>
          <w:color w:val="000000"/>
        </w:rPr>
      </w:pPr>
      <w:r w:rsidRPr="00FB148A">
        <w:rPr>
          <w:rFonts w:eastAsia="Calibri" w:cs="Times New Roman"/>
          <w:b/>
          <w:color w:val="000000"/>
        </w:rPr>
        <w:t>Każda szkoła</w:t>
      </w:r>
      <w:r w:rsidRPr="00FB148A">
        <w:rPr>
          <w:rFonts w:eastAsia="Calibri" w:cs="Times New Roman"/>
          <w:color w:val="000000"/>
        </w:rPr>
        <w:t xml:space="preserve">/ placówka systemu oświaty prowadząca kształcenie ogólne objęta wsparciem </w:t>
      </w:r>
      <w:r w:rsidRPr="00FB148A">
        <w:rPr>
          <w:rFonts w:eastAsia="Calibri" w:cs="Times New Roman"/>
          <w:b/>
          <w:color w:val="000000"/>
        </w:rPr>
        <w:t xml:space="preserve">w projekcie realizuje co najmniej dwa działania </w:t>
      </w:r>
      <w:r w:rsidRPr="00FB148A">
        <w:rPr>
          <w:rFonts w:eastAsia="Calibri" w:cs="Times New Roman"/>
          <w:color w:val="000000"/>
        </w:rPr>
        <w:t>ze wskazanych poniżej:</w:t>
      </w:r>
    </w:p>
    <w:p w14:paraId="18C2BE3A" w14:textId="77777777" w:rsidR="00FB148A" w:rsidRPr="00FB148A" w:rsidRDefault="00FB148A" w:rsidP="00FB148A">
      <w:pPr>
        <w:spacing w:after="0"/>
        <w:contextualSpacing/>
        <w:rPr>
          <w:rFonts w:eastAsia="Calibri" w:cs="Times New Roman"/>
          <w:color w:val="000000"/>
        </w:rPr>
      </w:pPr>
      <w:r w:rsidRPr="00FB148A">
        <w:rPr>
          <w:rFonts w:eastAsia="Calibri" w:cs="Times New Roman"/>
          <w:color w:val="000000"/>
        </w:rPr>
        <w:t>1) rozwój kompetencji cyfrowych;</w:t>
      </w:r>
    </w:p>
    <w:p w14:paraId="02087B56" w14:textId="77777777" w:rsidR="00FB148A" w:rsidRPr="00FB148A" w:rsidRDefault="00FB148A" w:rsidP="00FB148A">
      <w:pPr>
        <w:spacing w:after="0"/>
        <w:contextualSpacing/>
        <w:rPr>
          <w:rFonts w:eastAsia="Calibri" w:cs="Times New Roman"/>
          <w:color w:val="000000"/>
        </w:rPr>
      </w:pPr>
      <w:r w:rsidRPr="00FB148A">
        <w:rPr>
          <w:rFonts w:eastAsia="Calibri" w:cs="Times New Roman"/>
          <w:color w:val="000000"/>
        </w:rPr>
        <w:t>2) poprawę rozumienia i tworzenia informacji, rozwój w zakresie wielojęzyczności, matematyki, nauk przyrodniczych, technologii, inżynierii itp.;</w:t>
      </w:r>
    </w:p>
    <w:p w14:paraId="1A703191" w14:textId="77777777" w:rsidR="00FB148A" w:rsidRPr="00FB148A" w:rsidRDefault="00FB148A" w:rsidP="00FB148A">
      <w:pPr>
        <w:spacing w:after="0"/>
        <w:contextualSpacing/>
        <w:rPr>
          <w:rFonts w:eastAsia="Calibri" w:cs="Times New Roman"/>
          <w:color w:val="000000"/>
        </w:rPr>
      </w:pPr>
      <w:r w:rsidRPr="00FB148A">
        <w:rPr>
          <w:rFonts w:eastAsia="Calibri" w:cs="Times New Roman"/>
          <w:color w:val="000000"/>
        </w:rPr>
        <w:t>3) podnoszenie kompetencji osobistych, społecznych i w zakresie umiejętności uczenia się;</w:t>
      </w:r>
    </w:p>
    <w:p w14:paraId="5D2A384E" w14:textId="455FF6F9" w:rsidR="00FB148A" w:rsidRPr="00FB148A" w:rsidRDefault="00FB148A" w:rsidP="00FB148A">
      <w:pPr>
        <w:spacing w:after="0"/>
        <w:contextualSpacing/>
        <w:rPr>
          <w:rFonts w:eastAsia="Calibri" w:cs="Times New Roman"/>
          <w:color w:val="000000"/>
        </w:rPr>
      </w:pPr>
      <w:r w:rsidRPr="00FB148A">
        <w:rPr>
          <w:rFonts w:eastAsia="Calibri" w:cs="Times New Roman"/>
          <w:color w:val="000000"/>
        </w:rPr>
        <w:t>4) wzrost kompetencji obywatelskich oraz przedsiębiorczości</w:t>
      </w:r>
      <w:r w:rsidR="00D95415">
        <w:rPr>
          <w:rFonts w:eastAsia="Calibri" w:cs="Times New Roman"/>
          <w:color w:val="000000"/>
        </w:rPr>
        <w:t>;</w:t>
      </w:r>
    </w:p>
    <w:p w14:paraId="37BEF4C2" w14:textId="4B423C01" w:rsidR="00FB148A" w:rsidRPr="00FB148A" w:rsidRDefault="00FB148A" w:rsidP="00FB148A">
      <w:pPr>
        <w:spacing w:after="0"/>
        <w:contextualSpacing/>
        <w:rPr>
          <w:rFonts w:eastAsia="Calibri" w:cs="Times New Roman"/>
          <w:color w:val="000000"/>
        </w:rPr>
      </w:pPr>
      <w:r w:rsidRPr="00FB148A">
        <w:rPr>
          <w:rFonts w:eastAsia="Calibri" w:cs="Times New Roman"/>
          <w:color w:val="000000"/>
        </w:rPr>
        <w:t>5) rozwój świadomości i ekspresji kulturalnej</w:t>
      </w:r>
      <w:r w:rsidR="00D95415">
        <w:rPr>
          <w:rFonts w:eastAsia="Calibri" w:cs="Times New Roman"/>
          <w:color w:val="000000"/>
        </w:rPr>
        <w:t>;</w:t>
      </w:r>
    </w:p>
    <w:p w14:paraId="33C089F3" w14:textId="039ED18D" w:rsidR="00FB148A" w:rsidRPr="00FB148A" w:rsidRDefault="00FB148A" w:rsidP="00FB148A">
      <w:pPr>
        <w:spacing w:after="0"/>
        <w:contextualSpacing/>
        <w:rPr>
          <w:rFonts w:eastAsia="Calibri" w:cs="Times New Roman"/>
          <w:color w:val="000000"/>
        </w:rPr>
      </w:pPr>
      <w:r w:rsidRPr="00FB148A">
        <w:rPr>
          <w:rFonts w:eastAsia="Calibri" w:cs="Times New Roman"/>
          <w:color w:val="000000"/>
        </w:rPr>
        <w:t>6) wsparcie placówek oświatowych w zakresie edukacji włączającej</w:t>
      </w:r>
      <w:r w:rsidR="00D95415">
        <w:rPr>
          <w:rFonts w:eastAsia="Calibri" w:cs="Times New Roman"/>
          <w:color w:val="000000"/>
        </w:rPr>
        <w:t>;</w:t>
      </w:r>
    </w:p>
    <w:p w14:paraId="7C78F016" w14:textId="77777777" w:rsidR="00FB148A" w:rsidRPr="00FB148A" w:rsidRDefault="00FB148A" w:rsidP="00FB148A">
      <w:pPr>
        <w:spacing w:after="0"/>
        <w:contextualSpacing/>
        <w:rPr>
          <w:rFonts w:eastAsia="Calibri" w:cs="Times New Roman"/>
          <w:color w:val="000000"/>
        </w:rPr>
      </w:pPr>
      <w:r w:rsidRPr="00FB148A">
        <w:rPr>
          <w:rFonts w:eastAsia="Calibri" w:cs="Times New Roman"/>
          <w:color w:val="000000"/>
        </w:rPr>
        <w:t xml:space="preserve">7) wsparcie uczniów ze szczególnymi potrzebami edukacyjnymi oraz ich rodzin, </w:t>
      </w:r>
    </w:p>
    <w:p w14:paraId="469F80C4" w14:textId="77777777" w:rsidR="00FB148A" w:rsidRPr="00FB148A" w:rsidRDefault="00FB148A" w:rsidP="00FB148A">
      <w:pPr>
        <w:spacing w:after="0"/>
        <w:contextualSpacing/>
        <w:rPr>
          <w:rFonts w:eastAsia="Calibri" w:cs="Times New Roman"/>
          <w:b/>
          <w:color w:val="000000"/>
        </w:rPr>
      </w:pPr>
      <w:r w:rsidRPr="00FB148A">
        <w:rPr>
          <w:rFonts w:eastAsia="Calibri" w:cs="Times New Roman"/>
          <w:b/>
          <w:color w:val="000000"/>
        </w:rPr>
        <w:t>przy czym obligatoryjnym działaniem w każdej szkole/ placówce systemu oświaty objętej wsparciem w projekcie jest działanie wskazane w pkt. 7).</w:t>
      </w:r>
    </w:p>
    <w:p w14:paraId="701BB3F2" w14:textId="77777777" w:rsidR="00FB148A" w:rsidRPr="00FB148A" w:rsidRDefault="00FB148A" w:rsidP="00FB148A">
      <w:pPr>
        <w:spacing w:after="0"/>
        <w:contextualSpacing/>
        <w:rPr>
          <w:rFonts w:eastAsia="Calibri" w:cs="Times New Roman"/>
          <w:color w:val="000000"/>
        </w:rPr>
      </w:pPr>
    </w:p>
    <w:p w14:paraId="71D33576" w14:textId="12CA6138" w:rsidR="00FB148A" w:rsidRDefault="00FB148A" w:rsidP="00FB148A">
      <w:pPr>
        <w:spacing w:after="0"/>
        <w:contextualSpacing/>
        <w:rPr>
          <w:rFonts w:eastAsia="Calibri" w:cs="Times New Roman"/>
          <w:color w:val="000000"/>
        </w:rPr>
      </w:pPr>
      <w:r w:rsidRPr="00FB148A">
        <w:rPr>
          <w:rFonts w:eastAsia="Calibri" w:cs="Arial"/>
          <w:b/>
          <w:color w:val="4472C4"/>
        </w:rPr>
        <w:t>UWAGA!</w:t>
      </w:r>
      <w:r w:rsidRPr="00FB148A">
        <w:rPr>
          <w:rFonts w:eastAsia="Calibri" w:cs="Times New Roman"/>
          <w:color w:val="000000"/>
        </w:rPr>
        <w:t xml:space="preserve"> Projekt ma być zaplanowany w taki sposób, aby realizowane przez Wnioskodawcę działania z wiązki projektowej były bezpośrednio powiązane z działaniami wskazanymi w</w:t>
      </w:r>
      <w:r w:rsidR="006A3B91">
        <w:rPr>
          <w:rFonts w:eastAsia="Calibri" w:cs="Times New Roman"/>
          <w:color w:val="000000"/>
        </w:rPr>
        <w:t> </w:t>
      </w:r>
      <w:r w:rsidRPr="00FB148A">
        <w:rPr>
          <w:rFonts w:eastAsia="Calibri" w:cs="Times New Roman"/>
          <w:color w:val="000000"/>
        </w:rPr>
        <w:t>typie projektu. Dzięki temu projekt nie tylko spełni kryteri</w:t>
      </w:r>
      <w:r w:rsidR="00245BE5">
        <w:rPr>
          <w:rFonts w:eastAsia="Calibri" w:cs="Times New Roman"/>
          <w:color w:val="000000"/>
        </w:rPr>
        <w:t>um</w:t>
      </w:r>
      <w:r w:rsidRPr="00FB148A">
        <w:rPr>
          <w:rFonts w:eastAsia="Calibri" w:cs="Times New Roman"/>
          <w:color w:val="000000"/>
        </w:rPr>
        <w:t xml:space="preserve"> dostępu, ale także zapewni </w:t>
      </w:r>
      <w:r w:rsidR="00384E0E">
        <w:rPr>
          <w:rFonts w:eastAsia="Calibri" w:cs="Times New Roman"/>
          <w:color w:val="000000"/>
        </w:rPr>
        <w:t xml:space="preserve">zgodność z działaniami wskazanymi w 1 typie projektu w SZOP Działanie 6.6 </w:t>
      </w:r>
      <w:r w:rsidR="00384E0E" w:rsidRPr="00384E0E">
        <w:rPr>
          <w:rFonts w:eastAsia="Calibri" w:cs="Times New Roman"/>
          <w:color w:val="000000"/>
        </w:rPr>
        <w:t>Edukacja w</w:t>
      </w:r>
      <w:r w:rsidR="006A3B91">
        <w:rPr>
          <w:rFonts w:eastAsia="Calibri" w:cs="Times New Roman"/>
          <w:color w:val="000000"/>
        </w:rPr>
        <w:t> </w:t>
      </w:r>
      <w:r w:rsidR="00384E0E" w:rsidRPr="00384E0E">
        <w:rPr>
          <w:rFonts w:eastAsia="Calibri" w:cs="Times New Roman"/>
          <w:color w:val="000000"/>
        </w:rPr>
        <w:t>ZIT Ełk i Olsztyn (schemat A ZIT Olsztyn)</w:t>
      </w:r>
      <w:r w:rsidR="00384E0E">
        <w:rPr>
          <w:rFonts w:eastAsia="Calibri" w:cs="Times New Roman"/>
          <w:color w:val="000000"/>
        </w:rPr>
        <w:t xml:space="preserve"> oraz </w:t>
      </w:r>
      <w:r w:rsidRPr="00FB148A">
        <w:rPr>
          <w:rFonts w:eastAsia="Calibri" w:cs="Times New Roman"/>
          <w:color w:val="000000"/>
        </w:rPr>
        <w:t>integralność i komplementarność podejmowanych aktywności, zgodnie z założeniami Zintegrowanej Strategii Umiejętności 2030</w:t>
      </w:r>
      <w:r w:rsidR="00D030A8">
        <w:rPr>
          <w:rFonts w:eastAsia="Calibri" w:cs="Times New Roman"/>
          <w:color w:val="000000"/>
        </w:rPr>
        <w:t>.</w:t>
      </w:r>
    </w:p>
    <w:p w14:paraId="2672B10E" w14:textId="721EFD5E" w:rsidR="00216584" w:rsidRDefault="0070627B" w:rsidP="00FC29AE">
      <w:pPr>
        <w:spacing w:after="0"/>
        <w:contextualSpacing/>
        <w:rPr>
          <w:rFonts w:eastAsia="Calibri" w:cs="Times New Roman"/>
          <w:color w:val="000000"/>
        </w:rPr>
      </w:pPr>
      <w:r w:rsidRPr="00BF0B8F">
        <w:rPr>
          <w:rFonts w:eastAsia="Calibri" w:cs="Times New Roman"/>
          <w:color w:val="000000"/>
        </w:rPr>
        <w:t>Poniższa tabela przedstawia</w:t>
      </w:r>
      <w:r w:rsidR="00D030A8" w:rsidRPr="00BF0B8F">
        <w:rPr>
          <w:rFonts w:eastAsia="Calibri" w:cs="Times New Roman"/>
          <w:color w:val="000000"/>
        </w:rPr>
        <w:t xml:space="preserve"> </w:t>
      </w:r>
      <w:r w:rsidR="00FE7779">
        <w:rPr>
          <w:rFonts w:eastAsia="Calibri" w:cs="Times New Roman"/>
          <w:color w:val="000000"/>
        </w:rPr>
        <w:t>poprzez</w:t>
      </w:r>
      <w:r w:rsidR="00D030A8" w:rsidRPr="00BF0B8F">
        <w:rPr>
          <w:rFonts w:eastAsia="Calibri" w:cs="Times New Roman"/>
          <w:color w:val="000000"/>
        </w:rPr>
        <w:t xml:space="preserve"> jakie działania </w:t>
      </w:r>
      <w:r w:rsidR="00D030A8" w:rsidRPr="00BF0B8F">
        <w:rPr>
          <w:b/>
        </w:rPr>
        <w:t xml:space="preserve">wskazane w </w:t>
      </w:r>
      <w:r w:rsidR="00D030A8" w:rsidRPr="00BF0B8F">
        <w:rPr>
          <w:rFonts w:eastAsia="Calibri" w:cs="Arial"/>
          <w:b/>
          <w:bCs/>
        </w:rPr>
        <w:t>Szczegółowym Opisie Priorytetów</w:t>
      </w:r>
      <w:r w:rsidRPr="00BF0B8F">
        <w:rPr>
          <w:rFonts w:eastAsia="Calibri" w:cs="Times New Roman"/>
          <w:color w:val="000000"/>
        </w:rPr>
        <w:t xml:space="preserve"> </w:t>
      </w:r>
      <w:r w:rsidR="00D030A8" w:rsidRPr="00BF0B8F">
        <w:rPr>
          <w:rFonts w:eastAsia="Calibri" w:cs="Times New Roman"/>
          <w:color w:val="000000"/>
        </w:rPr>
        <w:t>mogą być realizowane</w:t>
      </w:r>
      <w:r w:rsidRPr="00BF0B8F">
        <w:rPr>
          <w:rFonts w:eastAsia="Calibri" w:cs="Times New Roman"/>
          <w:color w:val="000000"/>
        </w:rPr>
        <w:t xml:space="preserve"> </w:t>
      </w:r>
      <w:r w:rsidR="00A140E8" w:rsidRPr="00BF0B8F">
        <w:rPr>
          <w:rFonts w:eastAsia="Calibri" w:cs="Times New Roman"/>
          <w:color w:val="000000"/>
        </w:rPr>
        <w:t xml:space="preserve">poszczególne </w:t>
      </w:r>
      <w:r w:rsidRPr="00BF0B8F">
        <w:rPr>
          <w:rFonts w:eastAsia="Calibri" w:cs="Times New Roman"/>
          <w:color w:val="000000"/>
        </w:rPr>
        <w:t>działania z wiązki Edukacyjny MOF</w:t>
      </w:r>
      <w:r w:rsidR="00A140E8" w:rsidRPr="00BF0B8F">
        <w:rPr>
          <w:rFonts w:eastAsia="Calibri" w:cs="Times New Roman"/>
          <w:color w:val="000000"/>
        </w:rPr>
        <w:t>:</w:t>
      </w:r>
    </w:p>
    <w:tbl>
      <w:tblPr>
        <w:tblStyle w:val="Tabela-Siatka"/>
        <w:tblpPr w:leftFromText="141" w:rightFromText="141" w:vertAnchor="text" w:horzAnchor="margin" w:tblpXSpec="center" w:tblpY="314"/>
        <w:tblW w:w="10201" w:type="dxa"/>
        <w:tblLook w:val="04A0" w:firstRow="1" w:lastRow="0" w:firstColumn="1" w:lastColumn="0" w:noHBand="0" w:noVBand="1"/>
      </w:tblPr>
      <w:tblGrid>
        <w:gridCol w:w="547"/>
        <w:gridCol w:w="4693"/>
        <w:gridCol w:w="4961"/>
      </w:tblGrid>
      <w:tr w:rsidR="0001559A" w14:paraId="67304640" w14:textId="77777777" w:rsidTr="00D05AA7">
        <w:tc>
          <w:tcPr>
            <w:tcW w:w="547" w:type="dxa"/>
            <w:shd w:val="clear" w:color="auto" w:fill="8EAADB" w:themeFill="accent1" w:themeFillTint="99"/>
          </w:tcPr>
          <w:p w14:paraId="0EE155DF" w14:textId="77777777" w:rsidR="00FC29AE" w:rsidRDefault="00FC29AE" w:rsidP="0001559A">
            <w:pPr>
              <w:jc w:val="center"/>
              <w:rPr>
                <w:b/>
              </w:rPr>
            </w:pPr>
          </w:p>
          <w:p w14:paraId="175BAB73" w14:textId="77777777" w:rsidR="00FC29AE" w:rsidRDefault="00FC29AE" w:rsidP="0001559A">
            <w:pPr>
              <w:jc w:val="center"/>
              <w:rPr>
                <w:b/>
              </w:rPr>
            </w:pPr>
          </w:p>
          <w:p w14:paraId="3CCF3465" w14:textId="27FFB1FB" w:rsidR="0001559A" w:rsidRPr="00B4327E" w:rsidRDefault="0001559A" w:rsidP="0001559A">
            <w:pPr>
              <w:jc w:val="center"/>
              <w:rPr>
                <w:b/>
              </w:rPr>
            </w:pPr>
            <w:r>
              <w:rPr>
                <w:b/>
              </w:rPr>
              <w:t>Lp.</w:t>
            </w:r>
          </w:p>
        </w:tc>
        <w:tc>
          <w:tcPr>
            <w:tcW w:w="4693" w:type="dxa"/>
            <w:shd w:val="clear" w:color="auto" w:fill="8EAADB" w:themeFill="accent1" w:themeFillTint="99"/>
          </w:tcPr>
          <w:p w14:paraId="7EB58859" w14:textId="77777777" w:rsidR="00FC29AE" w:rsidRDefault="00FC29AE" w:rsidP="0001559A">
            <w:pPr>
              <w:jc w:val="center"/>
              <w:rPr>
                <w:b/>
              </w:rPr>
            </w:pPr>
          </w:p>
          <w:p w14:paraId="55D8BA9B" w14:textId="77777777" w:rsidR="00FC29AE" w:rsidRDefault="00FC29AE" w:rsidP="0001559A">
            <w:pPr>
              <w:jc w:val="center"/>
              <w:rPr>
                <w:b/>
              </w:rPr>
            </w:pPr>
          </w:p>
          <w:p w14:paraId="7419DA02" w14:textId="28A17A2C" w:rsidR="0001559A" w:rsidRPr="00306B3E" w:rsidRDefault="0001559A" w:rsidP="0001559A">
            <w:pPr>
              <w:jc w:val="center"/>
              <w:rPr>
                <w:b/>
              </w:rPr>
            </w:pPr>
            <w:r w:rsidRPr="00306B3E">
              <w:rPr>
                <w:b/>
              </w:rPr>
              <w:t>Działanie z wiązki Edukacyjny MOF</w:t>
            </w:r>
          </w:p>
          <w:p w14:paraId="1ECD7E55" w14:textId="77777777" w:rsidR="0001559A" w:rsidRDefault="0001559A" w:rsidP="0001559A">
            <w:pPr>
              <w:jc w:val="center"/>
              <w:rPr>
                <w:rFonts w:eastAsia="Calibri" w:cs="Times New Roman"/>
                <w:b/>
                <w:color w:val="000000"/>
              </w:rPr>
            </w:pPr>
          </w:p>
          <w:p w14:paraId="4C74433E" w14:textId="77777777" w:rsidR="0001559A" w:rsidRPr="00306B3E" w:rsidRDefault="0001559A" w:rsidP="0001559A">
            <w:pPr>
              <w:jc w:val="center"/>
              <w:rPr>
                <w:rFonts w:eastAsia="Calibri" w:cs="Times New Roman"/>
                <w:b/>
                <w:color w:val="000000"/>
              </w:rPr>
            </w:pPr>
          </w:p>
        </w:tc>
        <w:tc>
          <w:tcPr>
            <w:tcW w:w="4961" w:type="dxa"/>
            <w:shd w:val="clear" w:color="auto" w:fill="8EAADB" w:themeFill="accent1" w:themeFillTint="99"/>
          </w:tcPr>
          <w:p w14:paraId="23447C7D" w14:textId="77777777" w:rsidR="0001559A" w:rsidRPr="00306B3E" w:rsidRDefault="0001559A" w:rsidP="0001559A">
            <w:pPr>
              <w:jc w:val="center"/>
              <w:rPr>
                <w:b/>
              </w:rPr>
            </w:pPr>
            <w:r w:rsidRPr="00306B3E">
              <w:rPr>
                <w:b/>
              </w:rPr>
              <w:t xml:space="preserve">Działanie </w:t>
            </w:r>
            <w:r w:rsidRPr="00A140E8">
              <w:rPr>
                <w:b/>
              </w:rPr>
              <w:t>6.6 Edukacja w ZIT Ełk i Olsztyn (schemat A ZIT Olsztyn)</w:t>
            </w:r>
            <w:r>
              <w:rPr>
                <w:b/>
              </w:rPr>
              <w:t>,</w:t>
            </w:r>
            <w:r w:rsidRPr="00306B3E">
              <w:rPr>
                <w:b/>
              </w:rPr>
              <w:t xml:space="preserve">wskazane w </w:t>
            </w:r>
            <w:r w:rsidRPr="00306B3E">
              <w:rPr>
                <w:rFonts w:eastAsia="Calibri" w:cs="Arial"/>
                <w:b/>
                <w:bCs/>
              </w:rPr>
              <w:t xml:space="preserve">Szczegółowym Opisie Priorytetów Programu Fundusze Europejskie dla Warmii </w:t>
            </w:r>
            <w:r w:rsidRPr="00306B3E">
              <w:rPr>
                <w:b/>
              </w:rPr>
              <w:t>i Mazur</w:t>
            </w:r>
            <w:r>
              <w:t xml:space="preserve"> </w:t>
            </w:r>
          </w:p>
          <w:p w14:paraId="15688E85" w14:textId="01D3BC4E" w:rsidR="0001559A" w:rsidRDefault="0001559A" w:rsidP="0001559A">
            <w:pPr>
              <w:contextualSpacing/>
              <w:jc w:val="center"/>
              <w:rPr>
                <w:rFonts w:eastAsia="Calibri" w:cs="Times New Roman"/>
                <w:color w:val="000000"/>
              </w:rPr>
            </w:pPr>
            <w:r>
              <w:rPr>
                <w:rFonts w:eastAsia="Calibri" w:cs="Times New Roman"/>
                <w:color w:val="000000"/>
              </w:rPr>
              <w:t>(do wyboru/</w:t>
            </w:r>
            <w:r w:rsidR="00D05AA7">
              <w:rPr>
                <w:rFonts w:eastAsia="Calibri" w:cs="Times New Roman"/>
                <w:color w:val="000000"/>
              </w:rPr>
              <w:t xml:space="preserve"> </w:t>
            </w:r>
            <w:r>
              <w:rPr>
                <w:rFonts w:eastAsia="Calibri" w:cs="Times New Roman"/>
                <w:color w:val="000000"/>
              </w:rPr>
              <w:t>obligatoryjnie)</w:t>
            </w:r>
          </w:p>
        </w:tc>
      </w:tr>
      <w:tr w:rsidR="0001559A" w14:paraId="2E6C0F29" w14:textId="77777777" w:rsidTr="0001559A">
        <w:trPr>
          <w:trHeight w:val="699"/>
        </w:trPr>
        <w:tc>
          <w:tcPr>
            <w:tcW w:w="10201" w:type="dxa"/>
            <w:gridSpan w:val="3"/>
          </w:tcPr>
          <w:p w14:paraId="4203FF75" w14:textId="77777777" w:rsidR="0001559A" w:rsidRDefault="0001559A" w:rsidP="0001559A">
            <w:pPr>
              <w:contextualSpacing/>
              <w:rPr>
                <w:rFonts w:eastAsia="Calibri" w:cs="Times New Roman"/>
                <w:color w:val="000000"/>
              </w:rPr>
            </w:pPr>
            <w:r>
              <w:rPr>
                <w:rFonts w:eastAsia="Calibri" w:cs="Times New Roman"/>
                <w:b/>
                <w:noProof/>
                <w:color w:val="000000"/>
                <w:lang w:eastAsia="pl-PL"/>
              </w:rPr>
              <mc:AlternateContent>
                <mc:Choice Requires="wps">
                  <w:drawing>
                    <wp:anchor distT="0" distB="0" distL="114300" distR="114300" simplePos="0" relativeHeight="251667456" behindDoc="0" locked="0" layoutInCell="1" allowOverlap="1" wp14:anchorId="4980F044" wp14:editId="728E3F69">
                      <wp:simplePos x="0" y="0"/>
                      <wp:positionH relativeFrom="column">
                        <wp:posOffset>2669540</wp:posOffset>
                      </wp:positionH>
                      <wp:positionV relativeFrom="paragraph">
                        <wp:posOffset>22225</wp:posOffset>
                      </wp:positionV>
                      <wp:extent cx="1123950" cy="323850"/>
                      <wp:effectExtent l="0" t="19050" r="38100" b="38100"/>
                      <wp:wrapNone/>
                      <wp:docPr id="8" name="Strzałka w prawo 8"/>
                      <wp:cNvGraphicFramePr/>
                      <a:graphic xmlns:a="http://schemas.openxmlformats.org/drawingml/2006/main">
                        <a:graphicData uri="http://schemas.microsoft.com/office/word/2010/wordprocessingShape">
                          <wps:wsp>
                            <wps:cNvSpPr/>
                            <wps:spPr>
                              <a:xfrm>
                                <a:off x="0" y="0"/>
                                <a:ext cx="1123950" cy="3238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A5E9D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8" o:spid="_x0000_s1026" type="#_x0000_t13" style="position:absolute;margin-left:210.2pt;margin-top:1.75pt;width:88.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" adj="18488" fillcolor="#4472c4" strokecolor="#2f528f" strokeweight="1pt"/>
                  </w:pict>
                </mc:Fallback>
              </mc:AlternateContent>
            </w:r>
          </w:p>
        </w:tc>
      </w:tr>
      <w:tr w:rsidR="0001559A" w14:paraId="77F95FE1" w14:textId="77777777" w:rsidTr="0001559A">
        <w:tc>
          <w:tcPr>
            <w:tcW w:w="5240" w:type="dxa"/>
            <w:gridSpan w:val="2"/>
          </w:tcPr>
          <w:p w14:paraId="2B46E6A5" w14:textId="77777777" w:rsidR="0001559A" w:rsidRPr="00BF0B8F" w:rsidRDefault="0001559A" w:rsidP="00FE7779">
            <w:pPr>
              <w:contextualSpacing/>
              <w:rPr>
                <w:rFonts w:eastAsia="Calibri" w:cs="Times New Roman"/>
                <w:color w:val="000000"/>
              </w:rPr>
            </w:pPr>
            <w:r w:rsidRPr="00BF0B8F">
              <w:rPr>
                <w:rFonts w:eastAsia="Calibri" w:cs="Times New Roman"/>
                <w:color w:val="000000"/>
              </w:rPr>
              <w:t xml:space="preserve">Wnioskodawca wybiera jedno z działań z pkt. 1-6 oraz </w:t>
            </w:r>
            <w:r w:rsidRPr="00C16A4B">
              <w:rPr>
                <w:rFonts w:eastAsia="Calibri" w:cs="Times New Roman"/>
                <w:b/>
                <w:color w:val="000000"/>
              </w:rPr>
              <w:t>obligatoryjni</w:t>
            </w:r>
            <w:r w:rsidRPr="00ED1567">
              <w:rPr>
                <w:rFonts w:eastAsia="Calibri" w:cs="Times New Roman"/>
                <w:b/>
                <w:color w:val="000000"/>
              </w:rPr>
              <w:t>e dz</w:t>
            </w:r>
            <w:r w:rsidRPr="007A6204">
              <w:rPr>
                <w:rFonts w:eastAsia="Calibri" w:cs="Times New Roman"/>
                <w:b/>
                <w:color w:val="000000"/>
              </w:rPr>
              <w:t>i</w:t>
            </w:r>
            <w:r w:rsidRPr="00C16A4B">
              <w:rPr>
                <w:rFonts w:eastAsia="Calibri" w:cs="Times New Roman"/>
                <w:b/>
                <w:color w:val="000000"/>
              </w:rPr>
              <w:t>ałanie z pkt. 7</w:t>
            </w:r>
          </w:p>
        </w:tc>
        <w:tc>
          <w:tcPr>
            <w:tcW w:w="4961" w:type="dxa"/>
          </w:tcPr>
          <w:p w14:paraId="5A0B20E2" w14:textId="77777777" w:rsidR="0001559A" w:rsidRDefault="0001559A" w:rsidP="00FE7779">
            <w:pPr>
              <w:contextualSpacing/>
              <w:rPr>
                <w:rFonts w:eastAsia="Calibri" w:cs="Times New Roman"/>
                <w:color w:val="000000"/>
              </w:rPr>
            </w:pPr>
            <w:r>
              <w:rPr>
                <w:rFonts w:eastAsia="Calibri" w:cs="Times New Roman"/>
                <w:color w:val="000000"/>
              </w:rPr>
              <w:t xml:space="preserve">Wnioskodawca wybiera poprzez jakie działania z SZOP będzie realizował działania z wiązki, </w:t>
            </w:r>
            <w:r w:rsidRPr="00BF0B8F">
              <w:rPr>
                <w:rFonts w:eastAsia="Calibri" w:cs="Times New Roman"/>
                <w:b/>
                <w:color w:val="000000"/>
              </w:rPr>
              <w:t>przy czym w każdym projekcie obligatoryjnym działaniem jest te z pkt. 1.8</w:t>
            </w:r>
          </w:p>
        </w:tc>
      </w:tr>
      <w:tr w:rsidR="0001559A" w14:paraId="7CED0F32" w14:textId="77777777" w:rsidTr="00FC29AE">
        <w:tc>
          <w:tcPr>
            <w:tcW w:w="547" w:type="dxa"/>
            <w:shd w:val="clear" w:color="auto" w:fill="8EAADB" w:themeFill="accent1" w:themeFillTint="99"/>
          </w:tcPr>
          <w:p w14:paraId="34E03C84" w14:textId="77777777" w:rsidR="0001559A" w:rsidRPr="00D05AA7" w:rsidRDefault="0001559A" w:rsidP="0001559A">
            <w:pPr>
              <w:contextualSpacing/>
              <w:jc w:val="center"/>
              <w:rPr>
                <w:rFonts w:eastAsia="Calibri" w:cs="Times New Roman"/>
                <w:color w:val="000000"/>
              </w:rPr>
            </w:pPr>
            <w:r w:rsidRPr="00D05AA7">
              <w:rPr>
                <w:rFonts w:eastAsia="Calibri" w:cs="Times New Roman"/>
                <w:color w:val="000000"/>
              </w:rPr>
              <w:t>1.</w:t>
            </w:r>
          </w:p>
        </w:tc>
        <w:tc>
          <w:tcPr>
            <w:tcW w:w="4693" w:type="dxa"/>
          </w:tcPr>
          <w:p w14:paraId="197E5E82" w14:textId="77777777" w:rsidR="0001559A" w:rsidRPr="00D05AA7" w:rsidRDefault="0001559A" w:rsidP="00FE7779">
            <w:pPr>
              <w:contextualSpacing/>
              <w:rPr>
                <w:rFonts w:eastAsia="Calibri" w:cs="Times New Roman"/>
                <w:color w:val="000000"/>
              </w:rPr>
            </w:pPr>
            <w:r w:rsidRPr="00D05AA7">
              <w:rPr>
                <w:rFonts w:eastAsia="Calibri" w:cs="Times New Roman"/>
                <w:color w:val="000000"/>
              </w:rPr>
              <w:t>Rozwój kompetencji cyfrowych</w:t>
            </w:r>
          </w:p>
          <w:p w14:paraId="1FFC70CD" w14:textId="77777777" w:rsidR="0001559A" w:rsidRPr="00D05AA7" w:rsidRDefault="0001559A" w:rsidP="00FE7779">
            <w:pPr>
              <w:contextualSpacing/>
              <w:rPr>
                <w:rFonts w:eastAsia="Calibri" w:cs="Times New Roman"/>
                <w:color w:val="000000"/>
              </w:rPr>
            </w:pPr>
          </w:p>
        </w:tc>
        <w:tc>
          <w:tcPr>
            <w:tcW w:w="4961" w:type="dxa"/>
          </w:tcPr>
          <w:p w14:paraId="32803E91" w14:textId="77777777" w:rsidR="0001559A" w:rsidRDefault="0001559A" w:rsidP="00FE7779">
            <w:pPr>
              <w:contextualSpacing/>
              <w:rPr>
                <w:rFonts w:eastAsia="Calibri" w:cs="Times New Roman"/>
                <w:color w:val="000000"/>
              </w:rPr>
            </w:pPr>
            <w:r>
              <w:rPr>
                <w:rFonts w:eastAsia="Calibri" w:cs="Times New Roman"/>
                <w:color w:val="000000"/>
              </w:rPr>
              <w:t xml:space="preserve">działania: </w:t>
            </w:r>
            <w:r w:rsidRPr="00FB148A">
              <w:rPr>
                <w:rFonts w:eastAsia="Calibri" w:cs="Times New Roman"/>
                <w:color w:val="000000"/>
              </w:rPr>
              <w:t xml:space="preserve">1.1, 1.4, 1.5 </w:t>
            </w:r>
            <w:r>
              <w:rPr>
                <w:rFonts w:eastAsia="Calibri" w:cs="Times New Roman"/>
                <w:color w:val="000000"/>
              </w:rPr>
              <w:t xml:space="preserve">(do wyboru) </w:t>
            </w:r>
            <w:r w:rsidRPr="00FB148A">
              <w:rPr>
                <w:rFonts w:eastAsia="Calibri" w:cs="Times New Roman"/>
                <w:color w:val="000000"/>
              </w:rPr>
              <w:t>typu projektu</w:t>
            </w:r>
          </w:p>
        </w:tc>
      </w:tr>
      <w:tr w:rsidR="0001559A" w14:paraId="7B7971A2" w14:textId="77777777" w:rsidTr="00FC29AE">
        <w:tc>
          <w:tcPr>
            <w:tcW w:w="547" w:type="dxa"/>
            <w:shd w:val="clear" w:color="auto" w:fill="8EAADB" w:themeFill="accent1" w:themeFillTint="99"/>
          </w:tcPr>
          <w:p w14:paraId="2D6CFF28" w14:textId="77777777" w:rsidR="0001559A" w:rsidRPr="00D05AA7" w:rsidRDefault="0001559A" w:rsidP="0001559A">
            <w:pPr>
              <w:contextualSpacing/>
              <w:jc w:val="center"/>
              <w:rPr>
                <w:rFonts w:eastAsia="Calibri" w:cs="Times New Roman"/>
                <w:color w:val="000000"/>
              </w:rPr>
            </w:pPr>
            <w:r w:rsidRPr="00D05AA7">
              <w:rPr>
                <w:rFonts w:eastAsia="Calibri" w:cs="Times New Roman"/>
                <w:color w:val="000000"/>
              </w:rPr>
              <w:t>2.</w:t>
            </w:r>
          </w:p>
        </w:tc>
        <w:tc>
          <w:tcPr>
            <w:tcW w:w="4693" w:type="dxa"/>
          </w:tcPr>
          <w:p w14:paraId="49855D19" w14:textId="77777777" w:rsidR="0001559A" w:rsidRPr="00D05AA7" w:rsidRDefault="0001559A" w:rsidP="00FE7779">
            <w:pPr>
              <w:contextualSpacing/>
              <w:rPr>
                <w:rFonts w:eastAsia="Calibri" w:cs="Times New Roman"/>
                <w:color w:val="000000"/>
              </w:rPr>
            </w:pPr>
            <w:r w:rsidRPr="00D05AA7">
              <w:rPr>
                <w:rFonts w:eastAsia="Calibri" w:cs="Times New Roman"/>
                <w:color w:val="000000"/>
              </w:rPr>
              <w:t>Poprawa rozumienia i tworzenia informacji, rozwój w zakresie wielojęzyczności, matematyki, nauk przyrodniczych, technologii, inżynierii</w:t>
            </w:r>
          </w:p>
        </w:tc>
        <w:tc>
          <w:tcPr>
            <w:tcW w:w="4961" w:type="dxa"/>
          </w:tcPr>
          <w:p w14:paraId="1C51716F" w14:textId="77777777" w:rsidR="0001559A" w:rsidRDefault="0001559A" w:rsidP="00FE7779">
            <w:pPr>
              <w:contextualSpacing/>
              <w:rPr>
                <w:rFonts w:eastAsia="Calibri" w:cs="Times New Roman"/>
                <w:color w:val="000000"/>
              </w:rPr>
            </w:pPr>
            <w:r>
              <w:rPr>
                <w:rFonts w:eastAsia="Calibri" w:cs="Times New Roman"/>
                <w:color w:val="000000"/>
              </w:rPr>
              <w:t>działania:</w:t>
            </w:r>
            <w:r w:rsidRPr="00FB148A">
              <w:rPr>
                <w:rFonts w:eastAsia="Calibri" w:cs="Times New Roman"/>
                <w:color w:val="000000"/>
              </w:rPr>
              <w:t xml:space="preserve"> 1.1, 1.4, 1.5 </w:t>
            </w:r>
            <w:r>
              <w:rPr>
                <w:rFonts w:eastAsia="Calibri" w:cs="Times New Roman"/>
                <w:color w:val="000000"/>
              </w:rPr>
              <w:t xml:space="preserve">(do wyboru) </w:t>
            </w:r>
            <w:r w:rsidRPr="00FB148A">
              <w:rPr>
                <w:rFonts w:eastAsia="Calibri" w:cs="Times New Roman"/>
                <w:color w:val="000000"/>
              </w:rPr>
              <w:t>typu projektu</w:t>
            </w:r>
          </w:p>
        </w:tc>
      </w:tr>
      <w:tr w:rsidR="0001559A" w14:paraId="72FF2227" w14:textId="77777777" w:rsidTr="00FC29AE">
        <w:tc>
          <w:tcPr>
            <w:tcW w:w="547" w:type="dxa"/>
            <w:shd w:val="clear" w:color="auto" w:fill="8EAADB" w:themeFill="accent1" w:themeFillTint="99"/>
          </w:tcPr>
          <w:p w14:paraId="7D094A89" w14:textId="77777777" w:rsidR="0001559A" w:rsidRPr="00D05AA7" w:rsidRDefault="0001559A" w:rsidP="0001559A">
            <w:pPr>
              <w:contextualSpacing/>
              <w:jc w:val="center"/>
              <w:rPr>
                <w:rFonts w:eastAsia="Calibri" w:cs="Times New Roman"/>
                <w:color w:val="000000"/>
              </w:rPr>
            </w:pPr>
            <w:r w:rsidRPr="00D05AA7">
              <w:rPr>
                <w:rFonts w:eastAsia="Calibri" w:cs="Times New Roman"/>
                <w:color w:val="000000"/>
              </w:rPr>
              <w:t>3.</w:t>
            </w:r>
          </w:p>
        </w:tc>
        <w:tc>
          <w:tcPr>
            <w:tcW w:w="4693" w:type="dxa"/>
          </w:tcPr>
          <w:p w14:paraId="687D5F2E" w14:textId="77777777" w:rsidR="0001559A" w:rsidRPr="00D05AA7" w:rsidRDefault="0001559A" w:rsidP="00FE7779">
            <w:pPr>
              <w:contextualSpacing/>
              <w:rPr>
                <w:rFonts w:eastAsia="Calibri" w:cs="Times New Roman"/>
                <w:color w:val="000000"/>
              </w:rPr>
            </w:pPr>
            <w:r w:rsidRPr="00D05AA7">
              <w:rPr>
                <w:rFonts w:eastAsia="Calibri" w:cs="Times New Roman"/>
                <w:color w:val="000000"/>
              </w:rPr>
              <w:t>Podnoszenie kompetencji osobistych, społecznych i w zakresie uczenia się</w:t>
            </w:r>
          </w:p>
          <w:p w14:paraId="2CB959D4" w14:textId="77777777" w:rsidR="0001559A" w:rsidRPr="00D05AA7" w:rsidRDefault="0001559A" w:rsidP="00FE7779">
            <w:pPr>
              <w:contextualSpacing/>
              <w:rPr>
                <w:rFonts w:eastAsia="Calibri" w:cs="Times New Roman"/>
                <w:color w:val="000000"/>
              </w:rPr>
            </w:pPr>
          </w:p>
        </w:tc>
        <w:tc>
          <w:tcPr>
            <w:tcW w:w="4961" w:type="dxa"/>
          </w:tcPr>
          <w:p w14:paraId="5DB7E5FE" w14:textId="24F7EAA4" w:rsidR="0001559A" w:rsidRDefault="0001559A" w:rsidP="00FE7779">
            <w:pPr>
              <w:contextualSpacing/>
              <w:rPr>
                <w:rFonts w:eastAsia="Calibri" w:cs="Times New Roman"/>
                <w:color w:val="000000"/>
              </w:rPr>
            </w:pPr>
            <w:r>
              <w:rPr>
                <w:rFonts w:eastAsia="Calibri" w:cs="Times New Roman"/>
                <w:color w:val="000000"/>
              </w:rPr>
              <w:t xml:space="preserve">działania: </w:t>
            </w:r>
            <w:r w:rsidRPr="00FB148A">
              <w:rPr>
                <w:rFonts w:eastAsia="Calibri" w:cs="Times New Roman"/>
                <w:color w:val="000000"/>
              </w:rPr>
              <w:t xml:space="preserve">1.1, 1.4, 1.5 </w:t>
            </w:r>
            <w:r>
              <w:rPr>
                <w:rFonts w:eastAsia="Calibri" w:cs="Times New Roman"/>
                <w:color w:val="000000"/>
              </w:rPr>
              <w:t xml:space="preserve">(do wyboru) </w:t>
            </w:r>
            <w:r w:rsidRPr="00FB148A">
              <w:rPr>
                <w:rFonts w:eastAsia="Calibri" w:cs="Times New Roman"/>
                <w:color w:val="000000"/>
              </w:rPr>
              <w:t>typu projektu</w:t>
            </w:r>
          </w:p>
        </w:tc>
      </w:tr>
      <w:tr w:rsidR="0001559A" w14:paraId="0BB3EC10" w14:textId="77777777" w:rsidTr="00FC29AE">
        <w:tc>
          <w:tcPr>
            <w:tcW w:w="547" w:type="dxa"/>
            <w:shd w:val="clear" w:color="auto" w:fill="8EAADB" w:themeFill="accent1" w:themeFillTint="99"/>
          </w:tcPr>
          <w:p w14:paraId="40CE2D0D" w14:textId="77777777" w:rsidR="0001559A" w:rsidRPr="00D05AA7" w:rsidRDefault="0001559A" w:rsidP="0001559A">
            <w:pPr>
              <w:contextualSpacing/>
              <w:jc w:val="center"/>
              <w:rPr>
                <w:rFonts w:eastAsia="Calibri" w:cs="Times New Roman"/>
                <w:color w:val="000000"/>
              </w:rPr>
            </w:pPr>
            <w:r w:rsidRPr="00D05AA7">
              <w:rPr>
                <w:rFonts w:eastAsia="Calibri" w:cs="Times New Roman"/>
                <w:color w:val="000000"/>
              </w:rPr>
              <w:t>4.</w:t>
            </w:r>
          </w:p>
        </w:tc>
        <w:tc>
          <w:tcPr>
            <w:tcW w:w="4693" w:type="dxa"/>
          </w:tcPr>
          <w:p w14:paraId="4D43DE3A" w14:textId="3F5010A5" w:rsidR="0001559A" w:rsidRPr="00D05AA7" w:rsidRDefault="0001559A" w:rsidP="00FE7779">
            <w:pPr>
              <w:contextualSpacing/>
              <w:rPr>
                <w:rFonts w:eastAsia="Calibri" w:cs="Times New Roman"/>
                <w:color w:val="000000"/>
              </w:rPr>
            </w:pPr>
            <w:r w:rsidRPr="00D05AA7">
              <w:rPr>
                <w:rFonts w:eastAsia="Calibri" w:cs="Times New Roman"/>
                <w:color w:val="000000"/>
              </w:rPr>
              <w:t>Wzrost kompetencji obywatelskich oraz przedsiębiorczości</w:t>
            </w:r>
          </w:p>
        </w:tc>
        <w:tc>
          <w:tcPr>
            <w:tcW w:w="4961" w:type="dxa"/>
          </w:tcPr>
          <w:p w14:paraId="3FB1310F" w14:textId="77777777" w:rsidR="0001559A" w:rsidRDefault="0001559A" w:rsidP="00FE7779">
            <w:pPr>
              <w:contextualSpacing/>
              <w:rPr>
                <w:rFonts w:eastAsia="Calibri" w:cs="Times New Roman"/>
                <w:color w:val="000000"/>
              </w:rPr>
            </w:pPr>
            <w:r>
              <w:rPr>
                <w:rFonts w:eastAsia="Calibri" w:cs="Times New Roman"/>
                <w:color w:val="000000"/>
              </w:rPr>
              <w:t xml:space="preserve">działania: </w:t>
            </w:r>
            <w:r w:rsidRPr="00FB148A">
              <w:rPr>
                <w:rFonts w:eastAsia="Calibri" w:cs="Times New Roman"/>
                <w:color w:val="000000"/>
              </w:rPr>
              <w:t xml:space="preserve">1.1, 1.4, 1.5, 1.6 </w:t>
            </w:r>
            <w:r>
              <w:rPr>
                <w:rFonts w:eastAsia="Calibri" w:cs="Times New Roman"/>
                <w:color w:val="000000"/>
              </w:rPr>
              <w:t xml:space="preserve">(do wyboru) </w:t>
            </w:r>
            <w:r w:rsidRPr="00FB148A">
              <w:rPr>
                <w:rFonts w:eastAsia="Calibri" w:cs="Times New Roman"/>
                <w:color w:val="000000"/>
              </w:rPr>
              <w:t>typu projektu</w:t>
            </w:r>
          </w:p>
        </w:tc>
      </w:tr>
      <w:tr w:rsidR="0001559A" w14:paraId="67149F4E" w14:textId="77777777" w:rsidTr="00FC29AE">
        <w:tc>
          <w:tcPr>
            <w:tcW w:w="547" w:type="dxa"/>
            <w:shd w:val="clear" w:color="auto" w:fill="8EAADB" w:themeFill="accent1" w:themeFillTint="99"/>
          </w:tcPr>
          <w:p w14:paraId="1073CC9A" w14:textId="77777777" w:rsidR="0001559A" w:rsidRPr="00D05AA7" w:rsidRDefault="0001559A" w:rsidP="0001559A">
            <w:pPr>
              <w:contextualSpacing/>
              <w:jc w:val="center"/>
              <w:rPr>
                <w:rFonts w:eastAsia="Calibri" w:cs="Times New Roman"/>
                <w:color w:val="000000"/>
              </w:rPr>
            </w:pPr>
            <w:r w:rsidRPr="00D05AA7">
              <w:rPr>
                <w:rFonts w:eastAsia="Calibri" w:cs="Times New Roman"/>
                <w:color w:val="000000"/>
              </w:rPr>
              <w:t>5.</w:t>
            </w:r>
          </w:p>
        </w:tc>
        <w:tc>
          <w:tcPr>
            <w:tcW w:w="4693" w:type="dxa"/>
          </w:tcPr>
          <w:p w14:paraId="457CD88E" w14:textId="77777777" w:rsidR="0001559A" w:rsidRPr="00D05AA7" w:rsidRDefault="0001559A" w:rsidP="00FE7779">
            <w:pPr>
              <w:contextualSpacing/>
              <w:rPr>
                <w:rFonts w:eastAsia="Calibri" w:cs="Times New Roman"/>
                <w:color w:val="000000"/>
              </w:rPr>
            </w:pPr>
            <w:r w:rsidRPr="00D05AA7">
              <w:rPr>
                <w:rFonts w:eastAsia="Calibri" w:cs="Times New Roman"/>
                <w:color w:val="000000"/>
              </w:rPr>
              <w:t>Rozwój świadomości i ekspresji kulturalnej</w:t>
            </w:r>
          </w:p>
          <w:p w14:paraId="618CAAA8" w14:textId="77777777" w:rsidR="0001559A" w:rsidRPr="00D05AA7" w:rsidRDefault="0001559A" w:rsidP="00FE7779">
            <w:pPr>
              <w:contextualSpacing/>
              <w:rPr>
                <w:rFonts w:eastAsia="Calibri" w:cs="Times New Roman"/>
                <w:color w:val="000000"/>
              </w:rPr>
            </w:pPr>
          </w:p>
        </w:tc>
        <w:tc>
          <w:tcPr>
            <w:tcW w:w="4961" w:type="dxa"/>
          </w:tcPr>
          <w:p w14:paraId="6C7BDE86" w14:textId="77777777" w:rsidR="0001559A" w:rsidRDefault="0001559A" w:rsidP="00FE7779">
            <w:pPr>
              <w:contextualSpacing/>
              <w:rPr>
                <w:rFonts w:eastAsia="Calibri" w:cs="Times New Roman"/>
                <w:color w:val="000000"/>
              </w:rPr>
            </w:pPr>
            <w:r>
              <w:rPr>
                <w:rFonts w:eastAsia="Calibri" w:cs="Times New Roman"/>
                <w:color w:val="000000"/>
              </w:rPr>
              <w:t xml:space="preserve">działania: </w:t>
            </w:r>
            <w:r w:rsidRPr="00FB148A">
              <w:rPr>
                <w:rFonts w:eastAsia="Calibri" w:cs="Times New Roman"/>
                <w:color w:val="000000"/>
              </w:rPr>
              <w:t xml:space="preserve">1.1, 1.4, 1.5, 1.6 </w:t>
            </w:r>
            <w:r>
              <w:rPr>
                <w:rFonts w:eastAsia="Calibri" w:cs="Times New Roman"/>
                <w:color w:val="000000"/>
              </w:rPr>
              <w:t xml:space="preserve">(do wyboru) </w:t>
            </w:r>
            <w:r w:rsidRPr="00FB148A">
              <w:rPr>
                <w:rFonts w:eastAsia="Calibri" w:cs="Times New Roman"/>
                <w:color w:val="000000"/>
              </w:rPr>
              <w:t>typu projektu</w:t>
            </w:r>
          </w:p>
        </w:tc>
      </w:tr>
      <w:tr w:rsidR="0001559A" w14:paraId="60079A07" w14:textId="77777777" w:rsidTr="00FC29AE">
        <w:tc>
          <w:tcPr>
            <w:tcW w:w="547" w:type="dxa"/>
            <w:shd w:val="clear" w:color="auto" w:fill="8EAADB" w:themeFill="accent1" w:themeFillTint="99"/>
          </w:tcPr>
          <w:p w14:paraId="1D307171" w14:textId="77777777" w:rsidR="0001559A" w:rsidRPr="00D05AA7" w:rsidRDefault="0001559A" w:rsidP="0001559A">
            <w:pPr>
              <w:contextualSpacing/>
              <w:jc w:val="center"/>
              <w:rPr>
                <w:rFonts w:eastAsia="Calibri" w:cs="Times New Roman"/>
                <w:color w:val="000000"/>
              </w:rPr>
            </w:pPr>
            <w:r w:rsidRPr="00D05AA7">
              <w:rPr>
                <w:rFonts w:eastAsia="Calibri" w:cs="Times New Roman"/>
                <w:color w:val="000000"/>
              </w:rPr>
              <w:t>6.</w:t>
            </w:r>
          </w:p>
        </w:tc>
        <w:tc>
          <w:tcPr>
            <w:tcW w:w="4693" w:type="dxa"/>
          </w:tcPr>
          <w:p w14:paraId="667CCA6C" w14:textId="77777777" w:rsidR="0001559A" w:rsidRPr="00D05AA7" w:rsidRDefault="0001559A" w:rsidP="00FE7779">
            <w:pPr>
              <w:contextualSpacing/>
              <w:rPr>
                <w:rFonts w:eastAsia="Calibri" w:cs="Times New Roman"/>
                <w:color w:val="000000"/>
              </w:rPr>
            </w:pPr>
            <w:r w:rsidRPr="00D05AA7">
              <w:rPr>
                <w:rFonts w:eastAsia="Calibri" w:cs="Times New Roman"/>
                <w:color w:val="000000"/>
              </w:rPr>
              <w:t>Wsparcie placówek oświatowych w zakresie edukacji włączającej</w:t>
            </w:r>
          </w:p>
          <w:p w14:paraId="5C6E9149" w14:textId="77777777" w:rsidR="0001559A" w:rsidRPr="00D05AA7" w:rsidRDefault="0001559A" w:rsidP="00FE7779">
            <w:pPr>
              <w:contextualSpacing/>
              <w:rPr>
                <w:rFonts w:eastAsia="Calibri" w:cs="Times New Roman"/>
                <w:color w:val="000000"/>
              </w:rPr>
            </w:pPr>
          </w:p>
        </w:tc>
        <w:tc>
          <w:tcPr>
            <w:tcW w:w="4961" w:type="dxa"/>
          </w:tcPr>
          <w:p w14:paraId="18C8879F" w14:textId="77777777" w:rsidR="0001559A" w:rsidRDefault="0001559A" w:rsidP="00FE7779">
            <w:pPr>
              <w:contextualSpacing/>
              <w:rPr>
                <w:rFonts w:eastAsia="Calibri" w:cs="Times New Roman"/>
                <w:color w:val="000000"/>
              </w:rPr>
            </w:pPr>
            <w:r>
              <w:rPr>
                <w:rFonts w:eastAsia="Calibri" w:cs="Times New Roman"/>
                <w:color w:val="000000"/>
              </w:rPr>
              <w:t xml:space="preserve">działania: </w:t>
            </w:r>
            <w:r w:rsidRPr="00FB148A">
              <w:rPr>
                <w:rFonts w:eastAsia="Calibri" w:cs="Times New Roman"/>
                <w:color w:val="000000"/>
              </w:rPr>
              <w:t>1.2, 1.5</w:t>
            </w:r>
            <w:r>
              <w:rPr>
                <w:rFonts w:eastAsia="Calibri" w:cs="Times New Roman"/>
                <w:color w:val="000000"/>
              </w:rPr>
              <w:t xml:space="preserve"> (do wyboru) </w:t>
            </w:r>
            <w:r w:rsidRPr="00FB148A">
              <w:rPr>
                <w:rFonts w:eastAsia="Calibri" w:cs="Times New Roman"/>
                <w:color w:val="000000"/>
              </w:rPr>
              <w:t>typu projektu</w:t>
            </w:r>
          </w:p>
        </w:tc>
      </w:tr>
      <w:tr w:rsidR="0001559A" w14:paraId="1FC451C0" w14:textId="77777777" w:rsidTr="00FC29AE">
        <w:tc>
          <w:tcPr>
            <w:tcW w:w="547" w:type="dxa"/>
            <w:shd w:val="clear" w:color="auto" w:fill="8EAADB" w:themeFill="accent1" w:themeFillTint="99"/>
          </w:tcPr>
          <w:p w14:paraId="1EACF262" w14:textId="77777777" w:rsidR="0001559A" w:rsidRPr="00D05AA7" w:rsidRDefault="0001559A" w:rsidP="0001559A">
            <w:pPr>
              <w:contextualSpacing/>
              <w:jc w:val="center"/>
              <w:rPr>
                <w:rFonts w:eastAsia="Calibri" w:cs="Times New Roman"/>
                <w:color w:val="000000"/>
              </w:rPr>
            </w:pPr>
            <w:r w:rsidRPr="00D05AA7">
              <w:rPr>
                <w:rFonts w:eastAsia="Calibri" w:cs="Times New Roman"/>
                <w:color w:val="000000"/>
              </w:rPr>
              <w:t>7.</w:t>
            </w:r>
          </w:p>
        </w:tc>
        <w:tc>
          <w:tcPr>
            <w:tcW w:w="4693" w:type="dxa"/>
          </w:tcPr>
          <w:p w14:paraId="6BDB6C65" w14:textId="77777777" w:rsidR="0001559A" w:rsidRPr="00D05AA7" w:rsidRDefault="0001559A" w:rsidP="00FE7779">
            <w:pPr>
              <w:contextualSpacing/>
              <w:rPr>
                <w:rFonts w:eastAsia="Calibri" w:cs="Times New Roman"/>
                <w:color w:val="000000"/>
              </w:rPr>
            </w:pPr>
            <w:r w:rsidRPr="00D05AA7">
              <w:rPr>
                <w:rFonts w:eastAsia="Calibri" w:cs="Times New Roman"/>
                <w:color w:val="000000"/>
              </w:rPr>
              <w:t>Wsparcie uczniów ze szczególnymi potrzebami edukacyjnymi oraz ich rodzin</w:t>
            </w:r>
          </w:p>
          <w:p w14:paraId="5BDA53E1" w14:textId="77777777" w:rsidR="0001559A" w:rsidRPr="00D05AA7" w:rsidRDefault="0001559A" w:rsidP="00FE7779">
            <w:pPr>
              <w:contextualSpacing/>
              <w:rPr>
                <w:rFonts w:eastAsia="Calibri" w:cs="Times New Roman"/>
                <w:color w:val="000000"/>
              </w:rPr>
            </w:pPr>
          </w:p>
        </w:tc>
        <w:tc>
          <w:tcPr>
            <w:tcW w:w="4961" w:type="dxa"/>
          </w:tcPr>
          <w:p w14:paraId="61D0BBDF" w14:textId="77777777" w:rsidR="0001559A" w:rsidRDefault="0001559A" w:rsidP="00FE7779">
            <w:pPr>
              <w:contextualSpacing/>
              <w:rPr>
                <w:rFonts w:eastAsia="Calibri" w:cs="Times New Roman"/>
                <w:color w:val="000000"/>
              </w:rPr>
            </w:pPr>
            <w:r>
              <w:rPr>
                <w:rFonts w:eastAsia="Calibri" w:cs="Times New Roman"/>
                <w:color w:val="000000"/>
              </w:rPr>
              <w:t xml:space="preserve">działania </w:t>
            </w:r>
            <w:r w:rsidRPr="00FB148A">
              <w:rPr>
                <w:rFonts w:eastAsia="Calibri" w:cs="Times New Roman"/>
                <w:color w:val="000000"/>
              </w:rPr>
              <w:t>1.1, 1.4, 1.6</w:t>
            </w:r>
            <w:r>
              <w:rPr>
                <w:rFonts w:eastAsia="Calibri" w:cs="Times New Roman"/>
                <w:color w:val="000000"/>
              </w:rPr>
              <w:t xml:space="preserve"> (do wyboru) oraz działanie 1.8 (obligatoryjnie)</w:t>
            </w:r>
          </w:p>
        </w:tc>
      </w:tr>
    </w:tbl>
    <w:p w14:paraId="5926A149" w14:textId="77777777" w:rsidR="00D030A8" w:rsidRDefault="00D030A8" w:rsidP="00FB148A">
      <w:pPr>
        <w:spacing w:after="0"/>
        <w:contextualSpacing/>
        <w:rPr>
          <w:rFonts w:eastAsia="Calibri" w:cs="Times New Roman"/>
          <w:color w:val="000000"/>
        </w:rPr>
      </w:pPr>
    </w:p>
    <w:p w14:paraId="7F918C7A" w14:textId="19CB760A" w:rsidR="00326512" w:rsidRDefault="00326512" w:rsidP="00FB148A">
      <w:pPr>
        <w:spacing w:after="0"/>
        <w:contextualSpacing/>
        <w:rPr>
          <w:rFonts w:eastAsia="Calibri" w:cs="Times New Roman"/>
          <w:color w:val="000000"/>
        </w:rPr>
      </w:pPr>
    </w:p>
    <w:p w14:paraId="21DDA0A5" w14:textId="77777777" w:rsidR="00E33D6A" w:rsidRDefault="00FB148A" w:rsidP="00FB148A">
      <w:pPr>
        <w:spacing w:after="0"/>
        <w:rPr>
          <w:rFonts w:eastAsia="Calibri" w:cs="Times New Roman"/>
        </w:rPr>
      </w:pPr>
      <w:r w:rsidRPr="00FB148A">
        <w:rPr>
          <w:rFonts w:eastAsia="Calibri" w:cs="Times New Roman"/>
        </w:rPr>
        <w:t>Realizacja programu rozwojowego w każdej szkole</w:t>
      </w:r>
      <w:r w:rsidR="00D95415">
        <w:rPr>
          <w:rFonts w:eastAsia="Calibri" w:cs="Times New Roman"/>
        </w:rPr>
        <w:t>/ placówce systemu oświaty</w:t>
      </w:r>
      <w:r w:rsidRPr="00FB148A">
        <w:rPr>
          <w:rFonts w:eastAsia="Calibri" w:cs="Times New Roman"/>
        </w:rPr>
        <w:t xml:space="preserve"> </w:t>
      </w:r>
      <w:r w:rsidR="002A3937">
        <w:rPr>
          <w:rFonts w:eastAsia="Calibri" w:cs="Times New Roman"/>
        </w:rPr>
        <w:t xml:space="preserve">musi </w:t>
      </w:r>
      <w:r w:rsidRPr="00FB148A">
        <w:rPr>
          <w:rFonts w:eastAsia="Calibri" w:cs="Times New Roman"/>
        </w:rPr>
        <w:t>zakładać objęcie wsparciem każdego ucznia uczestniczącego w projekcie w zakresie rozwijania łącznie przynajmniej 2 umiejętności przekrojowych (</w:t>
      </w:r>
      <w:r w:rsidRPr="00FB148A">
        <w:rPr>
          <w:rFonts w:eastAsia="Calibri" w:cs="Times New Roman"/>
          <w:b/>
          <w:color w:val="2F5496"/>
        </w:rPr>
        <w:t>zgodnie z kryterium specyficznym dostępu nr 9</w:t>
      </w:r>
      <w:r w:rsidRPr="00FB148A">
        <w:rPr>
          <w:rFonts w:eastAsia="Calibri" w:cs="Times New Roman"/>
        </w:rPr>
        <w:t xml:space="preserve">). </w:t>
      </w:r>
    </w:p>
    <w:p w14:paraId="4787981D" w14:textId="2A5F376A" w:rsidR="00FB148A" w:rsidRPr="00FB148A" w:rsidRDefault="00FB148A" w:rsidP="00FB148A">
      <w:pPr>
        <w:spacing w:after="0"/>
        <w:rPr>
          <w:rFonts w:eastAsia="Calibri" w:cs="Times New Roman"/>
        </w:rPr>
      </w:pPr>
      <w:r w:rsidRPr="00FB148A">
        <w:rPr>
          <w:rFonts w:eastAsia="Calibri" w:cs="Times New Roman"/>
        </w:rPr>
        <w:br/>
        <w:t xml:space="preserve">Dodatkowo </w:t>
      </w:r>
      <w:r w:rsidRPr="00FB148A">
        <w:rPr>
          <w:rFonts w:eastAsia="Calibri" w:cs="Times New Roman"/>
          <w:b/>
        </w:rPr>
        <w:t xml:space="preserve">każdy projekt </w:t>
      </w:r>
      <w:r w:rsidR="005234DF">
        <w:rPr>
          <w:rFonts w:eastAsia="Calibri" w:cs="Times New Roman"/>
        </w:rPr>
        <w:t xml:space="preserve">musi </w:t>
      </w:r>
      <w:r w:rsidRPr="00FB148A">
        <w:rPr>
          <w:rFonts w:eastAsia="Calibri" w:cs="Times New Roman"/>
        </w:rPr>
        <w:t>także:</w:t>
      </w:r>
    </w:p>
    <w:p w14:paraId="633215F4" w14:textId="77777777" w:rsidR="00E33D6A" w:rsidRDefault="00FB148A" w:rsidP="00FB148A">
      <w:pPr>
        <w:spacing w:after="0"/>
        <w:rPr>
          <w:rFonts w:eastAsia="Calibri" w:cs="Times New Roman"/>
        </w:rPr>
      </w:pPr>
      <w:r w:rsidRPr="00FB148A">
        <w:rPr>
          <w:rFonts w:eastAsia="Calibri" w:cs="Times New Roman"/>
        </w:rPr>
        <w:t xml:space="preserve">- </w:t>
      </w:r>
      <w:r w:rsidR="000504AC">
        <w:rPr>
          <w:rFonts w:eastAsia="Calibri" w:cs="Times New Roman"/>
        </w:rPr>
        <w:t>zakładać realizację działań ukierunkowanych na</w:t>
      </w:r>
      <w:r w:rsidRPr="00FB148A">
        <w:rPr>
          <w:rFonts w:eastAsia="Calibri" w:cs="Times New Roman"/>
        </w:rPr>
        <w:t xml:space="preserve"> kształtowanie postaw antydyskryminacyjnych uczniów objętych wsparciem w projekcie, zgodnie z </w:t>
      </w:r>
      <w:r w:rsidRPr="00FB148A">
        <w:rPr>
          <w:rFonts w:eastAsia="Calibri" w:cs="Times New Roman"/>
          <w:b/>
          <w:color w:val="2F5496"/>
        </w:rPr>
        <w:t>kryterium specyficznym dostępu nr 11</w:t>
      </w:r>
      <w:r w:rsidRPr="00FB148A">
        <w:rPr>
          <w:rFonts w:eastAsia="Calibri" w:cs="Times New Roman"/>
        </w:rPr>
        <w:t xml:space="preserve">, </w:t>
      </w:r>
    </w:p>
    <w:p w14:paraId="2CE19A9D" w14:textId="73CB8ECC" w:rsidR="00FB148A" w:rsidRPr="00FB148A" w:rsidRDefault="00FB148A" w:rsidP="00FB148A">
      <w:pPr>
        <w:spacing w:after="0"/>
        <w:rPr>
          <w:rFonts w:eastAsia="Calibri" w:cs="Times New Roman"/>
        </w:rPr>
      </w:pPr>
      <w:r w:rsidRPr="00FB148A">
        <w:rPr>
          <w:rFonts w:eastAsia="Calibri" w:cs="Times New Roman"/>
        </w:rPr>
        <w:t xml:space="preserve">- </w:t>
      </w:r>
      <w:r w:rsidRPr="00FB148A">
        <w:rPr>
          <w:rFonts w:eastAsia="Calibri" w:cs="Calibri"/>
        </w:rPr>
        <w:t>zakładać realizację działań na rzecz budowania postaw proekologicznych i edukacji finansowej u uczniów</w:t>
      </w:r>
      <w:r w:rsidRPr="00FB148A">
        <w:rPr>
          <w:rFonts w:ascii="Calibri" w:eastAsia="Calibri" w:hAnsi="Calibri" w:cs="Calibri"/>
        </w:rPr>
        <w:t xml:space="preserve"> </w:t>
      </w:r>
      <w:r w:rsidRPr="00FB148A">
        <w:rPr>
          <w:rFonts w:eastAsia="Calibri" w:cs="Calibri"/>
        </w:rPr>
        <w:t xml:space="preserve"> zgodnie z </w:t>
      </w:r>
      <w:r w:rsidRPr="00FB148A">
        <w:rPr>
          <w:rFonts w:eastAsia="Calibri" w:cs="Times New Roman"/>
          <w:b/>
          <w:color w:val="2F5496"/>
        </w:rPr>
        <w:t>kryterium specyficznym dostępu nr 15,</w:t>
      </w:r>
    </w:p>
    <w:p w14:paraId="65F54AA1" w14:textId="77777777" w:rsidR="00FB148A" w:rsidRPr="00FB148A" w:rsidRDefault="00FB148A" w:rsidP="00FB148A">
      <w:pPr>
        <w:spacing w:after="0"/>
        <w:rPr>
          <w:rFonts w:eastAsia="Calibri" w:cs="Times New Roman"/>
          <w:highlight w:val="yellow"/>
        </w:rPr>
      </w:pPr>
      <w:r w:rsidRPr="00FB148A">
        <w:rPr>
          <w:rFonts w:eastAsia="Calibri" w:cs="Times New Roman"/>
        </w:rPr>
        <w:t xml:space="preserve">niemniej jednak w tym przypadku nie każdy uczeń musi być objęty wsparciem w projekcie w ramach tych działań. </w:t>
      </w:r>
    </w:p>
    <w:p w14:paraId="0E3CFB47" w14:textId="7CE8C5E9" w:rsidR="00FB148A" w:rsidRPr="00FB148A" w:rsidRDefault="00FB148A" w:rsidP="00FB148A">
      <w:pPr>
        <w:spacing w:after="0"/>
        <w:rPr>
          <w:rFonts w:eastAsia="Calibri" w:cs="Times New Roman"/>
        </w:rPr>
      </w:pPr>
      <w:r w:rsidRPr="00FB148A">
        <w:rPr>
          <w:rFonts w:eastAsia="Calibri" w:cs="Times New Roman"/>
        </w:rPr>
        <w:t xml:space="preserve">ION zwraca uwagę, że istnieje możliwość uzyskania dodatkowych punktów zgodnie </w:t>
      </w:r>
      <w:r w:rsidRPr="00FB148A">
        <w:rPr>
          <w:rFonts w:eastAsia="Calibri" w:cs="Times New Roman"/>
          <w:b/>
          <w:color w:val="2F5496"/>
        </w:rPr>
        <w:t>z kryterium premiującym nr 1</w:t>
      </w:r>
      <w:r w:rsidRPr="00FB148A">
        <w:rPr>
          <w:rFonts w:eastAsia="Calibri" w:cs="Times New Roman"/>
        </w:rPr>
        <w:t xml:space="preserve"> „Projekt zakłada wsparcie uczniów w zakresie uwzględniającym tematykę związaną ze współczesnymi wyzwaniami edukacyjnymi”.</w:t>
      </w:r>
    </w:p>
    <w:p w14:paraId="54807EC6" w14:textId="5970F3D3" w:rsidR="00FB148A" w:rsidRDefault="00FB148A" w:rsidP="00FB148A">
      <w:pPr>
        <w:spacing w:after="0"/>
        <w:rPr>
          <w:rFonts w:eastAsia="Calibri" w:cs="Times New Roman"/>
        </w:rPr>
      </w:pPr>
    </w:p>
    <w:p w14:paraId="02B28207" w14:textId="0910EEDC" w:rsidR="00116CAA" w:rsidRDefault="00116CAA" w:rsidP="00FB148A">
      <w:pPr>
        <w:spacing w:after="0"/>
        <w:rPr>
          <w:rFonts w:eastAsia="Calibri" w:cs="Times New Roman"/>
        </w:rPr>
      </w:pPr>
      <w:r w:rsidRPr="00FB148A">
        <w:rPr>
          <w:rFonts w:eastAsia="Calibri" w:cs="Times New Roman"/>
          <w:color w:val="000000"/>
        </w:rPr>
        <w:t>Ponadto, p</w:t>
      </w:r>
      <w:r w:rsidRPr="00FB148A">
        <w:rPr>
          <w:rFonts w:eastAsia="Calibri" w:cs="Times New Roman"/>
        </w:rPr>
        <w:t xml:space="preserve">rojekt musi być przygotowany na podstawie aktualnej diagnozy </w:t>
      </w:r>
      <w:r w:rsidR="000504AC">
        <w:rPr>
          <w:rFonts w:eastAsia="Calibri" w:cs="Times New Roman"/>
        </w:rPr>
        <w:t xml:space="preserve">organu prowadzącego </w:t>
      </w:r>
      <w:r w:rsidRPr="00FB148A">
        <w:rPr>
          <w:rFonts w:eastAsia="Calibri" w:cs="Times New Roman"/>
        </w:rPr>
        <w:t xml:space="preserve">(zgodnie z </w:t>
      </w:r>
      <w:r w:rsidRPr="00FB148A">
        <w:rPr>
          <w:rFonts w:eastAsia="Calibri" w:cs="Times New Roman"/>
          <w:b/>
          <w:color w:val="2F5496"/>
        </w:rPr>
        <w:t>kryterium specyficznym dostępu nr 6</w:t>
      </w:r>
      <w:r w:rsidRPr="00FB148A">
        <w:rPr>
          <w:rFonts w:eastAsia="Calibri" w:cs="Times New Roman"/>
        </w:rPr>
        <w:t xml:space="preserve">). Diagnoza organu prowadzącego powinna obejmować aktualną sytuację problemową oraz potrzeby każdej ze szkół/ placówek systemu oświaty objętych wsparciem w projekcie. Wnioski z diagnozy oraz odpowiedzi na potrzeby szkół/ placówek systemu oświaty powinny być zawarte we wniosku o dofinansowanie. Zakres diagnozy musi być powiązany z działaniami planowanymi do realizacji w ramach projektu. </w:t>
      </w:r>
    </w:p>
    <w:p w14:paraId="69A81AF4" w14:textId="77777777" w:rsidR="002A3937" w:rsidRPr="00FB148A" w:rsidRDefault="002A3937" w:rsidP="00FB148A">
      <w:pPr>
        <w:spacing w:after="0"/>
        <w:rPr>
          <w:rFonts w:eastAsia="Calibri" w:cs="Times New Roman"/>
        </w:rPr>
      </w:pPr>
    </w:p>
    <w:p w14:paraId="608C63AB" w14:textId="34C0B477" w:rsidR="00FB148A" w:rsidRDefault="00FB148A" w:rsidP="00FB148A">
      <w:pPr>
        <w:spacing w:after="0"/>
        <w:rPr>
          <w:rFonts w:eastAsia="Calibri" w:cs="Times New Roman"/>
        </w:rPr>
      </w:pPr>
      <w:r w:rsidRPr="00FB148A">
        <w:rPr>
          <w:rFonts w:eastAsia="Calibri" w:cs="Arial"/>
          <w:b/>
          <w:color w:val="4472C4"/>
        </w:rPr>
        <w:t>UWAGA!</w:t>
      </w:r>
      <w:r w:rsidRPr="00FB148A">
        <w:rPr>
          <w:rFonts w:eastAsia="Calibri" w:cs="Times New Roman"/>
          <w:color w:val="4472C4"/>
        </w:rPr>
        <w:t xml:space="preserve"> </w:t>
      </w:r>
      <w:r w:rsidRPr="00FB148A">
        <w:rPr>
          <w:rFonts w:eastAsia="Calibri" w:cs="Times New Roman"/>
          <w:b/>
          <w:color w:val="2F5496"/>
        </w:rPr>
        <w:t>Zgodnie z kryterium specyficznym dostępu nr 10</w:t>
      </w:r>
      <w:r w:rsidRPr="00FB148A">
        <w:rPr>
          <w:rFonts w:eastAsia="Calibri" w:cs="Times New Roman"/>
          <w:color w:val="4472C4"/>
        </w:rPr>
        <w:t xml:space="preserve"> </w:t>
      </w:r>
      <w:r w:rsidRPr="00FB148A">
        <w:rPr>
          <w:rFonts w:eastAsia="Calibri" w:cs="Times New Roman"/>
          <w:color w:val="000000"/>
        </w:rPr>
        <w:t>m</w:t>
      </w:r>
      <w:r w:rsidRPr="00FB148A">
        <w:rPr>
          <w:rFonts w:eastAsia="Calibri" w:cs="Times New Roman"/>
        </w:rPr>
        <w:t>aksymalny udział wydatków dotyczących zakupu pomocy i materiałów dydaktycznych oraz zakupu mebli i sprzętów niezbędnych do przeprowadzenia zaplanowanego wsparcia w projekcie wynosi nie więcej niż 40 % kosztów bezpośrednich projektu.</w:t>
      </w:r>
      <w:r w:rsidRPr="00FB148A">
        <w:rPr>
          <w:rFonts w:ascii="Calibri" w:eastAsia="Calibri" w:hAnsi="Calibri" w:cs="Times New Roman"/>
        </w:rPr>
        <w:t xml:space="preserve"> </w:t>
      </w:r>
      <w:r w:rsidRPr="00FB148A">
        <w:rPr>
          <w:rFonts w:eastAsia="Calibri" w:cs="Times New Roman"/>
        </w:rPr>
        <w:t>Zakup materiałów zużywalnych typu: artykuły spożywcze, artykuły plastyczne, artykuły papiernicze nie wliczają się do limitu 40% kosztów bezpośrednich projektu dotyczących zakupu pomocy i materiałów dydaktycznych oraz zakupu mebli i sprzętów niezbędnych do przeprowadzenia zaplanowanego wsparcia w projekcie.</w:t>
      </w:r>
    </w:p>
    <w:p w14:paraId="521D2889" w14:textId="77777777" w:rsidR="00FB148A" w:rsidRDefault="00FB148A" w:rsidP="00FB148A">
      <w:pPr>
        <w:spacing w:after="0"/>
        <w:rPr>
          <w:rFonts w:eastAsia="Calibri" w:cs="Times New Roman"/>
          <w:color w:val="1F3864"/>
        </w:rPr>
      </w:pPr>
    </w:p>
    <w:p w14:paraId="7AE6CC3D" w14:textId="07FB634D" w:rsidR="00FB148A" w:rsidRPr="00FB148A" w:rsidRDefault="00FB148A" w:rsidP="00FB148A">
      <w:pPr>
        <w:spacing w:after="0"/>
        <w:rPr>
          <w:rFonts w:eastAsia="Calibri" w:cs="Times New Roman"/>
        </w:rPr>
      </w:pPr>
      <w:r w:rsidRPr="00FB148A">
        <w:rPr>
          <w:rFonts w:eastAsia="Calibri" w:cs="Arial"/>
          <w:b/>
          <w:color w:val="4472C4"/>
        </w:rPr>
        <w:t>UWAGA!</w:t>
      </w:r>
      <w:r w:rsidRPr="00FB148A">
        <w:rPr>
          <w:rFonts w:eastAsia="Calibri" w:cs="Times New Roman"/>
          <w:color w:val="4472C4"/>
        </w:rPr>
        <w:t xml:space="preserve"> </w:t>
      </w:r>
      <w:r w:rsidRPr="00FB148A">
        <w:rPr>
          <w:rFonts w:eastAsia="Calibri" w:cs="Times New Roman"/>
        </w:rPr>
        <w:t>Wsparcie realizowane w projekcie powinno stanowić uzupełnienie/ rozszerzenie</w:t>
      </w:r>
    </w:p>
    <w:p w14:paraId="03363C8C" w14:textId="77777777" w:rsidR="00FB148A" w:rsidRPr="00FB148A" w:rsidRDefault="00FB148A" w:rsidP="00FB148A">
      <w:pPr>
        <w:spacing w:after="0"/>
        <w:rPr>
          <w:rFonts w:eastAsia="Calibri" w:cs="Times New Roman"/>
        </w:rPr>
      </w:pPr>
      <w:r w:rsidRPr="00FB148A">
        <w:rPr>
          <w:rFonts w:eastAsia="Calibri" w:cs="Times New Roman"/>
        </w:rPr>
        <w:t>działań realizowanych do tej pory przez szkoły i placówki objęte wsparciem, co oznacza, że nie powinno zastępować wsparcia organizowanego w szkole oraz powinno znaleźć odzwierciedlenie w przeprowadzanej przez Wnioskodawcę diagnozie potrzeb, o której mowa powyżej.</w:t>
      </w:r>
    </w:p>
    <w:p w14:paraId="52BD680D" w14:textId="5E967F01" w:rsidR="00FB148A" w:rsidRDefault="00FB148A" w:rsidP="00FB148A">
      <w:pPr>
        <w:spacing w:after="0"/>
        <w:rPr>
          <w:rFonts w:eastAsia="Calibri" w:cs="Times New Roman"/>
        </w:rPr>
      </w:pPr>
      <w:r w:rsidRPr="00FB148A">
        <w:rPr>
          <w:rFonts w:eastAsia="Calibri" w:cs="Times New Roman"/>
        </w:rPr>
        <w:t>Ponadto, zgodnie z Wytycznymi dotyczącymi realizacji projektów z udziałem środków Europejskiego Funduszu Społecznego Plus w regionalnych programach na lata 2021–2027 wsparcie w zakresie cyfryzacji danej szkoły lub placówki poprzedzone jest samooceną wykonaną przez szkołę lub placówkę, jej kadrę i uczniów przy wykorzystaniu narzędzia SELFIE</w:t>
      </w:r>
      <w:r w:rsidRPr="00FB148A">
        <w:rPr>
          <w:rFonts w:eastAsia="Calibri" w:cs="Times New Roman"/>
          <w:sz w:val="16"/>
          <w:vertAlign w:val="superscript"/>
        </w:rPr>
        <w:footnoteReference w:id="5"/>
      </w:r>
      <w:r w:rsidRPr="00FB148A">
        <w:rPr>
          <w:rFonts w:eastAsia="Calibri" w:cs="Times New Roman"/>
        </w:rPr>
        <w:t>.</w:t>
      </w:r>
    </w:p>
    <w:p w14:paraId="7CB4BF58" w14:textId="77777777" w:rsidR="002A3937" w:rsidRDefault="002A3937" w:rsidP="002A3937">
      <w:pPr>
        <w:spacing w:after="0"/>
        <w:rPr>
          <w:rFonts w:eastAsia="Calibri" w:cs="Times New Roman"/>
          <w:color w:val="1F3864"/>
        </w:rPr>
      </w:pPr>
      <w:r w:rsidRPr="00FB148A">
        <w:rPr>
          <w:rFonts w:eastAsia="Calibri" w:cs="Times New Roman"/>
        </w:rPr>
        <w:t xml:space="preserve">W ramach przedmiotowego naboru zgodnie z </w:t>
      </w:r>
      <w:r w:rsidRPr="00FB148A">
        <w:rPr>
          <w:rFonts w:eastAsia="Calibri" w:cs="Times New Roman"/>
          <w:b/>
          <w:color w:val="2F5496"/>
        </w:rPr>
        <w:t xml:space="preserve">kryterium specyficznym dostępu nr 12 </w:t>
      </w:r>
      <w:r w:rsidRPr="00FB148A">
        <w:rPr>
          <w:rFonts w:eastAsia="Calibri" w:cs="Times New Roman"/>
        </w:rPr>
        <w:t>w projektach nie są tworzone nowe materiały (w tym e-materiały), aplikacje ani narzędzia informatyczne</w:t>
      </w:r>
      <w:r>
        <w:rPr>
          <w:rFonts w:eastAsia="Calibri" w:cs="Times New Roman"/>
          <w:color w:val="1F3864"/>
        </w:rPr>
        <w:t>.</w:t>
      </w:r>
    </w:p>
    <w:p w14:paraId="474DA679" w14:textId="77777777" w:rsidR="00FB148A" w:rsidRPr="00FB148A" w:rsidRDefault="00FB148A" w:rsidP="00FB148A">
      <w:pPr>
        <w:autoSpaceDE w:val="0"/>
        <w:autoSpaceDN w:val="0"/>
        <w:adjustRightInd w:val="0"/>
        <w:spacing w:after="0"/>
        <w:rPr>
          <w:rFonts w:eastAsia="Calibri" w:cs="Arial"/>
          <w:b/>
          <w:color w:val="2F5496"/>
        </w:rPr>
      </w:pPr>
      <w:r w:rsidRPr="00FB148A">
        <w:rPr>
          <w:rFonts w:eastAsia="Calibri" w:cs="Calibri"/>
        </w:rPr>
        <w:t>Wspieranie kompetencji cyfrowych w ramach przedmiotowego naboru realizowane jest z wykorzystaniem standardu kompetencji cyfrowych na podstawie aktualnej na dzień ogłoszenia naboru wersji ramy „</w:t>
      </w:r>
      <w:proofErr w:type="spellStart"/>
      <w:r w:rsidRPr="00FB148A">
        <w:rPr>
          <w:rFonts w:eastAsia="Calibri" w:cs="Calibri"/>
        </w:rPr>
        <w:t>DigComp</w:t>
      </w:r>
      <w:proofErr w:type="spellEnd"/>
      <w:r w:rsidRPr="00FB148A">
        <w:rPr>
          <w:rFonts w:eastAsia="Calibri" w:cs="Calibri"/>
        </w:rPr>
        <w:t xml:space="preserve">” zgodnie z </w:t>
      </w:r>
      <w:r w:rsidRPr="00FB148A">
        <w:rPr>
          <w:rFonts w:eastAsia="Calibri" w:cs="Arial"/>
          <w:b/>
          <w:color w:val="2F5496"/>
        </w:rPr>
        <w:t>kryterium specyficznym dostępu nr 14.</w:t>
      </w:r>
    </w:p>
    <w:p w14:paraId="08F84215" w14:textId="77777777" w:rsidR="00FB148A" w:rsidRPr="00FB148A" w:rsidRDefault="00FB148A" w:rsidP="00FB148A">
      <w:pPr>
        <w:spacing w:after="0"/>
        <w:rPr>
          <w:rFonts w:eastAsia="Calibri" w:cs="Calibri"/>
        </w:rPr>
      </w:pPr>
      <w:r w:rsidRPr="00FB148A">
        <w:rPr>
          <w:rFonts w:eastAsia="Calibri" w:cs="Times New Roman"/>
        </w:rPr>
        <w:t xml:space="preserve">Zgodnie z </w:t>
      </w:r>
      <w:r w:rsidRPr="00FB148A">
        <w:rPr>
          <w:rFonts w:eastAsia="Calibri" w:cs="Arial"/>
          <w:b/>
          <w:color w:val="2F5496"/>
        </w:rPr>
        <w:t xml:space="preserve">kryterium specyficznym dostępu nr 17 </w:t>
      </w:r>
      <w:r w:rsidRPr="00FB148A">
        <w:rPr>
          <w:rFonts w:eastAsia="Calibri" w:cs="Times New Roman"/>
        </w:rPr>
        <w:t xml:space="preserve">Wnioskodawca </w:t>
      </w:r>
      <w:r w:rsidRPr="00FB148A">
        <w:rPr>
          <w:rFonts w:eastAsia="Calibri" w:cs="Calibri"/>
        </w:rPr>
        <w:t>deklaruje, że zaplanowane w projekcie działania skierowane do uczniów będących obywatelami Ukrainy nie powielają działań realizowanych na ich rzecz w ramach programu rządowego „Szkoła dla wszystkich” dofinansowanego z programu Fundusze Europejskie dla Rozwoju Społecznego na lata 2021-2027.</w:t>
      </w:r>
    </w:p>
    <w:p w14:paraId="5C217F4E" w14:textId="421CB57A" w:rsidR="00FB148A" w:rsidRDefault="00FB148A" w:rsidP="00812218">
      <w:pPr>
        <w:numPr>
          <w:ilvl w:val="2"/>
          <w:numId w:val="67"/>
        </w:numPr>
        <w:spacing w:before="360" w:after="60" w:line="259" w:lineRule="auto"/>
        <w:jc w:val="both"/>
        <w:rPr>
          <w:rFonts w:eastAsia="Calibri" w:cs="Arial"/>
          <w:b/>
          <w:sz w:val="24"/>
          <w:szCs w:val="24"/>
        </w:rPr>
      </w:pPr>
      <w:r w:rsidRPr="00FB148A">
        <w:rPr>
          <w:rFonts w:eastAsia="Calibri" w:cs="Arial"/>
          <w:b/>
          <w:sz w:val="24"/>
          <w:szCs w:val="24"/>
        </w:rPr>
        <w:t>Charakterystyka 1 typu projektu</w:t>
      </w:r>
    </w:p>
    <w:p w14:paraId="626AD84B" w14:textId="77777777" w:rsidR="00FB148A" w:rsidRPr="00FB148A" w:rsidRDefault="00FB148A" w:rsidP="00FB148A">
      <w:pPr>
        <w:spacing w:before="360" w:after="60" w:line="259" w:lineRule="auto"/>
        <w:ind w:left="357"/>
        <w:jc w:val="both"/>
        <w:rPr>
          <w:rFonts w:eastAsia="Calibri" w:cs="Arial"/>
          <w:b/>
          <w:sz w:val="24"/>
          <w:szCs w:val="24"/>
        </w:rPr>
      </w:pPr>
    </w:p>
    <w:p w14:paraId="0C1DC7B4" w14:textId="77777777" w:rsidR="00FB148A" w:rsidRPr="00FB148A" w:rsidRDefault="00FB148A" w:rsidP="00FB148A">
      <w:pPr>
        <w:spacing w:after="0"/>
        <w:rPr>
          <w:rFonts w:eastAsia="Calibri" w:cs="Times New Roman"/>
        </w:rPr>
      </w:pPr>
      <w:r w:rsidRPr="00FB148A">
        <w:rPr>
          <w:rFonts w:eastAsia="Calibri" w:cs="Arial"/>
          <w:b/>
          <w:color w:val="000000"/>
        </w:rPr>
        <w:t xml:space="preserve">1 typ projektu, tj. </w:t>
      </w:r>
      <w:r w:rsidRPr="00FB148A">
        <w:rPr>
          <w:rFonts w:eastAsia="Calibri" w:cs="Times New Roman"/>
        </w:rPr>
        <w:t>Realizacja programów rozwojowych szkół/placówek systemu oświaty prowadzących kształcenie ogólne</w:t>
      </w:r>
      <w:r w:rsidRPr="00FB148A">
        <w:rPr>
          <w:rFonts w:eastAsia="Calibri" w:cs="Calibri"/>
          <w:b/>
          <w:bCs/>
        </w:rPr>
        <w:t xml:space="preserve"> -</w:t>
      </w:r>
      <w:r w:rsidRPr="00FB148A">
        <w:rPr>
          <w:rFonts w:eastAsia="Calibri" w:cs="Calibri"/>
        </w:rPr>
        <w:t xml:space="preserve"> </w:t>
      </w:r>
      <w:r w:rsidRPr="00FB148A">
        <w:rPr>
          <w:rFonts w:eastAsia="Calibri" w:cs="Times New Roman"/>
          <w:b/>
          <w:color w:val="2F5496"/>
        </w:rPr>
        <w:t>typ projektu samodzielny</w:t>
      </w:r>
    </w:p>
    <w:p w14:paraId="6D82FB3C" w14:textId="77777777" w:rsidR="00FB148A" w:rsidRPr="00FB148A" w:rsidRDefault="00FB148A" w:rsidP="00FB148A">
      <w:pPr>
        <w:spacing w:before="360" w:after="60"/>
        <w:rPr>
          <w:rFonts w:eastAsia="Calibri" w:cs="Arial"/>
          <w:b/>
          <w:color w:val="000000"/>
        </w:rPr>
      </w:pPr>
      <w:r w:rsidRPr="00FB148A">
        <w:rPr>
          <w:rFonts w:eastAsia="Calibri" w:cs="Arial"/>
          <w:b/>
          <w:color w:val="000000"/>
        </w:rPr>
        <w:t>1 typ projektu będzie realizowany przez następujące działania:</w:t>
      </w:r>
    </w:p>
    <w:p w14:paraId="54ED2B80" w14:textId="77777777" w:rsidR="00FB148A" w:rsidRPr="00FB148A" w:rsidRDefault="00FB148A" w:rsidP="00FB148A">
      <w:pPr>
        <w:spacing w:before="120" w:after="120"/>
        <w:rPr>
          <w:rFonts w:eastAsia="Calibri" w:cs="Times New Roman"/>
          <w:u w:val="single"/>
        </w:rPr>
      </w:pPr>
      <w:r w:rsidRPr="00FB148A">
        <w:rPr>
          <w:rFonts w:eastAsia="Calibri" w:cs="Times New Roman"/>
          <w:u w:val="single"/>
        </w:rPr>
        <w:t>1.1 Wsparcie uczniów, w tym m.in. kształtowanie kompetencji kluczowych, umiejętności</w:t>
      </w:r>
    </w:p>
    <w:p w14:paraId="29AAAD56" w14:textId="77777777" w:rsidR="00FB148A" w:rsidRPr="00FB148A" w:rsidRDefault="00FB148A" w:rsidP="00FB148A">
      <w:pPr>
        <w:spacing w:after="0"/>
        <w:ind w:left="426"/>
        <w:rPr>
          <w:rFonts w:eastAsia="Calibri" w:cs="Times New Roman"/>
          <w:b/>
          <w:color w:val="2F5496"/>
        </w:rPr>
      </w:pPr>
      <w:r w:rsidRPr="00FB148A">
        <w:rPr>
          <w:rFonts w:eastAsia="Calibri" w:cs="Times New Roman"/>
          <w:u w:val="single"/>
        </w:rPr>
        <w:t xml:space="preserve">podstawowych i przekrojowych wynikających z ich indywidualnych potrzeb </w:t>
      </w:r>
    </w:p>
    <w:p w14:paraId="13C87BEF" w14:textId="77777777" w:rsidR="00FB148A" w:rsidRPr="00FB148A" w:rsidRDefault="00FB148A" w:rsidP="00FB148A">
      <w:pPr>
        <w:spacing w:after="0"/>
        <w:rPr>
          <w:rFonts w:eastAsia="Calibri" w:cs="Times New Roman"/>
        </w:rPr>
      </w:pPr>
      <w:r w:rsidRPr="00FB148A">
        <w:rPr>
          <w:rFonts w:eastAsia="Calibri" w:cs="Times New Roman"/>
          <w:b/>
        </w:rPr>
        <w:t>Kompetencje kluczowe</w:t>
      </w:r>
      <w:r w:rsidRPr="00FB148A">
        <w:rPr>
          <w:rFonts w:eastAsia="Calibri" w:cs="Times New Roman"/>
        </w:rPr>
        <w:t xml:space="preserve"> – połączenie wiedzy, umiejętności i postaw możliwych do zastosowania w wielu różnych kontekstach i rozmaitych powiązaniach, potrzebnych każdej osobie do samorealizacji i rozwoju osobistego, uzyskania szans na zatrudnienie, włączenia społecznego i aktywnego obywatelstwa. </w:t>
      </w:r>
    </w:p>
    <w:p w14:paraId="01CC8886" w14:textId="2F1CBE06" w:rsidR="00FB148A" w:rsidRPr="00FB148A" w:rsidRDefault="00FB148A" w:rsidP="00FB148A">
      <w:pPr>
        <w:spacing w:after="0"/>
        <w:rPr>
          <w:rFonts w:eastAsia="Calibri" w:cs="Times New Roman"/>
        </w:rPr>
      </w:pPr>
      <w:r w:rsidRPr="00FB148A">
        <w:rPr>
          <w:rFonts w:eastAsia="Calibri" w:cs="Times New Roman"/>
        </w:rPr>
        <w:t>Kompetencje kluczowe są niezbędne do samorealizacji i rozwoju osobistego, zatrudnienia, włączenia społecznego czy satysfakcjonującego życia. Zaliczają się do nich kompetencje w zakresie doboru i tworzenia informacji w języku ojczystym i językach obcych, umiejętności matematyczne, przyrodnicze i cyfrowe, a także kompetencje osobiste, społeczne i obywatelskie, w końcu umiejętności w zakresie przedsiębiorczości oraz świadomości i ekspresji kulturalnej (Zalecenia Rady Unii Europejskiej z dnia 22 maja 2018 r.</w:t>
      </w:r>
      <w:r w:rsidR="00ED6016">
        <w:rPr>
          <w:rFonts w:eastAsia="Calibri" w:cs="Times New Roman"/>
        </w:rPr>
        <w:t xml:space="preserve"> </w:t>
      </w:r>
      <w:r w:rsidRPr="00FB148A">
        <w:rPr>
          <w:rFonts w:eastAsia="Calibri" w:cs="Times New Roman"/>
        </w:rPr>
        <w:t>w sprawie kompetencji kluczowych w procesie uczenia się przez całe życie).</w:t>
      </w:r>
    </w:p>
    <w:p w14:paraId="1E9E3B3F" w14:textId="77777777" w:rsidR="00FB148A" w:rsidRPr="00FB148A" w:rsidRDefault="00FB148A" w:rsidP="00FB148A">
      <w:pPr>
        <w:spacing w:after="0"/>
        <w:rPr>
          <w:rFonts w:eastAsia="Calibri" w:cs="Times New Roman"/>
        </w:rPr>
      </w:pPr>
    </w:p>
    <w:p w14:paraId="3753AD11" w14:textId="77777777" w:rsidR="00FB148A" w:rsidRPr="00FB148A" w:rsidRDefault="00FB148A" w:rsidP="00FB148A">
      <w:pPr>
        <w:spacing w:after="0"/>
        <w:rPr>
          <w:rFonts w:eastAsia="Calibri" w:cs="Times New Roman"/>
        </w:rPr>
      </w:pPr>
      <w:r w:rsidRPr="00FB148A">
        <w:rPr>
          <w:rFonts w:eastAsia="Calibri" w:cs="Times New Roman"/>
        </w:rPr>
        <w:t>Zgodnie z Zintegrowaną Strategią Umiejętności 2030 w ramach zaktualizowanych 22 maja 2018 roku przez Komisję Europejską kompetencji kluczowych możemy wyróżnić zarówno umiejętności podstawowe, jak i przekrojowe.</w:t>
      </w:r>
    </w:p>
    <w:p w14:paraId="4DD8C95E" w14:textId="0339C58A" w:rsidR="001A55D1" w:rsidRDefault="001A55D1" w:rsidP="00FB148A">
      <w:pPr>
        <w:spacing w:after="0"/>
        <w:rPr>
          <w:rFonts w:eastAsia="Calibri" w:cs="Times New Roman"/>
        </w:rPr>
      </w:pPr>
    </w:p>
    <w:p w14:paraId="5A5BE1D3" w14:textId="2859BC1F" w:rsidR="001A55D1" w:rsidRDefault="001A55D1" w:rsidP="00FB148A">
      <w:pPr>
        <w:spacing w:after="0"/>
        <w:rPr>
          <w:rFonts w:eastAsia="Calibri" w:cs="Times New Roman"/>
        </w:rPr>
      </w:pPr>
      <w:r>
        <w:rPr>
          <w:noProof/>
          <w:lang w:eastAsia="pl-PL"/>
        </w:rPr>
        <w:drawing>
          <wp:inline distT="0" distB="0" distL="0" distR="0" wp14:anchorId="1592C722" wp14:editId="4DD6FE5E">
            <wp:extent cx="5760720" cy="3544570"/>
            <wp:effectExtent l="0" t="0" r="0"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760720" cy="3544570"/>
                    </a:xfrm>
                    <a:prstGeom prst="rect">
                      <a:avLst/>
                    </a:prstGeom>
                  </pic:spPr>
                </pic:pic>
              </a:graphicData>
            </a:graphic>
          </wp:inline>
        </w:drawing>
      </w:r>
    </w:p>
    <w:p w14:paraId="33C0E200" w14:textId="2BF37DCC" w:rsidR="001A55D1" w:rsidRDefault="001A55D1" w:rsidP="00FB148A">
      <w:pPr>
        <w:spacing w:after="0"/>
        <w:rPr>
          <w:rFonts w:eastAsia="Calibri" w:cs="Times New Roman"/>
        </w:rPr>
      </w:pPr>
    </w:p>
    <w:p w14:paraId="016C42B1" w14:textId="77777777" w:rsidR="00FB148A" w:rsidRPr="00FB148A" w:rsidRDefault="00FB148A" w:rsidP="00FB148A">
      <w:pPr>
        <w:spacing w:after="0"/>
        <w:rPr>
          <w:rFonts w:eastAsia="Calibri" w:cs="Times New Roman"/>
        </w:rPr>
      </w:pPr>
      <w:r w:rsidRPr="00FB148A">
        <w:rPr>
          <w:rFonts w:eastAsia="Calibri" w:cs="Times New Roman"/>
          <w:b/>
        </w:rPr>
        <w:t>Umiejętności podstawowe</w:t>
      </w:r>
      <w:r w:rsidRPr="00FB148A">
        <w:rPr>
          <w:rFonts w:eastAsia="Calibri" w:cs="Times New Roman"/>
        </w:rPr>
        <w:t xml:space="preserve"> to podstawowe zdolności, do których należą:</w:t>
      </w:r>
    </w:p>
    <w:p w14:paraId="31473666"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tworzenie i prawidłowe rozumienie informacji pisemnej</w:t>
      </w:r>
      <w:r w:rsidRPr="00FB148A">
        <w:rPr>
          <w:rFonts w:eastAsia="Calibri" w:cs="Times New Roman"/>
        </w:rPr>
        <w:t xml:space="preserve"> – zdolność identyfikowania, rozumienia, wyrażania, tworzenia i interpretowania pojęć, uczuć, faktów i opinii w mowie i piśmie, przy wykorzystaniu obrazów, dźwięków i materiałów cyfrowych we wszystkich dziedzinach i kontekstach; zdolność skutecznego komunikowania się i porozumiewania się z innymi osobami, we właściwy i kreatywny sposób;</w:t>
      </w:r>
    </w:p>
    <w:p w14:paraId="13FEC671"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posługiwanie się językiem obcym (wielojęzycznoś</w:t>
      </w:r>
      <w:r w:rsidRPr="00E33D6A">
        <w:rPr>
          <w:rFonts w:eastAsia="Calibri" w:cs="Times New Roman"/>
          <w:b/>
          <w:bCs/>
          <w:i/>
        </w:rPr>
        <w:t>ć)</w:t>
      </w:r>
      <w:r w:rsidRPr="00FB148A">
        <w:rPr>
          <w:rFonts w:eastAsia="Calibri" w:cs="Times New Roman"/>
        </w:rPr>
        <w:t xml:space="preserve"> – zdolność do prawidłowego i skutecznego korzystania z różnych języków w celu porozumiewania się; zdolność rozumienia, wyrażania i interpretowania pojęć, myśli, uczuć, faktów i opinii w mowie i piśmie w odpowiednim zakresie kontekstów społecznych i kulturowych, w zależności od potrzeb lub pragnień danej osoby;</w:t>
      </w:r>
    </w:p>
    <w:p w14:paraId="300FA4CC"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rozwijanie i wykorzystywanie myślenia matematycznego</w:t>
      </w:r>
      <w:r w:rsidRPr="00FB148A">
        <w:rPr>
          <w:rFonts w:eastAsia="Calibri" w:cs="Times New Roman"/>
        </w:rPr>
        <w:t xml:space="preserve"> – zdolność rozwijania i wykorzystywania myślenia matematycznego, w celu rozwiązywania problemów wynikających z codziennych sytuacji; zdolność i chęć wykorzystania matematycznych sposobów myślenia (myślenie logiczne i przestrzenne) oraz prezentacji (wzory, modele, konstrukcji, wykresy, tabele);</w:t>
      </w:r>
    </w:p>
    <w:p w14:paraId="6331E9BB"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umiejętności w zakresie nauk przyrodniczych, technologii i inżynierii</w:t>
      </w:r>
      <w:r w:rsidRPr="00FB148A">
        <w:rPr>
          <w:rFonts w:eastAsia="Calibri" w:cs="Times New Roman"/>
        </w:rPr>
        <w:t xml:space="preserve"> – zdolność i chęć wykorzystania istniejącego zasobu wiedzy i metodologii do wyjaśnienia świata przyrody w celu formułowania pytań i wyciągania wniosków opartych na dowodach; wykorzystanie wiedzy i metod w odpowiedzi na postrzeganie ludzkie potrzeby lub wymagania; rozumienie zmian powodowanych przez działalność ludzką oraz odpowiedzialności za nie.</w:t>
      </w:r>
    </w:p>
    <w:p w14:paraId="0CE0954C" w14:textId="77777777" w:rsidR="00FB148A" w:rsidRPr="00FB148A" w:rsidRDefault="00FB148A" w:rsidP="00FB148A">
      <w:pPr>
        <w:spacing w:after="0"/>
        <w:rPr>
          <w:rFonts w:eastAsia="Calibri" w:cs="Times New Roman"/>
        </w:rPr>
      </w:pPr>
    </w:p>
    <w:p w14:paraId="1ECC450D" w14:textId="77777777" w:rsidR="00FB148A" w:rsidRPr="00FB148A" w:rsidRDefault="00FB148A" w:rsidP="00FB148A">
      <w:pPr>
        <w:spacing w:after="0"/>
        <w:rPr>
          <w:rFonts w:eastAsia="Calibri" w:cs="Times New Roman"/>
        </w:rPr>
      </w:pPr>
      <w:r w:rsidRPr="00FB148A">
        <w:rPr>
          <w:rFonts w:eastAsia="Calibri" w:cs="Times New Roman"/>
        </w:rPr>
        <w:t xml:space="preserve">Z kolei </w:t>
      </w:r>
      <w:r w:rsidRPr="00FB148A">
        <w:rPr>
          <w:rFonts w:eastAsia="Calibri" w:cs="Times New Roman"/>
          <w:b/>
        </w:rPr>
        <w:t>umiejętności o charakterze ogólnym – przekrojowym</w:t>
      </w:r>
      <w:r w:rsidRPr="00FB148A">
        <w:rPr>
          <w:rFonts w:eastAsia="Calibri" w:cs="Times New Roman"/>
        </w:rPr>
        <w:t xml:space="preserve"> wyróżniają się tym, że można je wykorzystywać w różnych dziedzinach życia, zarówno zawodowym i/lub prywatnym czy różnych branżach. Stanowią one podstawę do rozwijania pozostałych umiejętności. Zaliczamy do nich: </w:t>
      </w:r>
    </w:p>
    <w:p w14:paraId="1D81BF4B"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cyfrowe</w:t>
      </w:r>
      <w:r w:rsidRPr="00FB148A">
        <w:rPr>
          <w:rFonts w:eastAsia="Calibri" w:cs="Times New Roman"/>
        </w:rPr>
        <w:t xml:space="preserve"> – pewne, krytyczne i odpowiedzialne korzystanie z technologii cyfrowych i interesowanie się nimi do celów uczenia się, pracy i udziału w społeczeństwie; umiejętność korzystania z informacji i danych, komunikowanie się i współpraca, umiejętność korzystania z mediów, tworzenie treści cyfrowych (w tym programowanie), bezpieczeństwo (w tym komfort cyfrowy i kompetencje związane z </w:t>
      </w:r>
      <w:proofErr w:type="spellStart"/>
      <w:r w:rsidRPr="00FB148A">
        <w:rPr>
          <w:rFonts w:eastAsia="Calibri" w:cs="Times New Roman"/>
        </w:rPr>
        <w:t>cyberbezpieczeństwem</w:t>
      </w:r>
      <w:proofErr w:type="spellEnd"/>
      <w:r w:rsidRPr="00FB148A">
        <w:rPr>
          <w:rFonts w:eastAsia="Calibri" w:cs="Times New Roman"/>
        </w:rPr>
        <w:t>), kwestie dotyczące własności intelektualnej, rozwiązywanie problemów i krytyczne myślenie;</w:t>
      </w:r>
    </w:p>
    <w:p w14:paraId="1594633C"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osobiste, społeczne i w zakresie uczenia się</w:t>
      </w:r>
      <w:r w:rsidRPr="00FB148A">
        <w:rPr>
          <w:rFonts w:eastAsia="Calibri" w:cs="Times New Roman"/>
        </w:rPr>
        <w:t xml:space="preserve"> – zdolność do autorefleksji, skutecznego zarzadzania czasem i informacjami, konstruktywnej pracy z innymi osobami, zachowania odporności oraz zarządzania własnym uczeniem się i karierą zawodową, zdolność radzenia sobie z niepewnością i złożonością, umiejętność uczenia się, wspierania swojego dobrostanu fizycznego i emocjonalnego, utrzymania zdrowia fizycznego i psychicznego oraz zdolność do prowadzenia prozdrowotnego i zorientowanego na przyszłość trybu życia, odczuwania empatii i zarządzania konfliktami we włączającym i wspierającym kontekście;</w:t>
      </w:r>
    </w:p>
    <w:p w14:paraId="78AFB71B"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obywatelskie</w:t>
      </w:r>
      <w:r w:rsidRPr="00FB148A">
        <w:rPr>
          <w:rFonts w:eastAsia="Calibri" w:cs="Times New Roman"/>
        </w:rPr>
        <w:t xml:space="preserve"> – zdolność działania jako odpowiedzialni oraz pełnego uczestnictwa w życiu obywatelskim i społecznym, w oparciu o rozumienie pojęć i struktur społecznych, gospodarczych, prawnych i politycznych, a także wydarzeń globalnych i zrównoważonego rozwoju;</w:t>
      </w:r>
    </w:p>
    <w:p w14:paraId="08107D80"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w zakresie przedsiębiorczości</w:t>
      </w:r>
      <w:r w:rsidRPr="00FB148A">
        <w:rPr>
          <w:rFonts w:eastAsia="Calibri" w:cs="Times New Roman"/>
        </w:rPr>
        <w:t xml:space="preserve"> – zdolność wykorzystania szans i pomysłów oraz przekształcania ich w wartość dla innych osób, oparta na kreatywności, krytycznym myśleniu i rozwiązywaniu problemów, podejmowaniu inicjatyw, wytrwałości oraz na zdolności do wspólnego działania służącego planowaniu projektów mających wartość kulturalną, społeczną lub finansową i zarządzaniu nimi;</w:t>
      </w:r>
    </w:p>
    <w:p w14:paraId="7BAB402F"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w zakresie świadomości i ekspresji kulturalnej</w:t>
      </w:r>
      <w:r w:rsidRPr="00FB148A">
        <w:rPr>
          <w:rFonts w:eastAsia="Calibri" w:cs="Times New Roman"/>
        </w:rPr>
        <w:t xml:space="preserve"> – znajomość lokalnych, regionalnych, krajowych i europejskich i ogólnoświatowych kultur i sposobów ekspresji, a także zrozumienie, w jaki sposób te ekspresje mogą wpływać na siebie wzajemnie i na pomysły poszczególnych osób; rozumienie różnych sposobów przekazywania idei między twórcą, uczestnikiem i publicznością w tekstach pisanych, drukowanych i cyfrowych, teatrze, filmie, tańcu, grach, sztuce i wzornictwie, muzyce, rytuałach i architekturze, a także formach hybrydowych; rozumienie własnej tożsamości twórczej i dziedzictwa kulturowego w świecie różnorodności kulturowej oraz tego, jak sztuka i inne formy kulturalne mogą być sposobem zarówno postrzegania, jak i kształtowania świata; zdolność empatycznego wyrażania i interpretowania figuratywnych i abstrakcyjnych idei, doświadczeń i emocji, a także zdolność czynienia tego w ramach różnych rodzajów sztuki i innych formach kulturalnych oraz zdolność angażowania się w procesy twórcze, zarówno w sposób indywidualny, jak i zespołowy;</w:t>
      </w:r>
    </w:p>
    <w:p w14:paraId="73CA3D1D"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w zakresie myślenia krytycznego i kompleksowego</w:t>
      </w:r>
      <w:r w:rsidRPr="00FB148A">
        <w:rPr>
          <w:rFonts w:eastAsia="Calibri" w:cs="Times New Roman"/>
        </w:rPr>
        <w:t xml:space="preserve"> – gotowość do rozpatrywania w przemyślany sposób problemów i przedmiotów, które wchodzą w zakres doświadczenia; znajomość i umiejętność stosowania logicznych metod rozumowania i dociekania;</w:t>
      </w:r>
    </w:p>
    <w:p w14:paraId="30976D0F"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w zakresie pracy zespołowej</w:t>
      </w:r>
      <w:r w:rsidRPr="00FB148A">
        <w:rPr>
          <w:rFonts w:eastAsia="Calibri" w:cs="Times New Roman"/>
        </w:rPr>
        <w:t xml:space="preserve"> – umiejętności efektywnej pracy w grupach; praca dla osiągnięcia wspólnego celu; umiejętność osiągania kompromisu poprzez bycie elastycznym i otwartym na pomoc innym członkom zespołu oraz przyjęcie części i odpowiedzialności za efekt wspólnej pracy i proces uczenia się;</w:t>
      </w:r>
    </w:p>
    <w:p w14:paraId="3C3FA51A" w14:textId="77777777" w:rsidR="00FB148A" w:rsidRPr="00FB148A" w:rsidRDefault="00FB148A" w:rsidP="00FB148A">
      <w:pPr>
        <w:spacing w:after="0"/>
        <w:rPr>
          <w:rFonts w:eastAsia="Calibri" w:cs="Times New Roman"/>
        </w:rPr>
      </w:pPr>
      <w:r w:rsidRPr="00FB148A">
        <w:rPr>
          <w:rFonts w:eastAsia="Calibri" w:cs="Times New Roman"/>
          <w:i/>
        </w:rPr>
        <w:t xml:space="preserve">- </w:t>
      </w:r>
      <w:r w:rsidRPr="00E33D6A">
        <w:rPr>
          <w:rFonts w:eastAsia="Calibri" w:cs="Times New Roman"/>
          <w:b/>
          <w:bCs/>
        </w:rPr>
        <w:t xml:space="preserve">zdolność adaptacji do nowych warunków </w:t>
      </w:r>
      <w:r w:rsidRPr="00FB148A">
        <w:rPr>
          <w:rFonts w:eastAsia="Calibri" w:cs="Times New Roman"/>
        </w:rPr>
        <w:t>– szybkie adaptowanie się do nowych ról i obowiązków; umiejętność odnalezienia się w nowym zespole; umiejętność efektywnej pracy przy zmieniających się warunków i priorytetach;</w:t>
      </w:r>
    </w:p>
    <w:p w14:paraId="70ADA950"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przywódcze</w:t>
      </w:r>
      <w:r w:rsidRPr="00FB148A">
        <w:rPr>
          <w:rFonts w:eastAsia="Calibri" w:cs="Times New Roman"/>
        </w:rPr>
        <w:t xml:space="preserve"> – planowanie działań prowadzących do realizacji wyznaczonych celów; wykorzystanie umiejętności interpersonalnych w celu rozwiązywania problemów; skuteczna realizacja działań w dążeniu do celu; korzystanie z umiejętności innych osób w celu osiągnięcia wspólnego celu; odpowiedzialne działanie w interesie grupy, której jest się członkiem; organizacja i prowadzenie pracy zespołowej</w:t>
      </w:r>
    </w:p>
    <w:p w14:paraId="51455E38"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związane z wielokulturowością</w:t>
      </w:r>
      <w:r w:rsidRPr="00FB148A">
        <w:rPr>
          <w:rFonts w:eastAsia="Calibri" w:cs="Times New Roman"/>
        </w:rPr>
        <w:t xml:space="preserve"> – otwarta postawa, produktywna i autentyczna współpracy z innymi; odwoływanie się do kolektywnej mądrości grupy; pokonywanie różnic kulturowych i patrzenie na problemy z różnych perspektyw, w celu podniesienia innowacyjności i jakości pracy</w:t>
      </w:r>
    </w:p>
    <w:p w14:paraId="6D3C636E" w14:textId="77777777" w:rsidR="00FB148A" w:rsidRPr="00FB148A" w:rsidRDefault="00FB148A" w:rsidP="00FB148A">
      <w:pPr>
        <w:spacing w:after="0"/>
        <w:rPr>
          <w:rFonts w:eastAsia="Calibri" w:cs="Times New Roman"/>
        </w:rPr>
      </w:pPr>
      <w:r w:rsidRPr="00FB148A">
        <w:rPr>
          <w:rFonts w:eastAsia="Calibri" w:cs="Times New Roman"/>
        </w:rPr>
        <w:t xml:space="preserve">- </w:t>
      </w:r>
      <w:r w:rsidRPr="00E33D6A">
        <w:rPr>
          <w:rFonts w:eastAsia="Calibri" w:cs="Times New Roman"/>
          <w:b/>
          <w:bCs/>
        </w:rPr>
        <w:t>związane z kreatywnością i innowacyjnością</w:t>
      </w:r>
      <w:r w:rsidRPr="00FB148A">
        <w:rPr>
          <w:rFonts w:eastAsia="Calibri" w:cs="Times New Roman"/>
        </w:rPr>
        <w:t xml:space="preserve"> – zdolność do generowania, wyrażania lub stosowania nowych i wartościowych pomysłów, technik i perspektyw, także w formie współpracy; biegłość w wymyślaniu rozwiązań i odpowiedzi wykraczających poza schemat oraz eksplorowania i eksperymentowanie z nowatorskim i niekonwencjonalnymi podejściami w celu osiągnięcia wartości rezultatów.</w:t>
      </w:r>
    </w:p>
    <w:p w14:paraId="40BF720A" w14:textId="77777777" w:rsidR="00FB148A" w:rsidRPr="00FB148A" w:rsidRDefault="00FB148A" w:rsidP="00FB148A">
      <w:pPr>
        <w:spacing w:after="0"/>
        <w:rPr>
          <w:rFonts w:eastAsia="Calibri" w:cs="Times New Roman"/>
          <w:color w:val="4472C4"/>
        </w:rPr>
      </w:pPr>
    </w:p>
    <w:p w14:paraId="0B86C5E0" w14:textId="77777777" w:rsidR="00FB148A" w:rsidRPr="00FB148A" w:rsidRDefault="00FB148A" w:rsidP="00FB148A">
      <w:pPr>
        <w:spacing w:after="0"/>
        <w:rPr>
          <w:rFonts w:eastAsia="Calibri" w:cs="Times New Roman"/>
        </w:rPr>
      </w:pPr>
      <w:r w:rsidRPr="00FB148A">
        <w:rPr>
          <w:rFonts w:eastAsia="Calibri" w:cs="Times New Roman"/>
          <w:b/>
          <w:color w:val="4472C4"/>
        </w:rPr>
        <w:t>UWAGA!</w:t>
      </w:r>
      <w:r w:rsidRPr="00FB148A">
        <w:rPr>
          <w:rFonts w:eastAsia="Calibri" w:cs="Times New Roman"/>
          <w:color w:val="4472C4"/>
        </w:rPr>
        <w:t xml:space="preserve"> </w:t>
      </w:r>
      <w:r w:rsidRPr="00FB148A">
        <w:rPr>
          <w:rFonts w:eastAsia="Calibri" w:cs="Times New Roman"/>
        </w:rPr>
        <w:t xml:space="preserve">Zgodnie z </w:t>
      </w:r>
      <w:r w:rsidRPr="00FB148A">
        <w:rPr>
          <w:rFonts w:eastAsia="Calibri" w:cs="Times New Roman"/>
          <w:b/>
          <w:color w:val="2F5496"/>
        </w:rPr>
        <w:t>kryterium specyficznym dostępu nr 9</w:t>
      </w:r>
      <w:r w:rsidRPr="00FB148A">
        <w:rPr>
          <w:rFonts w:eastAsia="Calibri" w:cs="Times New Roman"/>
          <w:color w:val="2F5496"/>
        </w:rPr>
        <w:t xml:space="preserve"> </w:t>
      </w:r>
      <w:r w:rsidRPr="00FB148A">
        <w:rPr>
          <w:rFonts w:eastAsia="Calibri" w:cs="Times New Roman"/>
        </w:rPr>
        <w:t xml:space="preserve">każdy uczeń uczestniczący w projekcie powinien mieć zapewnione wsparcie w postaci rozwijania łącznie przynajmniej 2 umiejętności przekrojowych. </w:t>
      </w:r>
    </w:p>
    <w:p w14:paraId="4C61C67D" w14:textId="77777777" w:rsidR="00FB148A" w:rsidRPr="00FB148A" w:rsidRDefault="00FB148A" w:rsidP="00FB148A">
      <w:pPr>
        <w:spacing w:after="0"/>
        <w:rPr>
          <w:rFonts w:eastAsia="Calibri" w:cs="Times New Roman"/>
        </w:rPr>
      </w:pPr>
    </w:p>
    <w:p w14:paraId="5E089861" w14:textId="77777777" w:rsidR="00FB148A" w:rsidRPr="00FB148A" w:rsidRDefault="00FB148A" w:rsidP="00FB148A">
      <w:pPr>
        <w:spacing w:after="0"/>
        <w:rPr>
          <w:rFonts w:eastAsia="Calibri" w:cs="Times New Roman"/>
        </w:rPr>
      </w:pPr>
      <w:r w:rsidRPr="00FB148A">
        <w:rPr>
          <w:rFonts w:eastAsia="Calibri" w:cs="Times New Roman"/>
        </w:rPr>
        <w:t xml:space="preserve">Wsparcie udzielane na rzecz uczniów obejmuje takie formy jak: </w:t>
      </w:r>
    </w:p>
    <w:p w14:paraId="0ACA9B75" w14:textId="77777777" w:rsidR="00FB148A" w:rsidRPr="00FB148A" w:rsidRDefault="00FB148A" w:rsidP="00812218">
      <w:pPr>
        <w:numPr>
          <w:ilvl w:val="0"/>
          <w:numId w:val="71"/>
        </w:numPr>
        <w:spacing w:after="0"/>
        <w:ind w:left="714" w:hanging="357"/>
        <w:contextualSpacing/>
        <w:rPr>
          <w:rFonts w:eastAsia="Calibri" w:cs="Times New Roman"/>
        </w:rPr>
      </w:pPr>
      <w:r w:rsidRPr="00FB148A">
        <w:rPr>
          <w:rFonts w:eastAsia="Calibri" w:cs="Times New Roman"/>
        </w:rPr>
        <w:t>realizację dodatkowych zajęć;</w:t>
      </w:r>
    </w:p>
    <w:p w14:paraId="19BA7F4B" w14:textId="29D8439D" w:rsidR="00FB148A" w:rsidRPr="00BF0B8F" w:rsidRDefault="00FB148A" w:rsidP="00812218">
      <w:pPr>
        <w:numPr>
          <w:ilvl w:val="0"/>
          <w:numId w:val="71"/>
        </w:numPr>
        <w:spacing w:after="0"/>
        <w:ind w:left="714" w:hanging="357"/>
        <w:contextualSpacing/>
        <w:rPr>
          <w:rFonts w:eastAsia="Calibri" w:cs="Times New Roman"/>
        </w:rPr>
      </w:pPr>
      <w:r w:rsidRPr="00BF0B8F">
        <w:rPr>
          <w:rFonts w:eastAsia="Calibri" w:cs="Times New Roman"/>
        </w:rPr>
        <w:t>realizację zajęć organizowanych</w:t>
      </w:r>
      <w:r w:rsidR="006B3514" w:rsidRPr="00BF0B8F">
        <w:rPr>
          <w:rFonts w:eastAsia="Calibri" w:cs="Times New Roman"/>
        </w:rPr>
        <w:t xml:space="preserve"> </w:t>
      </w:r>
      <w:r w:rsidR="007A6204" w:rsidRPr="00BF0B8F">
        <w:rPr>
          <w:rFonts w:eastAsia="Calibri" w:cs="Times New Roman"/>
        </w:rPr>
        <w:t>poza szkołą;</w:t>
      </w:r>
    </w:p>
    <w:p w14:paraId="22B22508" w14:textId="77777777" w:rsidR="00FB148A" w:rsidRPr="00FB148A" w:rsidRDefault="00FB148A" w:rsidP="00812218">
      <w:pPr>
        <w:numPr>
          <w:ilvl w:val="0"/>
          <w:numId w:val="71"/>
        </w:numPr>
        <w:spacing w:after="0"/>
        <w:ind w:left="714" w:hanging="357"/>
        <w:contextualSpacing/>
        <w:rPr>
          <w:rFonts w:eastAsia="Calibri" w:cs="Times New Roman"/>
        </w:rPr>
      </w:pPr>
      <w:r w:rsidRPr="00FB148A">
        <w:rPr>
          <w:rFonts w:eastAsia="Calibri" w:cs="Times New Roman"/>
        </w:rPr>
        <w:t>realizację projektów edukacyjnych w szkołach lub placówkach systemu oświaty objętych wsparciem;</w:t>
      </w:r>
    </w:p>
    <w:p w14:paraId="27437402" w14:textId="77777777" w:rsidR="00FB148A" w:rsidRPr="00FB148A" w:rsidRDefault="00FB148A" w:rsidP="00FB148A">
      <w:pPr>
        <w:spacing w:after="0"/>
        <w:rPr>
          <w:rFonts w:eastAsia="Calibri" w:cs="Times New Roman"/>
        </w:rPr>
      </w:pPr>
    </w:p>
    <w:p w14:paraId="61C62ADF" w14:textId="77777777" w:rsidR="00FB148A" w:rsidRPr="00FB148A" w:rsidRDefault="00FB148A" w:rsidP="00FB148A">
      <w:pPr>
        <w:spacing w:after="0"/>
        <w:rPr>
          <w:rFonts w:eastAsia="Calibri" w:cs="Times New Roman"/>
        </w:rPr>
      </w:pPr>
      <w:r w:rsidRPr="00FB148A">
        <w:rPr>
          <w:rFonts w:eastAsia="Calibri" w:cs="Times New Roman"/>
        </w:rPr>
        <w:t>Projekt edukacyjny – indywidualne lub zespołowe, planowe działanie uczniów, mające na celu rozwiązanie konkretnego problemu, z zastosowaniem różnorodnych metod. Projekt edukacyjny jest realizowany pod opieką nauczyciela i obejmuje następujące działania (dostosowane do możliwości osób z nich korzystających):</w:t>
      </w:r>
    </w:p>
    <w:p w14:paraId="0A67850E" w14:textId="77777777" w:rsidR="00FB148A" w:rsidRPr="00FB148A" w:rsidRDefault="00FB148A" w:rsidP="00FB148A">
      <w:pPr>
        <w:spacing w:after="0"/>
        <w:rPr>
          <w:rFonts w:eastAsia="Calibri" w:cs="Times New Roman"/>
        </w:rPr>
      </w:pPr>
      <w:r w:rsidRPr="00FB148A">
        <w:rPr>
          <w:rFonts w:eastAsia="Calibri" w:cs="Times New Roman"/>
        </w:rPr>
        <w:t>- wybranie tematu projektu edukacyjnego;</w:t>
      </w:r>
    </w:p>
    <w:p w14:paraId="40682DF9" w14:textId="77777777" w:rsidR="00FB148A" w:rsidRPr="00FB148A" w:rsidRDefault="00FB148A" w:rsidP="00FB148A">
      <w:pPr>
        <w:spacing w:after="0"/>
        <w:rPr>
          <w:rFonts w:eastAsia="Calibri" w:cs="Times New Roman"/>
        </w:rPr>
      </w:pPr>
      <w:r w:rsidRPr="00FB148A">
        <w:rPr>
          <w:rFonts w:eastAsia="Calibri" w:cs="Times New Roman"/>
        </w:rPr>
        <w:t>- określenie celów projektu edukacyjnego i zaplanowanie etapów jego realizacji;</w:t>
      </w:r>
    </w:p>
    <w:p w14:paraId="77B872A9" w14:textId="77777777" w:rsidR="00FB148A" w:rsidRPr="00FB148A" w:rsidRDefault="00FB148A" w:rsidP="00FB148A">
      <w:pPr>
        <w:spacing w:after="0"/>
        <w:rPr>
          <w:rFonts w:eastAsia="Calibri" w:cs="Times New Roman"/>
        </w:rPr>
      </w:pPr>
      <w:r w:rsidRPr="00FB148A">
        <w:rPr>
          <w:rFonts w:eastAsia="Calibri" w:cs="Times New Roman"/>
        </w:rPr>
        <w:t>- wykonanie zaplanowanych działań;</w:t>
      </w:r>
    </w:p>
    <w:p w14:paraId="7A13A8FD" w14:textId="77777777" w:rsidR="00FB148A" w:rsidRPr="00FB148A" w:rsidRDefault="00FB148A" w:rsidP="00FB148A">
      <w:pPr>
        <w:spacing w:after="0"/>
        <w:rPr>
          <w:rFonts w:eastAsia="Calibri" w:cs="Times New Roman"/>
        </w:rPr>
      </w:pPr>
      <w:r w:rsidRPr="00FB148A">
        <w:rPr>
          <w:rFonts w:eastAsia="Calibri" w:cs="Times New Roman"/>
        </w:rPr>
        <w:t>- przedstawienie rezultatów projektu edukacyjnego;</w:t>
      </w:r>
    </w:p>
    <w:p w14:paraId="5F46EBD1" w14:textId="77777777" w:rsidR="00FB148A" w:rsidRPr="00FB148A" w:rsidRDefault="00FB148A" w:rsidP="00FB148A">
      <w:pPr>
        <w:spacing w:after="0"/>
        <w:rPr>
          <w:rFonts w:eastAsia="Calibri" w:cs="Times New Roman"/>
        </w:rPr>
      </w:pPr>
    </w:p>
    <w:p w14:paraId="3ED19F25" w14:textId="77777777" w:rsidR="00FB148A" w:rsidRPr="00FB148A" w:rsidRDefault="00FB148A" w:rsidP="00FB148A">
      <w:pPr>
        <w:spacing w:after="0"/>
        <w:rPr>
          <w:rFonts w:eastAsia="Calibri" w:cs="Times New Roman"/>
        </w:rPr>
      </w:pPr>
      <w:r w:rsidRPr="00FB148A">
        <w:rPr>
          <w:rFonts w:eastAsia="Calibri" w:cs="Times New Roman"/>
        </w:rPr>
        <w:t>Realizacja projektów edukacyjnych finansowanych ze środków EFS+ w szkołach/ placówkach systemu oświaty objętych wsparciem odbywa się zgodnie z następującymi warunkami:</w:t>
      </w:r>
    </w:p>
    <w:p w14:paraId="0AD32FB4" w14:textId="77777777" w:rsidR="00FB148A" w:rsidRPr="00FB148A" w:rsidRDefault="00FB148A" w:rsidP="00FB148A">
      <w:pPr>
        <w:spacing w:after="0"/>
        <w:rPr>
          <w:rFonts w:eastAsia="Calibri" w:cs="Times New Roman"/>
        </w:rPr>
      </w:pPr>
      <w:r w:rsidRPr="00FB148A">
        <w:rPr>
          <w:rFonts w:eastAsia="Calibri" w:cs="Times New Roman"/>
        </w:rPr>
        <w:t xml:space="preserve">- zakres tematyczny projektu edukacyjnego może wykraczać poza treści nauczania określone w podstawie programowej kształcenia ogólnego; </w:t>
      </w:r>
    </w:p>
    <w:p w14:paraId="62D9B706" w14:textId="77777777" w:rsidR="00FB148A" w:rsidRPr="00FB148A" w:rsidRDefault="00FB148A" w:rsidP="00436037">
      <w:pPr>
        <w:spacing w:after="0"/>
        <w:rPr>
          <w:rFonts w:eastAsia="Calibri" w:cs="Times New Roman"/>
        </w:rPr>
      </w:pPr>
      <w:r w:rsidRPr="00FB148A">
        <w:rPr>
          <w:rFonts w:eastAsia="Calibri" w:cs="Times New Roman"/>
        </w:rPr>
        <w:t xml:space="preserve"> - może być realizowany jako projekt interdyscyplinarny, łączący wiadomości i umiejętności z różnych dziedzin.</w:t>
      </w:r>
    </w:p>
    <w:p w14:paraId="554F4894" w14:textId="77777777" w:rsidR="00FB148A" w:rsidRPr="00FB148A" w:rsidRDefault="00FB148A" w:rsidP="00812218">
      <w:pPr>
        <w:numPr>
          <w:ilvl w:val="0"/>
          <w:numId w:val="72"/>
        </w:numPr>
        <w:spacing w:after="0"/>
        <w:contextualSpacing/>
        <w:rPr>
          <w:rFonts w:eastAsia="Calibri" w:cs="Times New Roman"/>
        </w:rPr>
      </w:pPr>
      <w:r w:rsidRPr="00FB148A">
        <w:rPr>
          <w:rFonts w:eastAsia="Calibri" w:cs="Times New Roman"/>
        </w:rPr>
        <w:t xml:space="preserve">wdrożenie nowych form i programów nauczania w szkołach lub placówkach systemu oświaty; </w:t>
      </w:r>
    </w:p>
    <w:p w14:paraId="5DA04914" w14:textId="77777777" w:rsidR="00FB148A" w:rsidRPr="00FB148A" w:rsidRDefault="00FB148A" w:rsidP="00812218">
      <w:pPr>
        <w:numPr>
          <w:ilvl w:val="0"/>
          <w:numId w:val="72"/>
        </w:numPr>
        <w:spacing w:after="0"/>
        <w:contextualSpacing/>
        <w:rPr>
          <w:rFonts w:eastAsia="Calibri" w:cs="Times New Roman"/>
        </w:rPr>
      </w:pPr>
      <w:r w:rsidRPr="00FB148A">
        <w:rPr>
          <w:rFonts w:eastAsia="Calibri" w:cs="Times New Roman"/>
        </w:rPr>
        <w:t xml:space="preserve">tworzenie i realizację zajęć o nowatorskich rozwiązaniach programowych, organizacyjnych lub metodycznych w szkołach lub placówkach systemu oświaty; </w:t>
      </w:r>
    </w:p>
    <w:p w14:paraId="69207302" w14:textId="77777777" w:rsidR="00FB148A" w:rsidRPr="00FB148A" w:rsidRDefault="00FB148A" w:rsidP="00812218">
      <w:pPr>
        <w:numPr>
          <w:ilvl w:val="0"/>
          <w:numId w:val="72"/>
        </w:numPr>
        <w:spacing w:after="0"/>
        <w:contextualSpacing/>
        <w:rPr>
          <w:rFonts w:eastAsia="Calibri" w:cs="Times New Roman"/>
        </w:rPr>
      </w:pPr>
      <w:r w:rsidRPr="00FB148A">
        <w:rPr>
          <w:rFonts w:eastAsia="Calibri" w:cs="Times New Roman"/>
        </w:rPr>
        <w:t xml:space="preserve">współpracę z otoczeniem społeczno-gospodarczym szkoły lub placówki systemu oświaty w celu osiągnięcia założonych celów edukacyjnych;  </w:t>
      </w:r>
    </w:p>
    <w:p w14:paraId="1CE8FF67" w14:textId="77777777" w:rsidR="00FB148A" w:rsidRPr="00FB148A" w:rsidRDefault="00FB148A" w:rsidP="00812218">
      <w:pPr>
        <w:numPr>
          <w:ilvl w:val="0"/>
          <w:numId w:val="72"/>
        </w:numPr>
        <w:spacing w:after="0"/>
        <w:contextualSpacing/>
        <w:rPr>
          <w:rFonts w:eastAsia="Calibri" w:cs="Times New Roman"/>
        </w:rPr>
      </w:pPr>
      <w:r w:rsidRPr="00FB148A">
        <w:rPr>
          <w:rFonts w:eastAsia="Calibri" w:cs="Times New Roman"/>
        </w:rPr>
        <w:t xml:space="preserve">wykorzystanie zasobów dostępnych na Zintegrowanej Platformie Edukacyjnej (ZPE) lub rozwiązań wypracowanych w ramach programu operacyjnego PO WER zgodnie z </w:t>
      </w:r>
      <w:r w:rsidRPr="00FB148A">
        <w:rPr>
          <w:rFonts w:eastAsia="Calibri" w:cs="Times New Roman"/>
          <w:b/>
          <w:color w:val="2F5496"/>
        </w:rPr>
        <w:t>kryterium premiującym nr 2</w:t>
      </w:r>
      <w:r w:rsidRPr="00FB148A">
        <w:rPr>
          <w:rFonts w:eastAsia="Calibri" w:cs="Times New Roman"/>
        </w:rPr>
        <w:t xml:space="preserve">. </w:t>
      </w:r>
    </w:p>
    <w:p w14:paraId="319AC692" w14:textId="77777777" w:rsidR="00FB148A" w:rsidRPr="00FB148A" w:rsidRDefault="00FB148A" w:rsidP="00FB148A">
      <w:pPr>
        <w:autoSpaceDE w:val="0"/>
        <w:autoSpaceDN w:val="0"/>
        <w:adjustRightInd w:val="0"/>
        <w:spacing w:after="0"/>
        <w:jc w:val="both"/>
        <w:rPr>
          <w:rFonts w:eastAsia="Calibri" w:cs="Arial"/>
          <w:color w:val="2F5496"/>
        </w:rPr>
      </w:pPr>
    </w:p>
    <w:p w14:paraId="19C092B4" w14:textId="77777777" w:rsidR="00FB148A" w:rsidRPr="00FB148A" w:rsidRDefault="00FB148A" w:rsidP="00FB148A">
      <w:pPr>
        <w:autoSpaceDE w:val="0"/>
        <w:autoSpaceDN w:val="0"/>
        <w:adjustRightInd w:val="0"/>
        <w:spacing w:after="0"/>
        <w:jc w:val="both"/>
        <w:rPr>
          <w:rFonts w:ascii="Calibri" w:eastAsia="Times New Roman" w:hAnsi="Calibri" w:cs="Arial"/>
          <w:lang w:eastAsia="pl-PL"/>
        </w:rPr>
      </w:pPr>
      <w:r w:rsidRPr="00FB148A">
        <w:rPr>
          <w:rFonts w:eastAsia="Calibri" w:cs="Arial"/>
          <w:b/>
          <w:color w:val="4472C4"/>
        </w:rPr>
        <w:t>UWAGA!</w:t>
      </w:r>
      <w:r w:rsidRPr="00FB148A">
        <w:rPr>
          <w:rFonts w:eastAsia="Calibri" w:cs="Calibri"/>
          <w:color w:val="4472C4"/>
        </w:rPr>
        <w:t xml:space="preserve"> </w:t>
      </w:r>
      <w:r w:rsidRPr="00FB148A">
        <w:rPr>
          <w:rFonts w:eastAsia="Calibri" w:cs="Arial"/>
          <w:color w:val="000000"/>
        </w:rPr>
        <w:t>Katalog form wsparcia dla uczniów jest katalogiem zamkniętym.</w:t>
      </w:r>
    </w:p>
    <w:p w14:paraId="0BC8B7B2" w14:textId="77777777" w:rsidR="00FB148A" w:rsidRPr="00FB148A" w:rsidRDefault="00FB148A" w:rsidP="00FB148A">
      <w:pPr>
        <w:spacing w:after="0"/>
        <w:rPr>
          <w:rFonts w:eastAsia="Calibri" w:cs="Times New Roman"/>
        </w:rPr>
      </w:pPr>
    </w:p>
    <w:p w14:paraId="2E3BD2E6" w14:textId="77777777" w:rsidR="00FB148A" w:rsidRPr="00FB148A" w:rsidRDefault="00FB148A" w:rsidP="00FB148A">
      <w:pPr>
        <w:spacing w:after="0"/>
        <w:rPr>
          <w:rFonts w:eastAsia="Calibri" w:cs="Times New Roman"/>
        </w:rPr>
      </w:pPr>
      <w:r w:rsidRPr="00FB148A">
        <w:rPr>
          <w:rFonts w:eastAsia="Calibri" w:cs="Times New Roman"/>
        </w:rPr>
        <w:t>Realizacja powyższych form wsparcia powinna przyczyniać się do rozwijania umiejętności w sposób praktyczny, łącząc uczniów w odpowiednie grupy, organizując współpracę grup oraz uczniów między sobą. Najbardziej efektywną formą wsparcia jest praca metodą projektową/ warsztatową, która aktywizuje uczniów do twórczych działań i kreatywności, ułatwiać proces uczenia się, czyniąc naukę bardziej urozmaiconą, a przez to przyjemniejszą i łatwiejszą. Uczniowie zdobywający wiedzę i umiejętności metodami aktywnymi są bardziej samodzielni, bardziej krytyczni, łatwiej formułują sądy i opinie, skutecznie i konstruktywnie uczestniczą w życiu społecznym i zawodowym, szczególnie w społeczeństwach charakteryzujących się coraz większą różnorodnością.</w:t>
      </w:r>
    </w:p>
    <w:p w14:paraId="481693FA" w14:textId="77777777" w:rsidR="00FB148A" w:rsidRPr="00FB148A" w:rsidRDefault="00FB148A" w:rsidP="00FB148A">
      <w:pPr>
        <w:spacing w:after="0"/>
        <w:rPr>
          <w:rFonts w:eastAsia="Calibri" w:cs="Times New Roman"/>
        </w:rPr>
      </w:pPr>
    </w:p>
    <w:p w14:paraId="71C1287F" w14:textId="0ADC97D0" w:rsidR="00FB148A" w:rsidRPr="00FB148A" w:rsidRDefault="00FB148A" w:rsidP="00FB148A">
      <w:pPr>
        <w:spacing w:after="0"/>
        <w:rPr>
          <w:rFonts w:eastAsia="Calibri" w:cs="Arial"/>
        </w:rPr>
      </w:pPr>
      <w:r w:rsidRPr="00FB148A">
        <w:rPr>
          <w:rFonts w:eastAsia="Calibri" w:cs="Arial"/>
          <w:b/>
          <w:color w:val="4472C4"/>
        </w:rPr>
        <w:t xml:space="preserve">UWAGA! </w:t>
      </w:r>
      <w:r w:rsidRPr="00FB148A">
        <w:rPr>
          <w:rFonts w:eastAsia="Calibri" w:cs="Arial"/>
        </w:rPr>
        <w:t xml:space="preserve">Zgodnie z </w:t>
      </w:r>
      <w:r w:rsidRPr="00FB148A">
        <w:rPr>
          <w:rFonts w:eastAsia="Calibri" w:cs="Times New Roman"/>
          <w:b/>
          <w:color w:val="2F5496"/>
        </w:rPr>
        <w:t>kryterium specyficznym dostępu nr 13</w:t>
      </w:r>
      <w:r w:rsidRPr="00FB148A">
        <w:rPr>
          <w:rFonts w:eastAsia="Calibri" w:cs="Arial"/>
          <w:color w:val="2F5496"/>
        </w:rPr>
        <w:t xml:space="preserve"> </w:t>
      </w:r>
      <w:r w:rsidRPr="00FB148A">
        <w:rPr>
          <w:rFonts w:eastAsia="Calibri" w:cs="Arial"/>
        </w:rPr>
        <w:t xml:space="preserve">wsparcie przewidziane w projekcie obligatoryjnie ma mieć na celu zrealizowanie przynajmniej jednego z kierunków działań zdefiniowanych w Tematach działań Zintegrowanej Strategii Umiejętności (część szczegółowa). W przypadku wsparcia uczniów kierunki działań wskazano w Temacie działania nr 2: „Upowszechnianie istniejących oraz opracowanie i wdrażanie nowych rozwiązań na rzecz rozwoju umiejętności podstawowych i przekrojowych oraz zawodowych dzieci, młodzieży i osób dorosłych”, które stanowią dla Wnioskodawcy </w:t>
      </w:r>
      <w:r w:rsidRPr="00FB148A">
        <w:rPr>
          <w:rFonts w:eastAsia="Calibri" w:cs="Times New Roman"/>
        </w:rPr>
        <w:t>konkretne propozycje merytorycznych działań.</w:t>
      </w:r>
    </w:p>
    <w:p w14:paraId="1A3B85A0" w14:textId="77777777" w:rsidR="00FB148A" w:rsidRPr="00FB148A" w:rsidRDefault="00FB148A" w:rsidP="00FB148A">
      <w:pPr>
        <w:spacing w:after="0"/>
        <w:rPr>
          <w:rFonts w:eastAsia="Calibri" w:cs="Times New Roman"/>
          <w:b/>
          <w:color w:val="2F5496"/>
        </w:rPr>
      </w:pPr>
    </w:p>
    <w:p w14:paraId="78821DC5" w14:textId="77777777" w:rsidR="00FB148A" w:rsidRPr="00FB148A" w:rsidRDefault="00FB148A" w:rsidP="00FB148A">
      <w:pPr>
        <w:spacing w:before="120" w:after="120"/>
        <w:rPr>
          <w:rFonts w:eastAsia="Calibri" w:cs="Times New Roman"/>
          <w:u w:val="single"/>
        </w:rPr>
      </w:pPr>
      <w:r w:rsidRPr="00FB148A">
        <w:rPr>
          <w:rFonts w:eastAsia="Calibri" w:cs="Times New Roman"/>
          <w:u w:val="single"/>
        </w:rPr>
        <w:t>1.2 Tworzenie warunków dla realizacji edukacji włączającej, w tym uwzględniającej potrzeby wynikające z niepełnosprawności lub innej niekorzystnej sytuacji.</w:t>
      </w:r>
    </w:p>
    <w:p w14:paraId="32BCF5D2" w14:textId="77777777" w:rsidR="00FB148A" w:rsidRPr="00FB148A" w:rsidRDefault="00FB148A" w:rsidP="00FB148A">
      <w:pPr>
        <w:spacing w:after="0"/>
        <w:rPr>
          <w:rFonts w:eastAsia="Calibri" w:cs="Times New Roman"/>
        </w:rPr>
      </w:pPr>
    </w:p>
    <w:p w14:paraId="162F3875" w14:textId="77777777" w:rsidR="00FB148A" w:rsidRPr="00FB148A" w:rsidRDefault="00FB148A" w:rsidP="00FB148A">
      <w:pPr>
        <w:spacing w:after="0"/>
        <w:rPr>
          <w:rFonts w:eastAsia="Calibri" w:cs="Times New Roman"/>
        </w:rPr>
      </w:pPr>
      <w:r w:rsidRPr="00FB148A">
        <w:rPr>
          <w:rFonts w:eastAsia="Calibri" w:cs="Times New Roman"/>
        </w:rPr>
        <w:t xml:space="preserve">Zgodnie z treścią </w:t>
      </w:r>
      <w:hyperlink w:anchor="cel" w:history="1">
        <w:r w:rsidRPr="00FB148A">
          <w:rPr>
            <w:rFonts w:eastAsia="Calibri" w:cs="Times New Roman"/>
            <w:color w:val="0000FF"/>
            <w:u w:val="single"/>
          </w:rPr>
          <w:t>Podrozdziału 2.4</w:t>
        </w:r>
      </w:hyperlink>
      <w:r w:rsidRPr="00FB148A">
        <w:rPr>
          <w:rFonts w:eastAsia="Calibri" w:cs="Times New Roman"/>
        </w:rPr>
        <w:t xml:space="preserve"> tworzenie warunków dla realizacji edukacji włączającej to taka organizacja nauki w szkole i stworzenie takich w niej warunków, aby każdy uczeń miał możliwość pełnego uczestnictwa w procesie kształcenia i wychowania oraz w życiu społecznym szkoły, zgodnie ze swoimi możliwościami, w warunkach uwzględniających jego indywidualne potrzeby. </w:t>
      </w:r>
    </w:p>
    <w:p w14:paraId="2C9598B4" w14:textId="77777777" w:rsidR="00FB148A" w:rsidRPr="00FB148A" w:rsidRDefault="00FB148A" w:rsidP="00FB148A">
      <w:pPr>
        <w:spacing w:after="0"/>
        <w:rPr>
          <w:rFonts w:eastAsia="Calibri" w:cs="Times New Roman"/>
        </w:rPr>
      </w:pPr>
      <w:r w:rsidRPr="00FB148A">
        <w:rPr>
          <w:rFonts w:eastAsia="Calibri" w:cs="Times New Roman"/>
        </w:rPr>
        <w:t>Edukacja włączająca to także proces, który pomaga pokonywać bariery ograniczające obecność, uczestnictwo i osiągnięcia uczniów (bariery komunikacyjne, architektoniczne, społeczne, w dostępie do informacji, jak również finansowe i transportowe).Wsparcie uczniów należy zaprojektować z uwzględnieniem ich indywidualnej sytuacji i potrzeb, w szczególności związanych ze szczególnymi potrzebami i niepełnosprawnością.</w:t>
      </w:r>
    </w:p>
    <w:p w14:paraId="020FEDB6" w14:textId="77777777" w:rsidR="00FB148A" w:rsidRPr="00FB148A" w:rsidRDefault="00FB148A" w:rsidP="00FB148A">
      <w:pPr>
        <w:spacing w:after="0"/>
        <w:rPr>
          <w:rFonts w:eastAsia="Calibri" w:cs="Times New Roman"/>
        </w:rPr>
      </w:pPr>
    </w:p>
    <w:p w14:paraId="381F1B10" w14:textId="77777777" w:rsidR="00FB148A" w:rsidRPr="00FB148A" w:rsidRDefault="00FB148A" w:rsidP="00FB148A">
      <w:pPr>
        <w:spacing w:after="0"/>
        <w:rPr>
          <w:rFonts w:eastAsia="Calibri" w:cs="Times New Roman"/>
        </w:rPr>
      </w:pPr>
      <w:r w:rsidRPr="00FB148A">
        <w:rPr>
          <w:rFonts w:eastAsia="Calibri" w:cs="Times New Roman"/>
        </w:rPr>
        <w:t xml:space="preserve">Uczniowie o specjalnych potrzebach rozwojowych i edukacyjnych są to zarówno ci uczniowie, którzy mają trudności w uczeniu się (z powodu obniżonej sprawności intelektualnej, problemów zdrowotnych czy ograniczeń środowiskowych), jak i uczniowie bardzo zdolni. Obie grupy wymagają dostosowania metod nauczania do ich możliwości. Takie rozumienie specjalnych potrzeb sprzyja wyrównywaniu szans edukacyjnych wszystkich uczniów. </w:t>
      </w:r>
    </w:p>
    <w:p w14:paraId="1C5DF448" w14:textId="77777777" w:rsidR="00FB148A" w:rsidRPr="00FB148A" w:rsidRDefault="00FB148A" w:rsidP="00FB148A">
      <w:pPr>
        <w:spacing w:after="0"/>
        <w:rPr>
          <w:rFonts w:eastAsia="Calibri" w:cs="Times New Roman"/>
        </w:rPr>
      </w:pPr>
    </w:p>
    <w:p w14:paraId="5B7132DD" w14:textId="77777777" w:rsidR="00FB148A" w:rsidRPr="00FB148A" w:rsidRDefault="00FB148A" w:rsidP="00FB148A">
      <w:pPr>
        <w:spacing w:after="0"/>
        <w:rPr>
          <w:rFonts w:eastAsia="Calibri" w:cs="Times New Roman"/>
        </w:rPr>
      </w:pPr>
      <w:r w:rsidRPr="00FB148A">
        <w:rPr>
          <w:rFonts w:eastAsia="Calibri" w:cs="Times New Roman"/>
        </w:rPr>
        <w:t>Różne trudności wymagają odmiennego wsparcia. Na przykład wybitnie utalentowany uczeń może wymagać przyspieszonego lub rozbudowanego programu nauczania. Uczeń z ADHD może wymagać terapii zajęciowej i dodatkowych zajęć wyrównawczych. Uczeń z dysleksją może potrzebować dodatkowego czasu przy ćwiczeniach z czytania i pisania. Uczeń z niepełnosprawnością ruchową wymaga odpowiednich warunków lokalowych - przystosowania budynku tak, aby mógł się po nim swobodnie poruszać lub przygotowania pracy szkoły w taki sposób, aby zapewnić realizację wszystkich form wsparcia na parterze budynku.</w:t>
      </w:r>
    </w:p>
    <w:p w14:paraId="20B937C8" w14:textId="77777777" w:rsidR="00FB148A" w:rsidRPr="00FB148A" w:rsidRDefault="00FB148A" w:rsidP="005C690F">
      <w:pPr>
        <w:spacing w:after="0"/>
        <w:rPr>
          <w:rFonts w:eastAsia="Calibri" w:cs="Calibri"/>
          <w:b/>
        </w:rPr>
      </w:pPr>
    </w:p>
    <w:p w14:paraId="7C9DB1EB" w14:textId="77777777" w:rsidR="00FB148A" w:rsidRPr="00FB148A" w:rsidRDefault="00FB148A" w:rsidP="005C690F">
      <w:pPr>
        <w:spacing w:after="0"/>
        <w:rPr>
          <w:rFonts w:eastAsia="Calibri" w:cs="Times New Roman"/>
        </w:rPr>
      </w:pPr>
      <w:r w:rsidRPr="00FB148A">
        <w:rPr>
          <w:rFonts w:eastAsia="Calibri" w:cs="Calibri"/>
          <w:b/>
        </w:rPr>
        <w:t xml:space="preserve">Szczególne potrzeby rozwojowe i edukacyjne to </w:t>
      </w:r>
      <w:r w:rsidRPr="00FB148A">
        <w:rPr>
          <w:rFonts w:eastAsia="Calibri" w:cs="Times New Roman"/>
        </w:rPr>
        <w:t>indywidualne potrzeby rozwojowe i edukacyjne uczniów, o których mowa w Rozporządzeniu Ministra Edukacji Narodowej z dnia 9 sierpnia 2017 r. w sprawie zasad organizacji i  udzielania pomocy psychologiczno-pedagogicznej w publicznych przedszkolach, szkołach i placówkach. Zgodnie z ww. Rozporządzeniem potrzeba objęcia ucznia pomocą psychologiczno-pedagogiczną w szkole/placówce systemu oświaty wynika w szczególności z:</w:t>
      </w:r>
    </w:p>
    <w:p w14:paraId="48BF8266" w14:textId="77777777" w:rsidR="00FB148A" w:rsidRPr="00FB148A" w:rsidRDefault="00FB148A" w:rsidP="00FB148A">
      <w:pPr>
        <w:spacing w:after="0"/>
        <w:rPr>
          <w:rFonts w:eastAsia="Calibri" w:cs="Times New Roman"/>
        </w:rPr>
      </w:pPr>
      <w:r w:rsidRPr="00FB148A">
        <w:rPr>
          <w:rFonts w:eastAsia="Calibri" w:cs="Times New Roman"/>
        </w:rPr>
        <w:t>1) z niepełnosprawności;</w:t>
      </w:r>
    </w:p>
    <w:p w14:paraId="75FA70F9" w14:textId="77777777" w:rsidR="00FB148A" w:rsidRPr="00FB148A" w:rsidRDefault="00FB148A" w:rsidP="00FB148A">
      <w:pPr>
        <w:spacing w:after="0"/>
        <w:rPr>
          <w:rFonts w:eastAsia="Calibri" w:cs="Times New Roman"/>
        </w:rPr>
      </w:pPr>
      <w:r w:rsidRPr="00FB148A">
        <w:rPr>
          <w:rFonts w:eastAsia="Calibri" w:cs="Times New Roman"/>
        </w:rPr>
        <w:t>2) z niedostosowania społecznego;</w:t>
      </w:r>
    </w:p>
    <w:p w14:paraId="23CCEC35" w14:textId="77777777" w:rsidR="00FB148A" w:rsidRPr="00FB148A" w:rsidRDefault="00FB148A" w:rsidP="00FB148A">
      <w:pPr>
        <w:spacing w:after="0"/>
        <w:rPr>
          <w:rFonts w:eastAsia="Calibri" w:cs="Times New Roman"/>
        </w:rPr>
      </w:pPr>
      <w:r w:rsidRPr="00FB148A">
        <w:rPr>
          <w:rFonts w:eastAsia="Calibri" w:cs="Times New Roman"/>
        </w:rPr>
        <w:t>3) z zagrożenia niedostosowaniem społecznym;</w:t>
      </w:r>
    </w:p>
    <w:p w14:paraId="078E6887" w14:textId="77777777" w:rsidR="00FB148A" w:rsidRPr="00FB148A" w:rsidRDefault="00FB148A" w:rsidP="00FB148A">
      <w:pPr>
        <w:spacing w:after="0"/>
        <w:rPr>
          <w:rFonts w:eastAsia="Calibri" w:cs="Times New Roman"/>
        </w:rPr>
      </w:pPr>
      <w:r w:rsidRPr="00FB148A">
        <w:rPr>
          <w:rFonts w:eastAsia="Calibri" w:cs="Times New Roman"/>
        </w:rPr>
        <w:t>4) z zaburzeń zachowania lub emocji;</w:t>
      </w:r>
    </w:p>
    <w:p w14:paraId="7D4CAA27" w14:textId="77777777" w:rsidR="00FB148A" w:rsidRPr="00FB148A" w:rsidRDefault="00FB148A" w:rsidP="00FB148A">
      <w:pPr>
        <w:spacing w:after="0"/>
        <w:rPr>
          <w:rFonts w:eastAsia="Calibri" w:cs="Times New Roman"/>
        </w:rPr>
      </w:pPr>
      <w:r w:rsidRPr="00FB148A">
        <w:rPr>
          <w:rFonts w:eastAsia="Calibri" w:cs="Times New Roman"/>
        </w:rPr>
        <w:t>5) ze szczególnych uzdolnień;</w:t>
      </w:r>
    </w:p>
    <w:p w14:paraId="01289355" w14:textId="77777777" w:rsidR="00FB148A" w:rsidRPr="00FB148A" w:rsidRDefault="00FB148A" w:rsidP="00FB148A">
      <w:pPr>
        <w:spacing w:after="0"/>
        <w:rPr>
          <w:rFonts w:eastAsia="Calibri" w:cs="Times New Roman"/>
        </w:rPr>
      </w:pPr>
      <w:r w:rsidRPr="00FB148A">
        <w:rPr>
          <w:rFonts w:eastAsia="Calibri" w:cs="Times New Roman"/>
        </w:rPr>
        <w:t>6) ze specyficznych trudności w uczeniu się;</w:t>
      </w:r>
    </w:p>
    <w:p w14:paraId="0CA8CC6B" w14:textId="77777777" w:rsidR="00FB148A" w:rsidRPr="00FB148A" w:rsidRDefault="00FB148A" w:rsidP="00FB148A">
      <w:pPr>
        <w:spacing w:after="0"/>
        <w:rPr>
          <w:rFonts w:eastAsia="Calibri" w:cs="Times New Roman"/>
        </w:rPr>
      </w:pPr>
      <w:r w:rsidRPr="00FB148A">
        <w:rPr>
          <w:rFonts w:eastAsia="Calibri" w:cs="Times New Roman"/>
        </w:rPr>
        <w:t>7) z deficytów kompetencji i zaburzeń sprawności językowych;</w:t>
      </w:r>
    </w:p>
    <w:p w14:paraId="42B6E29D" w14:textId="77777777" w:rsidR="00FB148A" w:rsidRPr="00FB148A" w:rsidRDefault="00FB148A" w:rsidP="00FB148A">
      <w:pPr>
        <w:spacing w:after="0"/>
        <w:rPr>
          <w:rFonts w:eastAsia="Calibri" w:cs="Times New Roman"/>
        </w:rPr>
      </w:pPr>
      <w:r w:rsidRPr="00FB148A">
        <w:rPr>
          <w:rFonts w:eastAsia="Calibri" w:cs="Times New Roman"/>
        </w:rPr>
        <w:t>8) z choroby przewlekłej;</w:t>
      </w:r>
    </w:p>
    <w:p w14:paraId="7D2079C9" w14:textId="77777777" w:rsidR="00FB148A" w:rsidRPr="00FB148A" w:rsidRDefault="00FB148A" w:rsidP="00FB148A">
      <w:pPr>
        <w:spacing w:after="0"/>
        <w:rPr>
          <w:rFonts w:eastAsia="Calibri" w:cs="Times New Roman"/>
        </w:rPr>
      </w:pPr>
      <w:r w:rsidRPr="00FB148A">
        <w:rPr>
          <w:rFonts w:eastAsia="Calibri" w:cs="Times New Roman"/>
        </w:rPr>
        <w:t>9) z sytuacji kryzysowych lub traumatycznych;</w:t>
      </w:r>
    </w:p>
    <w:p w14:paraId="61ED06F5" w14:textId="77777777" w:rsidR="00FB148A" w:rsidRPr="00FB148A" w:rsidRDefault="00FB148A" w:rsidP="00FB148A">
      <w:pPr>
        <w:spacing w:after="0"/>
        <w:rPr>
          <w:rFonts w:eastAsia="Calibri" w:cs="Times New Roman"/>
        </w:rPr>
      </w:pPr>
      <w:r w:rsidRPr="00FB148A">
        <w:rPr>
          <w:rFonts w:eastAsia="Calibri" w:cs="Times New Roman"/>
        </w:rPr>
        <w:t>10) z niepowodzeń edukacyjnych;</w:t>
      </w:r>
    </w:p>
    <w:p w14:paraId="5D30D76B" w14:textId="77777777" w:rsidR="00FB148A" w:rsidRPr="00FB148A" w:rsidRDefault="00FB148A" w:rsidP="00FB148A">
      <w:pPr>
        <w:spacing w:after="0"/>
        <w:ind w:left="284" w:hanging="284"/>
        <w:rPr>
          <w:rFonts w:eastAsia="Calibri" w:cs="Times New Roman"/>
        </w:rPr>
      </w:pPr>
      <w:r w:rsidRPr="00FB148A">
        <w:rPr>
          <w:rFonts w:eastAsia="Calibri" w:cs="Times New Roman"/>
        </w:rPr>
        <w:t>11) z zaniedbań środowiskowych związanych z sytuacją bytową ucznia i jego rodziny, sposobem spędzania czasu wolnego i kontaktami środowiskowymi;</w:t>
      </w:r>
    </w:p>
    <w:p w14:paraId="35C50BB9" w14:textId="77777777" w:rsidR="00FB148A" w:rsidRPr="00FB148A" w:rsidRDefault="00FB148A" w:rsidP="00FB148A">
      <w:pPr>
        <w:spacing w:after="0"/>
        <w:ind w:left="284" w:hanging="284"/>
        <w:rPr>
          <w:rFonts w:eastAsia="Calibri" w:cs="Times New Roman"/>
        </w:rPr>
      </w:pPr>
      <w:r w:rsidRPr="00FB148A">
        <w:rPr>
          <w:rFonts w:eastAsia="Calibri" w:cs="Times New Roman"/>
        </w:rPr>
        <w:t>12) z trudności adaptacyjnych związanych z różnicami kulturowymi lub ze zmianą środowiska edukacyjnego, w tym związanych z wcześniejszym kształceniem za granicą.</w:t>
      </w:r>
    </w:p>
    <w:p w14:paraId="635F889A" w14:textId="77777777" w:rsidR="00FB148A" w:rsidRPr="00FB148A" w:rsidRDefault="00FB148A" w:rsidP="00FB148A">
      <w:pPr>
        <w:spacing w:after="0"/>
        <w:rPr>
          <w:rFonts w:eastAsia="Calibri" w:cs="Times New Roman"/>
        </w:rPr>
      </w:pPr>
    </w:p>
    <w:p w14:paraId="63087853" w14:textId="77777777" w:rsidR="00FB148A" w:rsidRPr="00FB148A" w:rsidRDefault="00FB148A" w:rsidP="00FB148A">
      <w:pPr>
        <w:spacing w:after="0"/>
        <w:rPr>
          <w:rFonts w:eastAsia="Calibri" w:cs="Times New Roman"/>
        </w:rPr>
      </w:pPr>
      <w:r w:rsidRPr="00FB148A">
        <w:rPr>
          <w:rFonts w:eastAsia="Calibri" w:cs="Times New Roman"/>
        </w:rPr>
        <w:t>Uczeń posiadający specjalne potrzeby rozwojowe i edukacyjne to uczeń posiadający m.in.:</w:t>
      </w:r>
    </w:p>
    <w:p w14:paraId="56FCF612" w14:textId="77777777" w:rsidR="00FB148A" w:rsidRPr="00FB148A" w:rsidRDefault="00FB148A" w:rsidP="00FB148A">
      <w:pPr>
        <w:spacing w:after="0"/>
        <w:rPr>
          <w:rFonts w:eastAsia="Calibri" w:cs="Times New Roman"/>
        </w:rPr>
      </w:pPr>
      <w:r w:rsidRPr="00FB148A">
        <w:rPr>
          <w:rFonts w:eastAsia="Calibri" w:cs="Times New Roman"/>
        </w:rPr>
        <w:t xml:space="preserve">- orzeczenie o </w:t>
      </w:r>
      <w:proofErr w:type="spellStart"/>
      <w:r w:rsidRPr="00FB148A">
        <w:rPr>
          <w:rFonts w:eastAsia="Calibri" w:cs="Times New Roman"/>
        </w:rPr>
        <w:t>niepełnosprawości</w:t>
      </w:r>
      <w:proofErr w:type="spellEnd"/>
      <w:r w:rsidRPr="00FB148A">
        <w:rPr>
          <w:rFonts w:eastAsia="Calibri" w:cs="Times New Roman"/>
        </w:rPr>
        <w:t>,</w:t>
      </w:r>
    </w:p>
    <w:p w14:paraId="4178FC49" w14:textId="77777777" w:rsidR="00FB148A" w:rsidRPr="00FB148A" w:rsidRDefault="00FB148A" w:rsidP="00FB148A">
      <w:pPr>
        <w:spacing w:after="0"/>
        <w:rPr>
          <w:rFonts w:eastAsia="Calibri" w:cs="Times New Roman"/>
        </w:rPr>
      </w:pPr>
      <w:r w:rsidRPr="00FB148A">
        <w:rPr>
          <w:rFonts w:eastAsia="Calibri" w:cs="Times New Roman"/>
        </w:rPr>
        <w:t>- orzeczenie o potrzebie kształcenia specjalnego,</w:t>
      </w:r>
    </w:p>
    <w:p w14:paraId="59735E00" w14:textId="77777777" w:rsidR="00FB148A" w:rsidRPr="00FB148A" w:rsidRDefault="00FB148A" w:rsidP="00FB148A">
      <w:pPr>
        <w:spacing w:after="0"/>
        <w:rPr>
          <w:rFonts w:eastAsia="Calibri" w:cs="Times New Roman"/>
        </w:rPr>
      </w:pPr>
      <w:r w:rsidRPr="00FB148A">
        <w:rPr>
          <w:rFonts w:eastAsia="Calibri" w:cs="Times New Roman"/>
        </w:rPr>
        <w:t xml:space="preserve">- opinię z </w:t>
      </w:r>
      <w:proofErr w:type="spellStart"/>
      <w:r w:rsidRPr="00FB148A">
        <w:rPr>
          <w:rFonts w:eastAsia="Calibri" w:cs="Times New Roman"/>
        </w:rPr>
        <w:t>poradnii</w:t>
      </w:r>
      <w:proofErr w:type="spellEnd"/>
      <w:r w:rsidRPr="00FB148A">
        <w:rPr>
          <w:rFonts w:eastAsia="Calibri" w:cs="Times New Roman"/>
        </w:rPr>
        <w:t xml:space="preserve"> psychologiczno-pedagogicznej,</w:t>
      </w:r>
    </w:p>
    <w:p w14:paraId="39EA0BE7" w14:textId="77777777" w:rsidR="00FB148A" w:rsidRPr="00FB148A" w:rsidRDefault="00FB148A" w:rsidP="00FB148A">
      <w:pPr>
        <w:spacing w:after="0"/>
        <w:rPr>
          <w:rFonts w:eastAsia="Calibri" w:cs="Times New Roman"/>
        </w:rPr>
      </w:pPr>
      <w:r w:rsidRPr="00FB148A">
        <w:rPr>
          <w:rFonts w:eastAsia="Calibri" w:cs="Times New Roman"/>
        </w:rPr>
        <w:t>- opinię wychowawcy (nauczyciela, psychologa, pedagoga),</w:t>
      </w:r>
    </w:p>
    <w:p w14:paraId="62D777F4" w14:textId="77777777" w:rsidR="00FB148A" w:rsidRPr="00FB148A" w:rsidRDefault="00FB148A" w:rsidP="00FB148A">
      <w:pPr>
        <w:spacing w:after="0"/>
        <w:rPr>
          <w:rFonts w:eastAsia="Calibri" w:cs="Times New Roman"/>
        </w:rPr>
      </w:pPr>
      <w:r w:rsidRPr="00FB148A">
        <w:rPr>
          <w:rFonts w:eastAsia="Calibri" w:cs="Times New Roman"/>
        </w:rPr>
        <w:t>- opinię rady pedagogicznej,</w:t>
      </w:r>
    </w:p>
    <w:p w14:paraId="7F21C013" w14:textId="77777777" w:rsidR="00FB148A" w:rsidRPr="00FB148A" w:rsidRDefault="00FB148A" w:rsidP="00FB148A">
      <w:pPr>
        <w:spacing w:after="0"/>
        <w:rPr>
          <w:rFonts w:eastAsia="Calibri" w:cs="Times New Roman"/>
        </w:rPr>
      </w:pPr>
      <w:r w:rsidRPr="00FB148A">
        <w:rPr>
          <w:rFonts w:eastAsia="Calibri" w:cs="Times New Roman"/>
        </w:rPr>
        <w:t>- diagnozę specjalistów szkolnych (np. psychologa, pedagoga, logopedy).</w:t>
      </w:r>
    </w:p>
    <w:p w14:paraId="4CD2A372" w14:textId="77777777" w:rsidR="00FB148A" w:rsidRPr="00FB148A" w:rsidRDefault="00FB148A" w:rsidP="00FB148A">
      <w:pPr>
        <w:spacing w:after="0"/>
        <w:rPr>
          <w:rFonts w:eastAsia="Calibri" w:cs="Times New Roman"/>
        </w:rPr>
      </w:pPr>
    </w:p>
    <w:p w14:paraId="47D520B5" w14:textId="77777777" w:rsidR="00FB148A" w:rsidRPr="00FB148A" w:rsidRDefault="00FB148A" w:rsidP="00B30BC9">
      <w:pPr>
        <w:spacing w:after="0"/>
        <w:rPr>
          <w:rFonts w:eastAsia="Calibri" w:cs="Times New Roman"/>
        </w:rPr>
      </w:pPr>
      <w:r w:rsidRPr="00FB148A">
        <w:rPr>
          <w:rFonts w:eastAsia="Calibri" w:cs="Times New Roman"/>
        </w:rPr>
        <w:t xml:space="preserve">W ramach Działania 1.2 istnieje zatem możliwość sfinansowania takich kategorii kosztów jak: </w:t>
      </w:r>
    </w:p>
    <w:p w14:paraId="5654A6DB" w14:textId="77777777" w:rsidR="00FB148A" w:rsidRPr="00FB148A" w:rsidRDefault="00FB148A" w:rsidP="00812218">
      <w:pPr>
        <w:numPr>
          <w:ilvl w:val="0"/>
          <w:numId w:val="70"/>
        </w:numPr>
        <w:spacing w:after="0"/>
        <w:contextualSpacing/>
        <w:rPr>
          <w:rFonts w:eastAsia="Calibri" w:cs="Times New Roman"/>
        </w:rPr>
      </w:pPr>
      <w:r w:rsidRPr="00FB148A">
        <w:rPr>
          <w:rFonts w:eastAsia="Calibri" w:cs="Times New Roman"/>
        </w:rPr>
        <w:t>organizację zajęć uzupełniających ofertę szkoły dla uczniów ze specjalnymi potrzebami rozwojowymi i edukacyjnymi, zgodnie z Rozporządzeniem Ministra Edukacji Narodowej z dnia 9 sierpnia 2017 r. w sprawie zasad organizacji i udzielania pomocy psychologiczno-pedagogicznej w publicznych przedszkolach, szkołach i placówkach;</w:t>
      </w:r>
    </w:p>
    <w:p w14:paraId="0891F701" w14:textId="77777777" w:rsidR="00FB148A" w:rsidRPr="00FB148A" w:rsidRDefault="00FB148A" w:rsidP="00812218">
      <w:pPr>
        <w:numPr>
          <w:ilvl w:val="0"/>
          <w:numId w:val="70"/>
        </w:numPr>
        <w:spacing w:after="0"/>
        <w:contextualSpacing/>
        <w:rPr>
          <w:rFonts w:eastAsia="Calibri" w:cs="Times New Roman"/>
        </w:rPr>
      </w:pPr>
      <w:r w:rsidRPr="00FB148A">
        <w:rPr>
          <w:rFonts w:eastAsia="Calibri" w:cs="Times New Roman"/>
        </w:rPr>
        <w:t>dostosowanie pomieszczeń szkoły do dzieci ze specjalnymi potrzebami edukacyjnymi i rozwojowymi;</w:t>
      </w:r>
    </w:p>
    <w:p w14:paraId="62BD93DD" w14:textId="77777777" w:rsidR="00FB148A" w:rsidRPr="00FB148A" w:rsidRDefault="00FB148A" w:rsidP="00812218">
      <w:pPr>
        <w:numPr>
          <w:ilvl w:val="0"/>
          <w:numId w:val="70"/>
        </w:numPr>
        <w:spacing w:after="0"/>
        <w:contextualSpacing/>
        <w:rPr>
          <w:rFonts w:eastAsia="Calibri" w:cs="Times New Roman"/>
        </w:rPr>
      </w:pPr>
      <w:r w:rsidRPr="00FB148A">
        <w:rPr>
          <w:rFonts w:eastAsia="Calibri" w:cs="Times New Roman"/>
        </w:rPr>
        <w:t>dostosowanie odpowiedniego wyżywienia,</w:t>
      </w:r>
    </w:p>
    <w:p w14:paraId="1DDE6F76" w14:textId="77777777" w:rsidR="00FB148A" w:rsidRPr="00FB148A" w:rsidRDefault="00FB148A" w:rsidP="00812218">
      <w:pPr>
        <w:numPr>
          <w:ilvl w:val="0"/>
          <w:numId w:val="70"/>
        </w:numPr>
        <w:spacing w:after="0"/>
        <w:contextualSpacing/>
        <w:rPr>
          <w:rFonts w:eastAsia="Calibri" w:cs="Times New Roman"/>
        </w:rPr>
      </w:pPr>
      <w:r w:rsidRPr="00FB148A">
        <w:rPr>
          <w:rFonts w:eastAsia="Calibri" w:cs="Times New Roman"/>
        </w:rPr>
        <w:t xml:space="preserve">dowóz, </w:t>
      </w:r>
    </w:p>
    <w:p w14:paraId="7966C41A" w14:textId="77777777" w:rsidR="00FB148A" w:rsidRPr="00FB148A" w:rsidRDefault="00FB148A" w:rsidP="00812218">
      <w:pPr>
        <w:numPr>
          <w:ilvl w:val="0"/>
          <w:numId w:val="70"/>
        </w:numPr>
        <w:spacing w:after="0"/>
        <w:contextualSpacing/>
        <w:rPr>
          <w:rFonts w:eastAsia="Calibri" w:cs="Times New Roman"/>
        </w:rPr>
      </w:pPr>
      <w:r w:rsidRPr="00FB148A">
        <w:rPr>
          <w:rFonts w:eastAsia="Calibri" w:cs="Times New Roman"/>
        </w:rPr>
        <w:t xml:space="preserve">specjalistyczny sprzęt i pomoce dydaktyczne, </w:t>
      </w:r>
    </w:p>
    <w:p w14:paraId="767E0929" w14:textId="77777777" w:rsidR="00FB148A" w:rsidRPr="00FB148A" w:rsidRDefault="00FB148A" w:rsidP="00812218">
      <w:pPr>
        <w:numPr>
          <w:ilvl w:val="0"/>
          <w:numId w:val="70"/>
        </w:numPr>
        <w:spacing w:after="0"/>
        <w:contextualSpacing/>
        <w:rPr>
          <w:rFonts w:eastAsia="Calibri" w:cs="Times New Roman"/>
        </w:rPr>
      </w:pPr>
      <w:r w:rsidRPr="00FB148A">
        <w:rPr>
          <w:rFonts w:eastAsia="Calibri" w:cs="Times New Roman"/>
        </w:rPr>
        <w:t>usługi asystenckie.</w:t>
      </w:r>
    </w:p>
    <w:p w14:paraId="5C326380" w14:textId="77777777" w:rsidR="00FB148A" w:rsidRPr="00FB148A" w:rsidRDefault="00FB148A" w:rsidP="00FB148A">
      <w:pPr>
        <w:spacing w:after="0"/>
        <w:rPr>
          <w:rFonts w:eastAsia="Calibri" w:cs="Times New Roman"/>
        </w:rPr>
      </w:pPr>
    </w:p>
    <w:p w14:paraId="14201E36" w14:textId="77777777" w:rsidR="00FB148A" w:rsidRPr="00FB148A" w:rsidRDefault="00FB148A" w:rsidP="00FB148A">
      <w:pPr>
        <w:spacing w:after="0"/>
        <w:rPr>
          <w:rFonts w:eastAsia="Calibri" w:cs="Times New Roman"/>
        </w:rPr>
      </w:pPr>
      <w:r w:rsidRPr="00FB148A">
        <w:rPr>
          <w:rFonts w:eastAsia="Calibri" w:cs="Times New Roman"/>
        </w:rPr>
        <w:t>Planując powyższe wsparcie w zakresie dostosowania pomieszczeń szkoły ION rekomenduje wykorzystanie dobrych praktyk wypracowanych w ramach modelu „Przestrzeń Dostępnej Szkoły”, a w przypadku skorzystania z usług asystenckich z rozwiązań wypracowanych w ramach konkursu „Asystent ucznia o specjalnych potrzebach edukacyjnych” programu operacyjnego Wiedza Edukacja Rozwój.</w:t>
      </w:r>
    </w:p>
    <w:p w14:paraId="2F33C8FF" w14:textId="77777777" w:rsidR="00FB148A" w:rsidRPr="00FB148A" w:rsidRDefault="00FB148A" w:rsidP="00FB148A">
      <w:pPr>
        <w:spacing w:after="0"/>
        <w:rPr>
          <w:rFonts w:eastAsia="Calibri" w:cs="Times New Roman"/>
        </w:rPr>
      </w:pPr>
    </w:p>
    <w:p w14:paraId="70B2AE22" w14:textId="77777777" w:rsidR="00FB148A" w:rsidRPr="00FB148A" w:rsidRDefault="00FB148A" w:rsidP="00FB148A">
      <w:pPr>
        <w:spacing w:before="120" w:after="120"/>
        <w:ind w:left="425" w:hanging="425"/>
        <w:rPr>
          <w:rFonts w:eastAsia="Calibri" w:cs="Times New Roman"/>
        </w:rPr>
      </w:pPr>
      <w:r w:rsidRPr="00FB148A">
        <w:rPr>
          <w:rFonts w:eastAsia="Calibri" w:cs="Times New Roman"/>
          <w:u w:val="single"/>
        </w:rPr>
        <w:t>1.3 Wsparcie poradni psychologiczno-pedagogicznych jako element współpracy ze szkołami w ramach programów rozwojowych (komplementarnie do działań realizowanych na poziomie krajowym)</w:t>
      </w:r>
    </w:p>
    <w:p w14:paraId="11CF43D8" w14:textId="77777777" w:rsidR="00FB148A" w:rsidRPr="00FB148A" w:rsidRDefault="00FB148A" w:rsidP="00FB148A">
      <w:pPr>
        <w:spacing w:after="0"/>
        <w:ind w:left="426" w:hanging="426"/>
        <w:rPr>
          <w:rFonts w:eastAsia="Calibri" w:cs="Times New Roman"/>
          <w:color w:val="4472C4"/>
        </w:rPr>
      </w:pPr>
    </w:p>
    <w:p w14:paraId="576A61C0" w14:textId="77777777" w:rsidR="00FB148A" w:rsidRPr="00FB148A" w:rsidRDefault="00FB148A" w:rsidP="00FB148A">
      <w:pPr>
        <w:spacing w:after="0"/>
        <w:rPr>
          <w:rFonts w:eastAsia="Calibri" w:cs="Times New Roman"/>
        </w:rPr>
      </w:pPr>
      <w:r w:rsidRPr="00FB148A">
        <w:rPr>
          <w:rFonts w:eastAsia="Calibri" w:cs="Arial"/>
          <w:b/>
          <w:color w:val="4472C4"/>
        </w:rPr>
        <w:t>UWAGA!</w:t>
      </w:r>
      <w:r w:rsidRPr="00FB148A">
        <w:rPr>
          <w:rFonts w:eastAsia="Calibri" w:cs="Times New Roman"/>
          <w:color w:val="4472C4"/>
        </w:rPr>
        <w:t xml:space="preserve"> </w:t>
      </w:r>
      <w:r w:rsidRPr="00FB148A">
        <w:rPr>
          <w:rFonts w:eastAsia="Calibri" w:cs="Times New Roman"/>
        </w:rPr>
        <w:t xml:space="preserve">Działanie 1.3 może być realizowane w projekcie, jeżeli Wnioskodawca zaplanuje zawiązanie </w:t>
      </w:r>
      <w:r w:rsidRPr="00FB148A">
        <w:rPr>
          <w:rFonts w:eastAsia="Calibri" w:cs="Times New Roman"/>
          <w:bCs/>
        </w:rPr>
        <w:t>formalnego partnerstwa pomiędzy szkołą/ placówką systemu oświaty, a poradnią psychologiczno-pedagogiczną, dzięki któremu zostanie zrealizowane cykliczne wsparcie uczniów, nauczycieli i rodziców/ opiekunów prawnych, zgodnie z ich indywidualnymi potrzebami.</w:t>
      </w:r>
    </w:p>
    <w:p w14:paraId="2734EA01" w14:textId="77777777" w:rsidR="00FB148A" w:rsidRPr="00FB148A" w:rsidRDefault="00FB148A" w:rsidP="00FB148A">
      <w:pPr>
        <w:spacing w:after="0"/>
        <w:rPr>
          <w:rFonts w:eastAsia="Calibri" w:cs="Times New Roman"/>
        </w:rPr>
      </w:pPr>
      <w:r w:rsidRPr="00FB148A">
        <w:rPr>
          <w:rFonts w:eastAsia="Calibri" w:cs="Times New Roman"/>
        </w:rPr>
        <w:t>Jeżeli Wnioskodawca nie podejmie się realizacji projektu w partnerstwie z poradnią psychologiczno-pedagogiczną wówczas Działanie 1.3 nie może być realizowane. Działanie 1.3 dotyczy wyłącznie wsparcia poradni psychologiczno-pedagogicznych jako element współpracy ze szkołami w ramach programów rozwojowych.</w:t>
      </w:r>
    </w:p>
    <w:p w14:paraId="3401E761" w14:textId="77777777" w:rsidR="00FB148A" w:rsidRPr="00FB148A" w:rsidRDefault="00FB148A" w:rsidP="00FB148A">
      <w:pPr>
        <w:spacing w:after="0"/>
        <w:rPr>
          <w:rFonts w:eastAsia="Calibri" w:cs="Times New Roman"/>
        </w:rPr>
      </w:pPr>
      <w:r w:rsidRPr="00FB148A">
        <w:rPr>
          <w:rFonts w:eastAsia="Calibri" w:cs="Times New Roman"/>
        </w:rPr>
        <w:t>Istnieje możliwość podjęcia w projekcie działań mających na celu współpracę szkół/ placówek systemu oświaty z poradnią psychologiczno-pedagogiczną, bez konieczności zawierania formalnego partnerstwa ww. podmiotów. Niemniej jednak wówczas w projekcie nie będzie można zrealizować Działania 1.3, a takie wsparcie będzie mogło zostać zrealizowane w Działaniu 1.1.</w:t>
      </w:r>
    </w:p>
    <w:p w14:paraId="481644DC" w14:textId="77777777" w:rsidR="00FB148A" w:rsidRPr="00FB148A" w:rsidRDefault="00FB148A" w:rsidP="00FB148A">
      <w:pPr>
        <w:spacing w:after="0"/>
        <w:rPr>
          <w:rFonts w:eastAsia="Calibri" w:cs="Times New Roman"/>
          <w:bCs/>
        </w:rPr>
      </w:pPr>
      <w:r w:rsidRPr="00FB148A">
        <w:rPr>
          <w:rFonts w:eastAsia="Calibri" w:cs="Times New Roman"/>
          <w:bCs/>
        </w:rPr>
        <w:t>Zawiązanie formalnej współpracy pozwoli na wprowadzenie do szkół rozwiązań wykorzystujących potencjał poradni psychologiczno-pedagogicznych i udzielenie wsparcia uczniom, nauczycielom i rodzicom/ opiekunom prawnym.</w:t>
      </w:r>
    </w:p>
    <w:p w14:paraId="195C96D9" w14:textId="77777777" w:rsidR="00FB148A" w:rsidRPr="00FB148A" w:rsidRDefault="00FB148A" w:rsidP="00FB148A">
      <w:pPr>
        <w:spacing w:after="0"/>
        <w:rPr>
          <w:rFonts w:eastAsia="Calibri" w:cs="Times New Roman"/>
        </w:rPr>
      </w:pPr>
      <w:r w:rsidRPr="00FB148A">
        <w:rPr>
          <w:rFonts w:eastAsia="Calibri" w:cs="Times New Roman"/>
        </w:rPr>
        <w:t>W ramach projektu istnieje możliwość wsparcia zarówno publicznych, jak i niepublicznych poradni psychologiczno-pedagogicznych. Publiczne poradnie mają określony rejon działania.</w:t>
      </w:r>
    </w:p>
    <w:p w14:paraId="1013BE07" w14:textId="77777777" w:rsidR="00FB148A" w:rsidRPr="00FB148A" w:rsidRDefault="00FB148A" w:rsidP="00FB148A">
      <w:pPr>
        <w:spacing w:after="0"/>
        <w:rPr>
          <w:rFonts w:eastAsia="Calibri" w:cs="Times New Roman"/>
        </w:rPr>
      </w:pPr>
      <w:r w:rsidRPr="00FB148A">
        <w:rPr>
          <w:rFonts w:eastAsia="Calibri" w:cs="Times New Roman"/>
        </w:rPr>
        <w:t>Natomiast w przypadku kiedy szkoła chciałaby nawiązać współpracę z niepubliczną poradnią należy pamiętać o zakresie zadań tych poradni.</w:t>
      </w:r>
    </w:p>
    <w:p w14:paraId="606DD90D" w14:textId="77777777" w:rsidR="00FB148A" w:rsidRPr="00FB148A" w:rsidRDefault="00FB148A" w:rsidP="00FB148A">
      <w:pPr>
        <w:spacing w:after="0"/>
        <w:rPr>
          <w:rFonts w:eastAsia="Calibri" w:cs="Times New Roman"/>
          <w:bCs/>
          <w:strike/>
        </w:rPr>
      </w:pPr>
    </w:p>
    <w:p w14:paraId="712C9EA3" w14:textId="77777777" w:rsidR="00FB148A" w:rsidRPr="00FB148A" w:rsidRDefault="00FB148A" w:rsidP="00FB148A">
      <w:pPr>
        <w:spacing w:after="0"/>
        <w:rPr>
          <w:rFonts w:eastAsia="Calibri" w:cs="Times New Roman"/>
          <w:bCs/>
        </w:rPr>
      </w:pPr>
      <w:r w:rsidRPr="00FB148A">
        <w:rPr>
          <w:rFonts w:eastAsia="Calibri" w:cs="Times New Roman"/>
          <w:bCs/>
        </w:rPr>
        <w:t>Biorąc pod uwagę powyższe istnieje możliwość wsparcia poradni psychologicznych w poniższym zakresie:</w:t>
      </w:r>
    </w:p>
    <w:p w14:paraId="57CEC807" w14:textId="77777777" w:rsidR="00FB148A" w:rsidRPr="00FB148A" w:rsidRDefault="00FB148A" w:rsidP="00FB148A">
      <w:pPr>
        <w:spacing w:after="0"/>
        <w:rPr>
          <w:rFonts w:eastAsia="Calibri" w:cs="Times New Roman"/>
          <w:bCs/>
        </w:rPr>
      </w:pPr>
      <w:r w:rsidRPr="00FB148A">
        <w:rPr>
          <w:rFonts w:eastAsia="Calibri" w:cs="Times New Roman"/>
          <w:bCs/>
        </w:rPr>
        <w:t>- szkolenie specjalistów;</w:t>
      </w:r>
    </w:p>
    <w:p w14:paraId="32DC9547" w14:textId="77777777" w:rsidR="00FB148A" w:rsidRPr="00FB148A" w:rsidRDefault="00FB148A" w:rsidP="00FB148A">
      <w:pPr>
        <w:spacing w:after="0"/>
        <w:rPr>
          <w:rFonts w:eastAsia="Calibri" w:cs="Times New Roman"/>
          <w:bCs/>
        </w:rPr>
      </w:pPr>
      <w:r w:rsidRPr="00FB148A">
        <w:rPr>
          <w:rFonts w:eastAsia="Calibri" w:cs="Times New Roman"/>
          <w:bCs/>
        </w:rPr>
        <w:t>- doposażenie, wyposażenie poradni w pomoce dydaktyczne oraz specjalistyczny sprzęt do rozpoznawania potrzeb edukacyjnych i możliwości psychofizycznych oraz wspomagania rozwoju i prowadzenia terapii uczniów ze specjalnymi potrzebami edukacyjnymi;</w:t>
      </w:r>
    </w:p>
    <w:p w14:paraId="53578B60" w14:textId="77777777" w:rsidR="00FB148A" w:rsidRPr="00FB148A" w:rsidRDefault="00FB148A" w:rsidP="00FB148A">
      <w:pPr>
        <w:spacing w:after="0"/>
        <w:rPr>
          <w:rFonts w:eastAsia="Calibri" w:cs="Times New Roman"/>
          <w:bCs/>
        </w:rPr>
      </w:pPr>
      <w:r w:rsidRPr="00FB148A">
        <w:rPr>
          <w:rFonts w:eastAsia="Calibri" w:cs="Times New Roman"/>
          <w:bCs/>
        </w:rPr>
        <w:t>- wydłużenie godzin pracy poprzez zwiększenie wymiaru czasu pracy specjalistów.</w:t>
      </w:r>
    </w:p>
    <w:p w14:paraId="608ABFC2" w14:textId="77777777" w:rsidR="00FB148A" w:rsidRPr="00FB148A" w:rsidRDefault="00FB148A" w:rsidP="00FB148A">
      <w:pPr>
        <w:spacing w:after="0"/>
        <w:rPr>
          <w:rFonts w:eastAsia="Calibri" w:cs="Times New Roman"/>
          <w:bCs/>
          <w:strike/>
        </w:rPr>
      </w:pPr>
    </w:p>
    <w:p w14:paraId="45EB662B" w14:textId="77777777" w:rsidR="00FB148A" w:rsidRPr="00FB148A" w:rsidRDefault="00FB148A" w:rsidP="00FB148A">
      <w:pPr>
        <w:spacing w:after="0"/>
        <w:rPr>
          <w:rFonts w:eastAsia="Calibri" w:cs="Times New Roman"/>
        </w:rPr>
      </w:pPr>
      <w:r w:rsidRPr="00FB148A">
        <w:rPr>
          <w:rFonts w:eastAsia="Calibri" w:cs="Arial"/>
          <w:b/>
          <w:color w:val="4472C4"/>
        </w:rPr>
        <w:t>UWAGA!</w:t>
      </w:r>
      <w:r w:rsidRPr="00FB148A">
        <w:rPr>
          <w:rFonts w:eastAsia="Calibri" w:cs="Times New Roman"/>
          <w:color w:val="4472C4"/>
        </w:rPr>
        <w:t xml:space="preserve"> </w:t>
      </w:r>
      <w:r w:rsidRPr="00FB148A">
        <w:rPr>
          <w:rFonts w:eastAsia="Calibri" w:cs="Times New Roman"/>
        </w:rPr>
        <w:t>Wsparcie poradni psychologiczno-pedagogicznych jako element współpracy ze szkołami w ramach programów rozwojowych powinno zostać zaplanowane komplementarnie do działań realizowanych na poziomie krajowym i nie może powielać tych samych działań.</w:t>
      </w:r>
    </w:p>
    <w:p w14:paraId="72BB60A7" w14:textId="77777777" w:rsidR="00FB148A" w:rsidRPr="00FB148A" w:rsidRDefault="00FB148A" w:rsidP="00FB148A">
      <w:pPr>
        <w:spacing w:after="0"/>
        <w:rPr>
          <w:rFonts w:eastAsia="Calibri" w:cs="Times New Roman"/>
          <w:sz w:val="24"/>
          <w:szCs w:val="24"/>
        </w:rPr>
      </w:pPr>
    </w:p>
    <w:p w14:paraId="1977C920" w14:textId="77777777" w:rsidR="00FB148A" w:rsidRPr="00FB148A" w:rsidRDefault="00FB148A" w:rsidP="00FB148A">
      <w:pPr>
        <w:spacing w:before="120" w:after="120"/>
        <w:ind w:left="425" w:hanging="425"/>
        <w:rPr>
          <w:rFonts w:eastAsia="Calibri" w:cs="Times New Roman"/>
        </w:rPr>
      </w:pPr>
      <w:r w:rsidRPr="00FB148A">
        <w:rPr>
          <w:rFonts w:eastAsia="Calibri" w:cs="Times New Roman"/>
          <w:u w:val="single"/>
        </w:rPr>
        <w:t>1.4 Realizację atrakcyjnych zajęć dla uczniów poza edukacją formalną, służących rozwojowi ich uzdolnień, pasji i zainteresowań, m.in. współpraca z bibliotekami oraz instytucjami kultury</w:t>
      </w:r>
      <w:r w:rsidRPr="00FB148A">
        <w:rPr>
          <w:rFonts w:eastAsia="Calibri" w:cs="Times New Roman"/>
        </w:rPr>
        <w:t xml:space="preserve"> </w:t>
      </w:r>
    </w:p>
    <w:p w14:paraId="236B9E2E" w14:textId="2D221EA4" w:rsidR="00FB148A" w:rsidRPr="00FB148A" w:rsidRDefault="00FB148A" w:rsidP="00FB148A">
      <w:pPr>
        <w:spacing w:after="0"/>
        <w:rPr>
          <w:rFonts w:eastAsia="Calibri" w:cs="Times New Roman"/>
        </w:rPr>
      </w:pPr>
      <w:r w:rsidRPr="00FB148A">
        <w:rPr>
          <w:rFonts w:eastAsia="Calibri" w:cs="Times New Roman"/>
        </w:rPr>
        <w:t>W ramach działania 1.4 jest możliwość realizacji atrakcyjnych zajęć dla uczniów poza edukacją formalną, tj. zajęć dla uczniów, które odbywają się poza szkołą</w:t>
      </w:r>
      <w:r w:rsidR="007A6204">
        <w:rPr>
          <w:rFonts w:eastAsia="Calibri" w:cs="Times New Roman"/>
        </w:rPr>
        <w:t>.</w:t>
      </w:r>
    </w:p>
    <w:p w14:paraId="729FFE1C" w14:textId="77777777" w:rsidR="00FB148A" w:rsidRPr="00FB148A" w:rsidRDefault="00FB148A" w:rsidP="00FB148A">
      <w:pPr>
        <w:spacing w:after="0"/>
        <w:rPr>
          <w:rFonts w:eastAsia="Calibri" w:cs="Times New Roman"/>
        </w:rPr>
      </w:pPr>
      <w:r w:rsidRPr="00FB148A">
        <w:rPr>
          <w:rFonts w:eastAsia="Calibri" w:cs="Times New Roman"/>
        </w:rPr>
        <w:t xml:space="preserve">Edukacja </w:t>
      </w:r>
      <w:proofErr w:type="spellStart"/>
      <w:r w:rsidRPr="00FB148A">
        <w:rPr>
          <w:rFonts w:eastAsia="Calibri" w:cs="Times New Roman"/>
        </w:rPr>
        <w:t>pozaformalna</w:t>
      </w:r>
      <w:proofErr w:type="spellEnd"/>
      <w:r w:rsidRPr="00FB148A">
        <w:rPr>
          <w:rFonts w:eastAsia="Calibri" w:cs="Times New Roman"/>
        </w:rPr>
        <w:t xml:space="preserve"> uzupełnia edukację formalną realizowaną w szkole i służy, w przypadku działań projektowych, rozwojowi uzdolnień, pasji i zainteresowań uczniów. </w:t>
      </w:r>
    </w:p>
    <w:p w14:paraId="7EE4693C" w14:textId="77777777" w:rsidR="00FB148A" w:rsidRPr="00FB148A" w:rsidRDefault="00FB148A" w:rsidP="00FB148A">
      <w:pPr>
        <w:spacing w:after="0"/>
        <w:rPr>
          <w:rFonts w:eastAsia="Times New Roman" w:cs="Arial"/>
          <w:lang w:eastAsia="pl-PL"/>
        </w:rPr>
      </w:pPr>
      <w:r w:rsidRPr="00FB148A">
        <w:rPr>
          <w:rFonts w:eastAsia="Times New Roman" w:cs="Arial"/>
          <w:lang w:eastAsia="pl-PL"/>
        </w:rPr>
        <w:t>W ramach tego działania istnieje również możliwość zawiązania współpracy z bibliotekami oraz instytucjami kultury poprzez organizację w tych instytucjach cyklicznych zajęć dla uczniów</w:t>
      </w:r>
      <w:r w:rsidRPr="00FB148A">
        <w:rPr>
          <w:rFonts w:eastAsia="Calibri" w:cs="Times New Roman"/>
        </w:rPr>
        <w:t xml:space="preserve">, </w:t>
      </w:r>
      <w:r w:rsidRPr="00FB148A">
        <w:rPr>
          <w:rFonts w:eastAsia="Times New Roman" w:cs="Arial"/>
          <w:lang w:eastAsia="pl-PL"/>
        </w:rPr>
        <w:t xml:space="preserve">stwarzając tym samym atrakcyjne warunki do realizacji przez nich uzdolnień, pasji i zainteresowań. W ramach zawiązanej współpracy nie ma możliwości doposażenia tych instytucji ani szkolenia ich pracowników. </w:t>
      </w:r>
    </w:p>
    <w:p w14:paraId="1BA626C0" w14:textId="77777777" w:rsidR="00FB148A" w:rsidRPr="00FB148A" w:rsidRDefault="00FB148A" w:rsidP="00FB148A">
      <w:pPr>
        <w:spacing w:after="0"/>
        <w:rPr>
          <w:rFonts w:eastAsia="Calibri" w:cs="Times New Roman"/>
        </w:rPr>
      </w:pPr>
    </w:p>
    <w:p w14:paraId="50294248" w14:textId="77777777" w:rsidR="00FB148A" w:rsidRPr="00FB148A" w:rsidRDefault="00FB148A" w:rsidP="00FB148A">
      <w:pPr>
        <w:spacing w:before="120" w:after="120"/>
        <w:ind w:left="425" w:hanging="425"/>
        <w:rPr>
          <w:rFonts w:eastAsia="Calibri" w:cs="Times New Roman"/>
        </w:rPr>
      </w:pPr>
      <w:r w:rsidRPr="00FB148A">
        <w:rPr>
          <w:rFonts w:eastAsia="Calibri" w:cs="Times New Roman"/>
          <w:u w:val="single"/>
        </w:rPr>
        <w:t>1.5 Wsparcie nauczycieli oraz kadry wspierającej i organizującej proces nauczania, dające możliwość nabywania oraz doskonalenia umiejętności, kompetencji i kwalifikacji, przygotowujące ich do kształcenia zorientowanego na ucznia i opartego na efektach uczenia zgodnie z ZSU 2030 (tj. wyposażenie nauczyciela w skuteczne metody pracy z uczniem, generujące aktywną rolę ucznia i premiujące samodzielność i kreatywność ucznia) oraz rozwoju osobistego a także w zakresie pracy z dziećmi migrantów i uchodźców (m.in. praca z dziećmi z traumą, w obcym języku) oraz uczniem/słuchaczem ze specjalnymi potrzebami edukacyjnymi, a także promowanie pozytywnego wizerunku nauczyciela</w:t>
      </w:r>
    </w:p>
    <w:p w14:paraId="59E09647" w14:textId="77777777" w:rsidR="00FB148A" w:rsidRPr="00FB148A" w:rsidRDefault="00FB148A" w:rsidP="00FB148A">
      <w:pPr>
        <w:spacing w:after="0"/>
        <w:ind w:left="426" w:hanging="426"/>
        <w:rPr>
          <w:rFonts w:eastAsia="Calibri" w:cs="Times New Roman"/>
        </w:rPr>
      </w:pPr>
    </w:p>
    <w:p w14:paraId="17F1FEA2" w14:textId="700F6B4F" w:rsidR="00FB148A" w:rsidRPr="00FB148A" w:rsidRDefault="00FB148A" w:rsidP="00FB148A">
      <w:pPr>
        <w:spacing w:after="0"/>
        <w:rPr>
          <w:rFonts w:eastAsia="Calibri" w:cs="Arial"/>
        </w:rPr>
      </w:pPr>
      <w:r w:rsidRPr="00FB148A">
        <w:rPr>
          <w:rFonts w:eastAsia="Calibri" w:cs="Arial"/>
        </w:rPr>
        <w:t xml:space="preserve">Ciągłe kształcenie kadry szkół/placówek systemu oświaty pozwala na wyposażenie nauczycieli/wychowawców w dodatkową wiedzę, umiejętności i kompetencje, które mają ważne znaczenie dla prawidłowego funkcjonowania i rozwoju placówek. Jest to również sposób na podnoszenie jakości pracy placówek kształcenia ogólnego. Wpływa to jednocześnie na efektywność edukacji ogólnokształcącej. </w:t>
      </w:r>
      <w:r w:rsidRPr="00FB148A">
        <w:rPr>
          <w:rFonts w:eastAsia="Calibri" w:cs="Arial"/>
          <w:color w:val="000000"/>
        </w:rPr>
        <w:t>Różnorodność potrzeb rozwojowych i edukacyjnych uczniów wymusza na nauczycielach/</w:t>
      </w:r>
      <w:r w:rsidR="001216AD">
        <w:rPr>
          <w:rFonts w:eastAsia="Calibri" w:cs="Arial"/>
          <w:color w:val="000000"/>
        </w:rPr>
        <w:t xml:space="preserve"> </w:t>
      </w:r>
      <w:r w:rsidRPr="00FB148A">
        <w:rPr>
          <w:rFonts w:eastAsia="Calibri" w:cs="Arial"/>
          <w:color w:val="000000"/>
        </w:rPr>
        <w:t xml:space="preserve">wychowawcach posiadanie umiejętności pracy ze zróżnicowaną grupą uczniów oraz indywidualizacji pracy z nimi. Wymaga także wzmacniania współpracy z ich rodzicami/opiekunami prawnymi. Od umiejętności, postaw i stylów pracy nauczycieli/wychowawców zależy, w jaki sposób zostaną zrealizowane założone cele edukacji. Przygotowanie i wsparcie nauczycieli/wychowawców w realizacji ich roli zawodowej jest jednym z głównych wyzwań polityki edukacyjnej. </w:t>
      </w:r>
    </w:p>
    <w:p w14:paraId="39C2425A" w14:textId="77777777" w:rsidR="00FB148A" w:rsidRPr="00FB148A" w:rsidRDefault="00FB148A" w:rsidP="00FB148A">
      <w:pPr>
        <w:spacing w:after="0"/>
        <w:rPr>
          <w:rFonts w:eastAsia="Calibri" w:cs="Arial"/>
        </w:rPr>
      </w:pPr>
    </w:p>
    <w:p w14:paraId="6C7844B1" w14:textId="4C12075F" w:rsidR="00FB148A" w:rsidRPr="00FB148A" w:rsidRDefault="00FB148A" w:rsidP="00FB148A">
      <w:pPr>
        <w:spacing w:after="0"/>
        <w:rPr>
          <w:rFonts w:eastAsia="Calibri" w:cs="Arial"/>
        </w:rPr>
      </w:pPr>
      <w:r w:rsidRPr="00FB148A">
        <w:rPr>
          <w:rFonts w:eastAsia="Calibri" w:cs="Arial"/>
        </w:rPr>
        <w:t>Wsparcie kadry szkół/</w:t>
      </w:r>
      <w:r w:rsidR="008D163A">
        <w:rPr>
          <w:rFonts w:eastAsia="Calibri" w:cs="Arial"/>
        </w:rPr>
        <w:t xml:space="preserve"> </w:t>
      </w:r>
      <w:r w:rsidRPr="00FB148A">
        <w:rPr>
          <w:rFonts w:eastAsia="Calibri" w:cs="Arial"/>
        </w:rPr>
        <w:t xml:space="preserve">placówek systemu oświaty odbywać się będzie przez następujące </w:t>
      </w:r>
      <w:r w:rsidRPr="00FB148A">
        <w:rPr>
          <w:rFonts w:eastAsia="Calibri" w:cs="Arial"/>
          <w:b/>
          <w:bCs/>
        </w:rPr>
        <w:t>formy</w:t>
      </w:r>
      <w:r w:rsidRPr="00FB148A">
        <w:rPr>
          <w:rFonts w:eastAsia="Calibri" w:cs="Arial"/>
        </w:rPr>
        <w:t xml:space="preserve"> dokształcania i doskonalenia:</w:t>
      </w:r>
    </w:p>
    <w:p w14:paraId="5CF03DE0" w14:textId="3E8A0793" w:rsidR="00FB148A" w:rsidRPr="00FB148A" w:rsidRDefault="00FB148A" w:rsidP="00812218">
      <w:pPr>
        <w:numPr>
          <w:ilvl w:val="0"/>
          <w:numId w:val="68"/>
        </w:numPr>
        <w:spacing w:after="0"/>
        <w:contextualSpacing/>
        <w:rPr>
          <w:rFonts w:eastAsia="Calibri" w:cs="Arial"/>
        </w:rPr>
      </w:pPr>
      <w:r w:rsidRPr="00FB148A">
        <w:rPr>
          <w:rFonts w:eastAsia="Calibri" w:cs="Arial"/>
        </w:rPr>
        <w:t xml:space="preserve">kursy i szkolenia doskonalące </w:t>
      </w:r>
      <w:r w:rsidRPr="00FB148A">
        <w:rPr>
          <w:rFonts w:eastAsia="Calibri" w:cs="Arial"/>
          <w:color w:val="000000"/>
        </w:rPr>
        <w:t>(teoretyczne i praktyczne)</w:t>
      </w:r>
      <w:r w:rsidRPr="00FB148A">
        <w:rPr>
          <w:rFonts w:eastAsia="Calibri" w:cs="Arial"/>
        </w:rPr>
        <w:t xml:space="preserve">. Szkolenia i kursy powinny </w:t>
      </w:r>
      <w:r w:rsidR="00661960">
        <w:rPr>
          <w:rFonts w:eastAsia="Calibri" w:cs="Arial"/>
        </w:rPr>
        <w:t>zakończyć się</w:t>
      </w:r>
      <w:r w:rsidRPr="00FB148A">
        <w:rPr>
          <w:rFonts w:eastAsia="Calibri" w:cs="Arial"/>
        </w:rPr>
        <w:t xml:space="preserve"> wydaniem stosownego dokumentu potwierdzającego kwalifikacje/ kompetencje/ umiejętności (np. zaświadczenie/ certyfikat - wydane przez uprawniony podmiot);</w:t>
      </w:r>
    </w:p>
    <w:p w14:paraId="078292B8" w14:textId="77777777" w:rsidR="00FB148A" w:rsidRPr="00FB148A" w:rsidRDefault="00FB148A" w:rsidP="00812218">
      <w:pPr>
        <w:numPr>
          <w:ilvl w:val="0"/>
          <w:numId w:val="68"/>
        </w:numPr>
        <w:spacing w:after="0"/>
        <w:contextualSpacing/>
        <w:rPr>
          <w:rFonts w:eastAsia="Calibri" w:cs="Arial"/>
        </w:rPr>
      </w:pPr>
      <w:r w:rsidRPr="00FB148A">
        <w:rPr>
          <w:rFonts w:eastAsia="Calibri" w:cs="Arial"/>
        </w:rPr>
        <w:t>studia podyplomowe,</w:t>
      </w:r>
      <w:r w:rsidRPr="00FB148A">
        <w:rPr>
          <w:rFonts w:eastAsia="Calibri" w:cs="Times New Roman"/>
        </w:rPr>
        <w:t xml:space="preserve"> </w:t>
      </w:r>
      <w:r w:rsidRPr="00FB148A">
        <w:rPr>
          <w:rFonts w:eastAsia="Calibri" w:cs="Arial"/>
        </w:rPr>
        <w:t>spełniające wymogi określone w rozporządzeniu Ministra Nauki i Szkolnictwa Wyższego z dnia 25 lipca 2019 r. w sprawie standardów kształcenia przygotowującego do wykonywania zawodu nauczyciela;</w:t>
      </w:r>
    </w:p>
    <w:p w14:paraId="3743563D" w14:textId="77777777" w:rsidR="00FB148A" w:rsidRPr="00FB148A" w:rsidRDefault="00FB148A" w:rsidP="00812218">
      <w:pPr>
        <w:numPr>
          <w:ilvl w:val="0"/>
          <w:numId w:val="68"/>
        </w:numPr>
        <w:tabs>
          <w:tab w:val="left" w:pos="993"/>
        </w:tabs>
        <w:autoSpaceDE w:val="0"/>
        <w:autoSpaceDN w:val="0"/>
        <w:adjustRightInd w:val="0"/>
        <w:spacing w:after="0"/>
        <w:contextualSpacing/>
        <w:rPr>
          <w:rFonts w:eastAsia="Calibri" w:cs="Arial"/>
        </w:rPr>
      </w:pPr>
      <w:r w:rsidRPr="00FB148A">
        <w:rPr>
          <w:rFonts w:eastAsia="Calibri" w:cs="Arial"/>
        </w:rPr>
        <w:t>staże i praktyki nauczycieli realizowane we współpracy z podmiotami z otoczenia szkół albo instytucjami wspomagającymi pracę szkół;</w:t>
      </w:r>
    </w:p>
    <w:p w14:paraId="2D50413F" w14:textId="77777777" w:rsidR="00FB148A" w:rsidRPr="00FB148A" w:rsidRDefault="00FB148A" w:rsidP="00812218">
      <w:pPr>
        <w:numPr>
          <w:ilvl w:val="0"/>
          <w:numId w:val="68"/>
        </w:numPr>
        <w:tabs>
          <w:tab w:val="left" w:pos="993"/>
        </w:tabs>
        <w:autoSpaceDE w:val="0"/>
        <w:autoSpaceDN w:val="0"/>
        <w:adjustRightInd w:val="0"/>
        <w:spacing w:after="0"/>
        <w:contextualSpacing/>
        <w:rPr>
          <w:rFonts w:eastAsia="Calibri" w:cs="Arial"/>
        </w:rPr>
      </w:pPr>
      <w:r w:rsidRPr="00FB148A">
        <w:rPr>
          <w:rFonts w:eastAsia="Calibri" w:cs="Arial"/>
        </w:rPr>
        <w:t xml:space="preserve">współpracę ze specjalistycznymi jednostkami, np.: </w:t>
      </w:r>
      <w:r w:rsidRPr="00FB148A">
        <w:rPr>
          <w:rFonts w:eastAsia="Calibri" w:cs="Arial"/>
          <w:color w:val="000000"/>
        </w:rPr>
        <w:t>szkołami lub ośrodkami kształcącymi dzieci i młodzież z niepełnosprawnościami, specjalnymi ośrodkami szkolno-wychowawczymi, młodzieżowymi ośrodkami wychowawczymi, młodzieżowymi ośrodkami socjoterapii, poradniami psychologiczno-pedagogicznymi</w:t>
      </w:r>
      <w:r w:rsidRPr="00FB148A">
        <w:rPr>
          <w:rFonts w:eastAsia="Calibri" w:cs="Arial"/>
        </w:rPr>
        <w:t>;</w:t>
      </w:r>
    </w:p>
    <w:p w14:paraId="7AE3D49E" w14:textId="77777777" w:rsidR="00FB148A" w:rsidRPr="00FB148A" w:rsidRDefault="00FB148A" w:rsidP="00812218">
      <w:pPr>
        <w:numPr>
          <w:ilvl w:val="0"/>
          <w:numId w:val="68"/>
        </w:numPr>
        <w:spacing w:after="0"/>
        <w:contextualSpacing/>
        <w:rPr>
          <w:rFonts w:eastAsia="Calibri" w:cs="Arial"/>
        </w:rPr>
      </w:pPr>
      <w:r w:rsidRPr="00FB148A">
        <w:rPr>
          <w:rFonts w:eastAsia="Calibri" w:cs="Arial"/>
        </w:rPr>
        <w:t>wykorzystanie zasobów dostępnych na Zintegrowanej Platformie Edukacyjnej (ZPE) lub rozwiązań wypracowanych w ramach programu operacyjnego PO WER;</w:t>
      </w:r>
    </w:p>
    <w:p w14:paraId="11609D39" w14:textId="77777777" w:rsidR="00FB148A" w:rsidRPr="00FB148A" w:rsidRDefault="00FB148A" w:rsidP="00812218">
      <w:pPr>
        <w:numPr>
          <w:ilvl w:val="0"/>
          <w:numId w:val="68"/>
        </w:numPr>
        <w:spacing w:after="0"/>
        <w:ind w:left="714" w:hanging="357"/>
        <w:contextualSpacing/>
        <w:rPr>
          <w:rFonts w:eastAsia="Calibri" w:cs="Arial"/>
        </w:rPr>
      </w:pPr>
      <w:r w:rsidRPr="00FB148A">
        <w:rPr>
          <w:rFonts w:eastAsia="Calibri" w:cs="Arial"/>
        </w:rPr>
        <w:t xml:space="preserve">coaching, mentoring, </w:t>
      </w:r>
      <w:proofErr w:type="spellStart"/>
      <w:r w:rsidRPr="00FB148A">
        <w:rPr>
          <w:rFonts w:eastAsia="Calibri" w:cs="Arial"/>
        </w:rPr>
        <w:t>tutoring</w:t>
      </w:r>
      <w:proofErr w:type="spellEnd"/>
      <w:r w:rsidRPr="00FB148A">
        <w:rPr>
          <w:rFonts w:eastAsia="Calibri" w:cs="Arial"/>
        </w:rPr>
        <w:t xml:space="preserve">, </w:t>
      </w:r>
      <w:proofErr w:type="spellStart"/>
      <w:r w:rsidRPr="00FB148A">
        <w:rPr>
          <w:rFonts w:eastAsia="Calibri" w:cs="Arial"/>
        </w:rPr>
        <w:t>superwizja</w:t>
      </w:r>
      <w:proofErr w:type="spellEnd"/>
      <w:r w:rsidRPr="00FB148A">
        <w:rPr>
          <w:rFonts w:eastAsia="Calibri" w:cs="Arial"/>
        </w:rPr>
        <w:t>.</w:t>
      </w:r>
    </w:p>
    <w:p w14:paraId="427C55DE" w14:textId="77777777" w:rsidR="00FB148A" w:rsidRPr="00FB148A" w:rsidRDefault="00FB148A" w:rsidP="00FB148A">
      <w:pPr>
        <w:tabs>
          <w:tab w:val="left" w:pos="709"/>
        </w:tabs>
        <w:autoSpaceDE w:val="0"/>
        <w:autoSpaceDN w:val="0"/>
        <w:adjustRightInd w:val="0"/>
        <w:spacing w:after="0"/>
        <w:rPr>
          <w:rFonts w:eastAsia="Calibri" w:cs="Arial"/>
          <w:b/>
          <w:color w:val="2F5496"/>
        </w:rPr>
      </w:pPr>
    </w:p>
    <w:p w14:paraId="36F70E66" w14:textId="77777777" w:rsidR="00FB148A" w:rsidRPr="00FB148A" w:rsidRDefault="00FB148A" w:rsidP="00FB148A">
      <w:pPr>
        <w:tabs>
          <w:tab w:val="left" w:pos="709"/>
        </w:tabs>
        <w:autoSpaceDE w:val="0"/>
        <w:autoSpaceDN w:val="0"/>
        <w:adjustRightInd w:val="0"/>
        <w:spacing w:after="0"/>
        <w:rPr>
          <w:rFonts w:eastAsia="Calibri" w:cs="Arial"/>
          <w:color w:val="000000"/>
        </w:rPr>
      </w:pPr>
      <w:r w:rsidRPr="00FB148A">
        <w:rPr>
          <w:rFonts w:eastAsia="Calibri" w:cs="Arial"/>
          <w:b/>
          <w:color w:val="4472C4"/>
        </w:rPr>
        <w:t>UWAGA!</w:t>
      </w:r>
      <w:r w:rsidRPr="00FB148A">
        <w:rPr>
          <w:rFonts w:eastAsia="Calibri" w:cs="Calibri"/>
          <w:color w:val="4472C4"/>
        </w:rPr>
        <w:t xml:space="preserve"> </w:t>
      </w:r>
      <w:r w:rsidRPr="00FB148A">
        <w:rPr>
          <w:rFonts w:eastAsia="Calibri" w:cs="Arial"/>
          <w:color w:val="000000"/>
        </w:rPr>
        <w:t>Katalog form wsparcia dla nauczycieli jest katalogiem zamkniętym.</w:t>
      </w:r>
    </w:p>
    <w:p w14:paraId="3EF03659" w14:textId="77777777" w:rsidR="00FB148A" w:rsidRPr="00FB148A" w:rsidRDefault="00FB148A" w:rsidP="00FB148A">
      <w:pPr>
        <w:tabs>
          <w:tab w:val="left" w:pos="709"/>
        </w:tabs>
        <w:autoSpaceDE w:val="0"/>
        <w:autoSpaceDN w:val="0"/>
        <w:adjustRightInd w:val="0"/>
        <w:spacing w:after="0"/>
        <w:rPr>
          <w:rFonts w:eastAsia="Calibri" w:cs="Arial"/>
          <w:color w:val="000000"/>
        </w:rPr>
      </w:pPr>
    </w:p>
    <w:p w14:paraId="2061BF43" w14:textId="77777777" w:rsidR="00FB148A" w:rsidRPr="00FB148A" w:rsidRDefault="00FB148A" w:rsidP="00FB148A">
      <w:pPr>
        <w:spacing w:after="0"/>
        <w:rPr>
          <w:rFonts w:eastAsia="Calibri" w:cs="Arial"/>
          <w:color w:val="2F5496"/>
        </w:rPr>
      </w:pPr>
      <w:r w:rsidRPr="00FB148A">
        <w:rPr>
          <w:rFonts w:eastAsia="Calibri" w:cs="Arial"/>
          <w:b/>
          <w:color w:val="4472C4"/>
        </w:rPr>
        <w:t xml:space="preserve">UWAGA! </w:t>
      </w:r>
      <w:r w:rsidRPr="00FB148A">
        <w:rPr>
          <w:rFonts w:eastAsia="Calibri" w:cs="Arial"/>
        </w:rPr>
        <w:t xml:space="preserve">Zgodnie z </w:t>
      </w:r>
      <w:r w:rsidRPr="00FB148A">
        <w:rPr>
          <w:rFonts w:eastAsia="Calibri" w:cs="Times New Roman"/>
          <w:b/>
          <w:color w:val="2F5496"/>
        </w:rPr>
        <w:t>kryterium specyficznym dostępu nr 13</w:t>
      </w:r>
      <w:r w:rsidRPr="00FB148A">
        <w:rPr>
          <w:rFonts w:eastAsia="Calibri" w:cs="Arial"/>
          <w:color w:val="2F5496"/>
        </w:rPr>
        <w:t xml:space="preserve"> </w:t>
      </w:r>
      <w:r w:rsidRPr="00FB148A">
        <w:rPr>
          <w:rFonts w:eastAsia="Calibri" w:cs="Arial"/>
        </w:rPr>
        <w:t>wsparcie przewidziane w projekcie obligatoryjnie ma mieć na celu zrealizowanie przynajmniej jednego z kierunków działań zdefiniowanych w Tematach działań Zintegrowanej Strategii Umiejętności (część szczegółowa). W przypadku wsparcia nauczycieli kierunki działań wskazano w Temacie działania nr 6: „Wspieranie rozwoju umiejętności zawodowych kadr uczących w edukacji formalnej” i nr 8:</w:t>
      </w:r>
      <w:r w:rsidRPr="00FB148A">
        <w:rPr>
          <w:rFonts w:eastAsia="Calibri" w:cs="Times New Roman"/>
        </w:rPr>
        <w:t xml:space="preserve"> </w:t>
      </w:r>
      <w:r w:rsidRPr="00FB148A">
        <w:rPr>
          <w:rFonts w:eastAsia="Calibri" w:cs="Arial"/>
        </w:rPr>
        <w:t xml:space="preserve">„Rozwijanie kultury pracy szkoły opartej na współpracy, zespołowości i interdyscyplinarności”, które stanowią dla Wnioskodawcy </w:t>
      </w:r>
      <w:r w:rsidRPr="00FB148A">
        <w:rPr>
          <w:rFonts w:eastAsia="Calibri" w:cs="Times New Roman"/>
        </w:rPr>
        <w:t>konkretne propozycje merytorycznych działań.</w:t>
      </w:r>
    </w:p>
    <w:p w14:paraId="60F33964" w14:textId="77777777" w:rsidR="00FB148A" w:rsidRPr="00FB148A" w:rsidRDefault="00FB148A" w:rsidP="00FB148A">
      <w:pPr>
        <w:spacing w:after="0"/>
        <w:rPr>
          <w:rFonts w:eastAsia="Calibri" w:cs="Arial"/>
          <w:b/>
          <w:bCs/>
        </w:rPr>
      </w:pPr>
    </w:p>
    <w:p w14:paraId="6DED992D" w14:textId="77777777" w:rsidR="00FB148A" w:rsidRPr="00FB148A" w:rsidRDefault="00FB148A" w:rsidP="00FB148A">
      <w:pPr>
        <w:spacing w:after="0"/>
        <w:rPr>
          <w:rFonts w:eastAsia="Calibri" w:cs="Arial"/>
          <w:b/>
          <w:bCs/>
        </w:rPr>
      </w:pPr>
      <w:r w:rsidRPr="00FB148A">
        <w:rPr>
          <w:rFonts w:eastAsia="Calibri" w:cs="Arial"/>
          <w:b/>
          <w:bCs/>
        </w:rPr>
        <w:t>Doskonalenie</w:t>
      </w:r>
      <w:r w:rsidRPr="00FB148A">
        <w:rPr>
          <w:rFonts w:eastAsia="Calibri" w:cs="Arial"/>
        </w:rPr>
        <w:t xml:space="preserve"> umiejętności, kompetencji lub kwalifikacji nauczycieli szkół/placówek systemu oświaty </w:t>
      </w:r>
      <w:r w:rsidRPr="00FB148A">
        <w:rPr>
          <w:rFonts w:eastAsia="Calibri" w:cs="Arial"/>
          <w:b/>
          <w:bCs/>
        </w:rPr>
        <w:t>dotyczyć powinno:</w:t>
      </w:r>
    </w:p>
    <w:p w14:paraId="4F1A4A1C"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rPr>
        <w:t>stosowania metod i form organizacyjnych sprzyjających kształtowaniu i rozwijaniu u uczniów kompetencji kluczowych, umiejętności podstawowych i przekrojowych;</w:t>
      </w:r>
    </w:p>
    <w:p w14:paraId="3E99EA44"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rPr>
        <w:t>przygotowania do kształcenia zorientowanego na ucznia i opartego na efektach uczenia zgodnie z ZSU 2030 (tj. wyposażenie nauczyciela w skuteczne metody pracy z uczniem, generujące aktywną rolę ucznia i premiujące samodzielność i kreatywność ucznia);</w:t>
      </w:r>
    </w:p>
    <w:p w14:paraId="31BD013B"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rPr>
        <w:t>stosowania metod i form pracy z uczniami mających na celu diagnozę i identyfikację potencjalnych problemów rozwojowych uczniów na wczesnym etapie (wychwytywania na wczesnym etapie ewentualnych deficytów rozwojowych);</w:t>
      </w:r>
    </w:p>
    <w:p w14:paraId="3AE4F5B2"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rPr>
        <w:t>pracy z dziećmi migrantów i uchodźców (m.in. praca z dziećmi z traumą, w obcym języku);</w:t>
      </w:r>
    </w:p>
    <w:p w14:paraId="7CB28F84"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color w:val="000000"/>
        </w:rPr>
        <w:t>rozwijania umiejętności zarządzania własnym rozwojem i karierą zawodową, z uwzględnieniem życia rodzinnego i osobistego;</w:t>
      </w:r>
    </w:p>
    <w:p w14:paraId="6938C3B2"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color w:val="000000"/>
        </w:rPr>
        <w:t xml:space="preserve">upowszechniania krajowych i międzynarodowych dobrych praktyk pracy dydaktycznej i wychowawczej; </w:t>
      </w:r>
    </w:p>
    <w:p w14:paraId="41B87089"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color w:val="000000"/>
        </w:rPr>
        <w:t xml:space="preserve">doskonalenia znajomości i umiejętności posługiwania się nowoczesnymi metodami i technikami w pracy dydaktycznej, w tym z wykorzystaniem ICT i AI; </w:t>
      </w:r>
    </w:p>
    <w:p w14:paraId="5BC20EAF"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color w:val="000000"/>
        </w:rPr>
        <w:t xml:space="preserve">przeciwdziałania wypaleniu zawodowemu; </w:t>
      </w:r>
    </w:p>
    <w:p w14:paraId="3EBA4463"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color w:val="000000"/>
        </w:rPr>
        <w:t>rozwijania umiejętności interpersonalnych, umiejętności rozwiązywania konfliktów, współpracy z rodzicami/opiekunami prawnymi;</w:t>
      </w:r>
    </w:p>
    <w:p w14:paraId="0ADE6AA0"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color w:val="000000"/>
        </w:rPr>
        <w:t xml:space="preserve">rozwijania umiejętności podnoszenia kondycji fizycznej, psychicznej i emocjonalnej osób uczących się; </w:t>
      </w:r>
    </w:p>
    <w:p w14:paraId="11AD3BBE"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color w:val="000000"/>
        </w:rPr>
        <w:t xml:space="preserve">rozwijania umiejętności pracy z uczniem zdolnym jak również  z uczniami z ograniczeniami wynikającymi ze stanu zdrowia fizycznego i psychicznego; </w:t>
      </w:r>
    </w:p>
    <w:p w14:paraId="3DD9A3AB"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rPr>
        <w:t>rozwijania umiejętności w ramach edukacji finansowej;</w:t>
      </w:r>
    </w:p>
    <w:p w14:paraId="6168A113"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rPr>
        <w:t xml:space="preserve"> rozwijania umiejętności w ramach budowania postaw proekologicznych wśród uczniów;</w:t>
      </w:r>
    </w:p>
    <w:p w14:paraId="05F83A76"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color w:val="000000"/>
        </w:rPr>
        <w:t>stosowania aktywizujących metod, narzędzi i form nauczania adekwatnych do realizowanych programów nauczania lub programów studiów oraz możliwości i potrzeb osób uczących się;</w:t>
      </w:r>
    </w:p>
    <w:p w14:paraId="1EE76B34" w14:textId="77777777" w:rsidR="00FB148A" w:rsidRPr="00FB148A" w:rsidRDefault="00FB148A" w:rsidP="00812218">
      <w:pPr>
        <w:numPr>
          <w:ilvl w:val="0"/>
          <w:numId w:val="69"/>
        </w:numPr>
        <w:spacing w:after="0"/>
        <w:ind w:left="714" w:hanging="357"/>
        <w:contextualSpacing/>
        <w:rPr>
          <w:rFonts w:eastAsia="Calibri" w:cs="Arial"/>
        </w:rPr>
      </w:pPr>
      <w:r w:rsidRPr="00FB148A">
        <w:rPr>
          <w:rFonts w:eastAsia="Calibri" w:cs="Arial"/>
          <w:color w:val="000000"/>
        </w:rPr>
        <w:t>wspierania w upowszechnianiu metod nauczania i uczenia się sprzyjających kształtowaniu postaw kreatywności i innowacyjności wśród uczniów.</w:t>
      </w:r>
    </w:p>
    <w:p w14:paraId="2F08756B" w14:textId="77777777" w:rsidR="00FB148A" w:rsidRPr="00FB148A" w:rsidRDefault="00FB148A" w:rsidP="00FB148A">
      <w:pPr>
        <w:spacing w:after="0"/>
        <w:contextualSpacing/>
        <w:rPr>
          <w:rFonts w:eastAsia="Calibri" w:cs="Arial"/>
        </w:rPr>
      </w:pPr>
    </w:p>
    <w:p w14:paraId="728D674E" w14:textId="77777777" w:rsidR="00FB148A" w:rsidRPr="00FB148A" w:rsidRDefault="00FB148A" w:rsidP="00FB148A">
      <w:pPr>
        <w:spacing w:after="0"/>
        <w:rPr>
          <w:rFonts w:eastAsia="Calibri" w:cs="Arial"/>
        </w:rPr>
      </w:pPr>
      <w:r w:rsidRPr="00FB148A">
        <w:rPr>
          <w:rFonts w:eastAsia="Calibri" w:cs="Arial"/>
        </w:rPr>
        <w:t xml:space="preserve">Wskazane jest, aby nauczyciele szkół/ placówek systemu oświaty, którzy skorzystają z jakiejkolwiek ww. formy wsparcia na rzecz doskonalenia kompetencji i kwalifikacji zawodowych wykorzystywali nabytą wiedzę podczas prowadzenia zajęć w ramach projektu. </w:t>
      </w:r>
    </w:p>
    <w:p w14:paraId="35C10895" w14:textId="77777777" w:rsidR="00FB148A" w:rsidRPr="00FB148A" w:rsidRDefault="00FB148A" w:rsidP="00FB148A">
      <w:pPr>
        <w:spacing w:after="0"/>
        <w:rPr>
          <w:rFonts w:eastAsia="Calibri" w:cs="Arial"/>
        </w:rPr>
      </w:pPr>
      <w:r w:rsidRPr="00FB148A">
        <w:rPr>
          <w:rFonts w:eastAsia="Calibri" w:cs="Arial"/>
        </w:rPr>
        <w:t>Podstawowe informacje dotyczące uzyskiwania kwalifikacji w ramach projektów współfinansowanych z Europejskiego Funduszu Społecznego + znajdują się załączniku nr 8 do Regulaminu wyboru projektów.</w:t>
      </w:r>
    </w:p>
    <w:p w14:paraId="49730FAC" w14:textId="77777777" w:rsidR="00FB148A" w:rsidRPr="00FB148A" w:rsidRDefault="00FB148A" w:rsidP="00FB148A">
      <w:pPr>
        <w:spacing w:after="0"/>
        <w:rPr>
          <w:rFonts w:eastAsia="Calibri" w:cs="Arial"/>
          <w:color w:val="2F5496"/>
        </w:rPr>
      </w:pPr>
    </w:p>
    <w:p w14:paraId="5E2D27A1" w14:textId="214149AB" w:rsidR="00FB148A" w:rsidRDefault="00FB148A" w:rsidP="00FB148A">
      <w:pPr>
        <w:spacing w:after="0"/>
        <w:rPr>
          <w:rFonts w:eastAsia="Calibri" w:cs="Arial"/>
          <w:bCs/>
        </w:rPr>
      </w:pPr>
      <w:r w:rsidRPr="00FB148A">
        <w:rPr>
          <w:rFonts w:eastAsia="Calibri" w:cs="Arial"/>
          <w:b/>
          <w:color w:val="4472C4"/>
        </w:rPr>
        <w:t>UWAGA!</w:t>
      </w:r>
      <w:r w:rsidRPr="00FB148A">
        <w:rPr>
          <w:rFonts w:eastAsia="Calibri" w:cs="Arial"/>
          <w:bCs/>
          <w:color w:val="4472C4"/>
        </w:rPr>
        <w:t xml:space="preserve"> </w:t>
      </w:r>
      <w:r w:rsidRPr="001216AD">
        <w:rPr>
          <w:rFonts w:eastAsia="Calibri" w:cs="Arial"/>
          <w:bCs/>
        </w:rPr>
        <w:t xml:space="preserve">Zakres wsparcia nauczycieli w ramach projektu nie może pokrywać się ze wsparciem planowanym w ramach Programu Fundusze Europejskie dla Rozwoju Społecznego 2021-2027 (FERS) oraz wsparciem planowanym w ramach Działania 6.1 Kompetencje dla regionu w ramach </w:t>
      </w:r>
      <w:proofErr w:type="spellStart"/>
      <w:r w:rsidRPr="001216AD">
        <w:rPr>
          <w:rFonts w:eastAsia="Calibri" w:cs="Arial"/>
          <w:bCs/>
        </w:rPr>
        <w:t>FEWiM</w:t>
      </w:r>
      <w:proofErr w:type="spellEnd"/>
      <w:r w:rsidRPr="001216AD">
        <w:rPr>
          <w:rFonts w:eastAsia="Calibri" w:cs="Arial"/>
          <w:bCs/>
        </w:rPr>
        <w:t xml:space="preserve"> 2021-2027. Oznacza to, że zakres wsparcia wybrany przez danego nauczyciela w ramach projektu nie może powielać tematyki, którą wybrałby gdyby zdecydował się uczestniczyć w projektach w ramach ww. Programów.</w:t>
      </w:r>
    </w:p>
    <w:p w14:paraId="60B3F55E" w14:textId="77777777" w:rsidR="00E33D6A" w:rsidRPr="00FB148A" w:rsidRDefault="00E33D6A" w:rsidP="00FB148A">
      <w:pPr>
        <w:spacing w:after="0"/>
        <w:rPr>
          <w:rFonts w:eastAsia="Calibri" w:cs="Arial"/>
          <w:bCs/>
        </w:rPr>
      </w:pPr>
    </w:p>
    <w:p w14:paraId="54F41869" w14:textId="77777777" w:rsidR="00FB148A" w:rsidRPr="00FB148A" w:rsidRDefault="00FB148A" w:rsidP="00FB148A">
      <w:pPr>
        <w:spacing w:before="120" w:after="120"/>
        <w:ind w:left="284" w:hanging="284"/>
        <w:rPr>
          <w:rFonts w:eastAsia="Calibri" w:cs="Arial"/>
          <w:bCs/>
        </w:rPr>
      </w:pPr>
      <w:r w:rsidRPr="00FB148A">
        <w:rPr>
          <w:rFonts w:eastAsia="Calibri" w:cs="Times New Roman"/>
          <w:u w:val="single"/>
        </w:rPr>
        <w:t xml:space="preserve">1.6 Aktywne wsparcie rodzin uczniów, w tym rozwijanie współpracy na linii nauczyciele - rodzice/opiekunowie prawni, pomoc stypendialna (dla uczniów z grup </w:t>
      </w:r>
      <w:proofErr w:type="spellStart"/>
      <w:r w:rsidRPr="00FB148A">
        <w:rPr>
          <w:rFonts w:eastAsia="Calibri" w:cs="Times New Roman"/>
          <w:u w:val="single"/>
        </w:rPr>
        <w:t>defaworyzowanych</w:t>
      </w:r>
      <w:proofErr w:type="spellEnd"/>
      <w:r w:rsidRPr="00FB148A">
        <w:rPr>
          <w:rFonts w:eastAsia="Calibri" w:cs="Times New Roman"/>
          <w:u w:val="single"/>
        </w:rPr>
        <w:t>) i psychologiczna</w:t>
      </w:r>
      <w:r w:rsidRPr="00FB148A">
        <w:rPr>
          <w:rFonts w:eastAsia="Calibri" w:cs="Times New Roman"/>
          <w:b/>
        </w:rPr>
        <w:t xml:space="preserve"> </w:t>
      </w:r>
    </w:p>
    <w:p w14:paraId="33595B2C" w14:textId="77777777" w:rsidR="00FB148A" w:rsidRPr="00FB148A" w:rsidRDefault="00FB148A" w:rsidP="00FB148A">
      <w:pPr>
        <w:spacing w:after="0"/>
        <w:rPr>
          <w:rFonts w:eastAsia="Calibri" w:cs="Arial"/>
          <w:bCs/>
        </w:rPr>
      </w:pPr>
      <w:r w:rsidRPr="00FB148A">
        <w:rPr>
          <w:rFonts w:eastAsia="Calibri" w:cs="Arial"/>
          <w:bCs/>
        </w:rPr>
        <w:t xml:space="preserve">Zaplanowane w ramach działania 1.6 formy wsparcia mają na celu zwiększenie świadomości rodziców/ opiekunów prawnych uczniów w zakresie wspierania edukacji i rozwoju swoich dzieci, umiejętnego reagowania na pojawiające się problemy w tym zakresie oraz motywowanie swoich dzieci do rozwijania swoich pasji i zainteresowań. </w:t>
      </w:r>
    </w:p>
    <w:p w14:paraId="060B7776" w14:textId="77777777" w:rsidR="00FB148A" w:rsidRPr="00FB148A" w:rsidRDefault="00FB148A" w:rsidP="00FB148A">
      <w:pPr>
        <w:spacing w:after="0"/>
        <w:rPr>
          <w:rFonts w:eastAsia="Calibri" w:cs="Arial"/>
          <w:color w:val="000000"/>
        </w:rPr>
      </w:pPr>
      <w:r w:rsidRPr="00FB148A">
        <w:rPr>
          <w:rFonts w:eastAsia="Calibri" w:cs="Arial"/>
          <w:bCs/>
        </w:rPr>
        <w:t>ION zwraca uwagę, że aktywne formy wsparcia dla rodziców/ opiekunów prawnych uczniów to m.in.:</w:t>
      </w:r>
      <w:r w:rsidRPr="00FB148A">
        <w:rPr>
          <w:rFonts w:eastAsia="Calibri" w:cs="Arial"/>
          <w:color w:val="000000"/>
        </w:rPr>
        <w:t xml:space="preserve"> indywidualne konsultacje, spotkania warsztatowe, szkolenia gwarantujące aktywne uczestnictwo rodziców/ opiekunów prawnych w procesie edukacyjnym ucznia. Założenie w projekcie biernych form wsparcia, takich jak ulotki, plakaty, publikacje jest niewystarczające. Wnioskodawca zobowiązany jest do </w:t>
      </w:r>
      <w:proofErr w:type="spellStart"/>
      <w:r w:rsidRPr="00FB148A">
        <w:rPr>
          <w:rFonts w:eastAsia="Calibri" w:cs="Arial"/>
          <w:color w:val="000000"/>
        </w:rPr>
        <w:t>zaplnowania</w:t>
      </w:r>
      <w:proofErr w:type="spellEnd"/>
      <w:r w:rsidRPr="00FB148A">
        <w:rPr>
          <w:rFonts w:eastAsia="Calibri" w:cs="Arial"/>
          <w:color w:val="000000"/>
        </w:rPr>
        <w:t xml:space="preserve"> we wniosku takich form, które umożliwiają rodzicom/ opiekunom prawnym nabywanie </w:t>
      </w:r>
      <w:proofErr w:type="spellStart"/>
      <w:r w:rsidRPr="00FB148A">
        <w:rPr>
          <w:rFonts w:eastAsia="Calibri" w:cs="Arial"/>
          <w:color w:val="000000"/>
        </w:rPr>
        <w:t>komeptencji</w:t>
      </w:r>
      <w:proofErr w:type="spellEnd"/>
      <w:r w:rsidRPr="00FB148A">
        <w:rPr>
          <w:rFonts w:eastAsia="Calibri" w:cs="Arial"/>
          <w:color w:val="000000"/>
        </w:rPr>
        <w:t xml:space="preserve">. </w:t>
      </w:r>
    </w:p>
    <w:p w14:paraId="00F2A07E" w14:textId="77777777" w:rsidR="00FB148A" w:rsidRPr="00FB148A" w:rsidRDefault="00FB148A" w:rsidP="00FB148A">
      <w:pPr>
        <w:spacing w:after="0"/>
        <w:rPr>
          <w:rFonts w:eastAsia="Calibri" w:cs="Arial"/>
          <w:color w:val="000000"/>
        </w:rPr>
      </w:pPr>
      <w:r w:rsidRPr="00FB148A">
        <w:rPr>
          <w:rFonts w:eastAsia="Calibri" w:cs="Arial"/>
          <w:color w:val="000000"/>
        </w:rPr>
        <w:t>ION nie określa minimalnych wymagań co do formy wsparcia czy liczby rodziców/ opiekunów prawnych objętych wsparciem w ramach tego działania.</w:t>
      </w:r>
    </w:p>
    <w:p w14:paraId="7703C535" w14:textId="479DBD30" w:rsidR="00FB148A" w:rsidRPr="00FB148A" w:rsidRDefault="00FB148A" w:rsidP="00FB148A">
      <w:pPr>
        <w:spacing w:after="0"/>
        <w:rPr>
          <w:rFonts w:eastAsia="Calibri" w:cs="Arial"/>
          <w:color w:val="000000"/>
        </w:rPr>
      </w:pPr>
      <w:r w:rsidRPr="00FB148A">
        <w:rPr>
          <w:rFonts w:eastAsia="Calibri" w:cs="Arial"/>
          <w:color w:val="000000"/>
        </w:rPr>
        <w:t xml:space="preserve">W ramach Działania 1.6 istnieje również możliwość realizacji pomocy stypendialnej dla uczniów, niemniej jednak ION rekomenduje, aby ze względu na kwotę przeznaczoną na dofinansowanie projektów w ramach przedmiotowego naboru, Wnioskodawcy skoncentrowali wsparcie </w:t>
      </w:r>
      <w:r w:rsidR="006C6660">
        <w:rPr>
          <w:rFonts w:eastAsia="Calibri" w:cs="Arial"/>
          <w:color w:val="000000"/>
        </w:rPr>
        <w:t xml:space="preserve">na </w:t>
      </w:r>
      <w:r w:rsidR="008D163A">
        <w:rPr>
          <w:rFonts w:eastAsia="Calibri" w:cs="Arial"/>
          <w:color w:val="000000"/>
        </w:rPr>
        <w:t xml:space="preserve">realizacji </w:t>
      </w:r>
      <w:r w:rsidR="0001559A">
        <w:rPr>
          <w:rFonts w:eastAsia="Calibri" w:cs="Arial"/>
          <w:color w:val="000000"/>
        </w:rPr>
        <w:t>wiązek</w:t>
      </w:r>
      <w:r w:rsidR="008D163A">
        <w:rPr>
          <w:rFonts w:eastAsia="Calibri" w:cs="Arial"/>
          <w:color w:val="000000"/>
        </w:rPr>
        <w:t xml:space="preserve"> projektowych w ramach „Edukacyjny MOF”</w:t>
      </w:r>
      <w:r w:rsidRPr="00FB148A">
        <w:rPr>
          <w:rFonts w:eastAsia="Calibri" w:cs="Arial"/>
          <w:color w:val="000000"/>
        </w:rPr>
        <w:t>. Jeżeli jednak Wnioskodawca zaplanuje w projekcie pomoc stypendialną dla uczniów wsparcie musi wynikać z przeprowadzonej diagnozy, a na etapie negocjacji Wnioskodawca zostanie poproszony o przedstawienie Regulaminu przyznawania stypendiów.</w:t>
      </w:r>
    </w:p>
    <w:p w14:paraId="66B16E60" w14:textId="77777777" w:rsidR="00FB148A" w:rsidRPr="00FB148A" w:rsidRDefault="00FB148A" w:rsidP="00FB148A">
      <w:pPr>
        <w:spacing w:after="0"/>
        <w:rPr>
          <w:rFonts w:eastAsia="Calibri" w:cs="Arial"/>
          <w:color w:val="000000"/>
        </w:rPr>
      </w:pPr>
    </w:p>
    <w:p w14:paraId="3FE44273" w14:textId="77777777" w:rsidR="00FB148A" w:rsidRPr="00FB148A" w:rsidRDefault="00FB148A" w:rsidP="00FB148A">
      <w:pPr>
        <w:spacing w:after="0"/>
        <w:rPr>
          <w:rFonts w:eastAsia="Calibri" w:cs="Arial"/>
          <w:color w:val="000000"/>
        </w:rPr>
      </w:pPr>
      <w:r w:rsidRPr="00FB148A">
        <w:rPr>
          <w:rFonts w:eastAsia="Calibri" w:cs="Arial"/>
          <w:color w:val="000000"/>
        </w:rPr>
        <w:t>W Działaniu 1.6 istnieje również możliwość organizacji wsparcia psychologicznego, pod warunkiem że w projekcie nie zostało zaplanowane Działanie 1.3.</w:t>
      </w:r>
    </w:p>
    <w:p w14:paraId="32D60CFF" w14:textId="77777777" w:rsidR="00FB148A" w:rsidRPr="00FB148A" w:rsidRDefault="00FB148A" w:rsidP="00FB148A">
      <w:pPr>
        <w:spacing w:after="0"/>
        <w:rPr>
          <w:rFonts w:eastAsia="Calibri" w:cs="Times New Roman"/>
        </w:rPr>
      </w:pPr>
      <w:r w:rsidRPr="00FB148A">
        <w:rPr>
          <w:rFonts w:eastAsia="Calibri" w:cs="Arial"/>
          <w:color w:val="000000"/>
        </w:rPr>
        <w:t xml:space="preserve">Organizacja wsparcia psychologicznego w tym działaniu może mieć formę spotkań warsztatowych z rodzicami, np. szkoła dla rodziców. </w:t>
      </w:r>
    </w:p>
    <w:p w14:paraId="58BD5698" w14:textId="77777777" w:rsidR="00FB148A" w:rsidRPr="00FB148A" w:rsidRDefault="00FB148A" w:rsidP="00FB148A">
      <w:pPr>
        <w:spacing w:before="120" w:after="120"/>
        <w:ind w:left="426" w:hanging="426"/>
        <w:rPr>
          <w:rFonts w:eastAsia="Calibri" w:cs="Times New Roman"/>
        </w:rPr>
      </w:pPr>
      <w:r w:rsidRPr="00FB148A">
        <w:rPr>
          <w:rFonts w:eastAsia="Calibri" w:cs="Times New Roman"/>
          <w:u w:val="single"/>
        </w:rPr>
        <w:t>1.7 Działania mające na celu przejście od modelu obejmującego szkoły specjalne do modelu obejmującego szkoły integracyjne</w:t>
      </w:r>
      <w:r w:rsidRPr="00FB148A">
        <w:rPr>
          <w:rFonts w:eastAsia="Calibri" w:cs="Times New Roman"/>
        </w:rPr>
        <w:t xml:space="preserve"> </w:t>
      </w:r>
    </w:p>
    <w:p w14:paraId="72AFFBC1" w14:textId="77777777" w:rsidR="00FB148A" w:rsidRPr="00FB148A" w:rsidRDefault="00FB148A" w:rsidP="00FB148A">
      <w:pPr>
        <w:spacing w:after="0"/>
        <w:rPr>
          <w:rFonts w:eastAsia="Calibri" w:cs="Times New Roman"/>
        </w:rPr>
      </w:pPr>
      <w:r w:rsidRPr="00FB148A">
        <w:rPr>
          <w:rFonts w:eastAsia="Calibri" w:cs="Times New Roman"/>
        </w:rPr>
        <w:t>W ramach tego działania istnieje możliwość tworzenia w szkołach ogólnodostępnych klas integracyjnych, co przyczynić się ma do stopniowego przechodzenia uczniów ze szkół specjalnych do nauki w szkołach ogólnodostępnych. Istnieje zatem możliwość przygotowania kadry i całego środowiska szkolnego szkół ogólnodostępnych ukierunkowanego na zapewnienie uczniom z niepełnosprawnościami warunków nauki dostosowanych do ich potrzeb.</w:t>
      </w:r>
    </w:p>
    <w:p w14:paraId="645A0296" w14:textId="77777777" w:rsidR="00FB148A" w:rsidRPr="00FB148A" w:rsidRDefault="00FB148A" w:rsidP="00FB148A">
      <w:pPr>
        <w:spacing w:before="120" w:after="120"/>
        <w:ind w:left="426" w:hanging="426"/>
        <w:rPr>
          <w:rFonts w:eastAsia="Calibri" w:cs="Times New Roman"/>
        </w:rPr>
      </w:pPr>
      <w:r w:rsidRPr="00FB148A">
        <w:rPr>
          <w:rFonts w:eastAsia="Calibri" w:cs="Times New Roman"/>
          <w:u w:val="single"/>
        </w:rPr>
        <w:t>1.8 Działania uświadamiające skierowane do uczniów, nauczycieli oraz kadr systemu edukacji związane z przeciwdziałaniem dyskryminacji (w tym ze względu na orientację seksualną)</w:t>
      </w:r>
      <w:r w:rsidRPr="00FB148A">
        <w:rPr>
          <w:rFonts w:eastAsia="Calibri" w:cs="Times New Roman"/>
        </w:rPr>
        <w:t xml:space="preserve"> </w:t>
      </w:r>
    </w:p>
    <w:p w14:paraId="6C222ED9" w14:textId="77777777" w:rsidR="00FB148A" w:rsidRPr="00FB148A" w:rsidRDefault="00FB148A" w:rsidP="00FB148A">
      <w:pPr>
        <w:spacing w:after="0"/>
        <w:rPr>
          <w:rFonts w:eastAsia="Calibri" w:cs="Arial"/>
          <w:color w:val="000000"/>
        </w:rPr>
      </w:pPr>
      <w:r w:rsidRPr="00FB148A">
        <w:rPr>
          <w:rFonts w:eastAsia="Calibri" w:cs="Arial"/>
          <w:color w:val="000000"/>
        </w:rPr>
        <w:t xml:space="preserve">Działania uświadamiające związane z przeciwdziałaniem dyskryminacji mają na celu kształtowanie postawy równościowej u uczniów, nauczycieli oraz rodziców/ opiekunów prawnych, rozwijaniu świadomości własnych uprzedzeń i stereotypów. </w:t>
      </w:r>
    </w:p>
    <w:p w14:paraId="766C2C6C" w14:textId="77777777" w:rsidR="00FB148A" w:rsidRPr="00FB148A" w:rsidRDefault="00FB148A" w:rsidP="00FB148A">
      <w:pPr>
        <w:spacing w:after="0"/>
        <w:rPr>
          <w:rFonts w:eastAsia="Calibri" w:cs="Arial"/>
          <w:color w:val="000000"/>
        </w:rPr>
      </w:pPr>
      <w:r w:rsidRPr="00FB148A">
        <w:rPr>
          <w:rFonts w:eastAsia="Calibri" w:cs="Arial"/>
          <w:color w:val="000000"/>
        </w:rPr>
        <w:t xml:space="preserve">Realizowane formy wsparcia mają przyczynić się do budowania postaw społecznych w środowisku szkolnym opartych m.in.: na tolerancji, wolności, empatii, otwartości, różnorodności oraz szacunku do drugiej osoby, poprzez m.in. poszerzenie wiedzy na temat zjawiska dyskryminacji, rozwinięcie lub wzmacnianie umiejętności związanych z występowaniem dyskryminacji oraz kształtowaniem postaw antydyskryminacyjnych u uczniów, nauczycieli oraz rodziców/opiekunów prawych. </w:t>
      </w:r>
    </w:p>
    <w:p w14:paraId="2EF11329" w14:textId="77777777" w:rsidR="00FB148A" w:rsidRPr="00FB148A" w:rsidRDefault="00FB148A" w:rsidP="00FB148A">
      <w:pPr>
        <w:spacing w:after="0"/>
        <w:rPr>
          <w:rFonts w:eastAsia="Calibri" w:cs="Arial"/>
          <w:color w:val="000000"/>
        </w:rPr>
      </w:pPr>
      <w:r w:rsidRPr="00FB148A">
        <w:rPr>
          <w:rFonts w:eastAsia="Calibri" w:cs="Arial"/>
          <w:color w:val="000000"/>
        </w:rPr>
        <w:t xml:space="preserve">Tematyka podejmowanych działań powinna realizowana być w oparciu o wiedzę o mechanizmach dyskryminacji i wykluczenia, konsekwencjach dyskryminacji, przesłankach dyskryminacji i grupach dyskryminowanych, prawach człowieka, prawie antydyskryminacyjnym i innych instrumentach przeciwdziałaniu dyskryminacji. </w:t>
      </w:r>
    </w:p>
    <w:p w14:paraId="2029C940" w14:textId="77777777" w:rsidR="00501ED8" w:rsidRDefault="00501ED8" w:rsidP="00FB148A">
      <w:pPr>
        <w:spacing w:after="0"/>
        <w:rPr>
          <w:rFonts w:eastAsia="Calibri" w:cs="Arial"/>
          <w:color w:val="000000"/>
        </w:rPr>
      </w:pPr>
    </w:p>
    <w:p w14:paraId="7178E355" w14:textId="7FDEC49D" w:rsidR="00FB148A" w:rsidRPr="00FB148A" w:rsidRDefault="00FB148A" w:rsidP="00FB148A">
      <w:pPr>
        <w:spacing w:after="0"/>
        <w:rPr>
          <w:rFonts w:eastAsia="Calibri" w:cs="Arial"/>
          <w:color w:val="000000"/>
        </w:rPr>
      </w:pPr>
      <w:r w:rsidRPr="00FB148A">
        <w:rPr>
          <w:rFonts w:eastAsia="Calibri" w:cs="Arial"/>
          <w:color w:val="000000"/>
        </w:rPr>
        <w:t xml:space="preserve">Działania uświadamiające przeciwdziałające dyskryminacji skierowane są do: </w:t>
      </w:r>
    </w:p>
    <w:p w14:paraId="45B6331B" w14:textId="77777777" w:rsidR="00FB148A" w:rsidRPr="00FB148A" w:rsidRDefault="00FB148A" w:rsidP="00FB148A">
      <w:pPr>
        <w:spacing w:after="0"/>
        <w:rPr>
          <w:rFonts w:eastAsia="Calibri" w:cs="Arial"/>
          <w:color w:val="000000"/>
        </w:rPr>
      </w:pPr>
      <w:r w:rsidRPr="00FB148A">
        <w:rPr>
          <w:rFonts w:eastAsia="Calibri" w:cs="Arial"/>
          <w:color w:val="000000"/>
        </w:rPr>
        <w:t>a) uczniów;</w:t>
      </w:r>
    </w:p>
    <w:p w14:paraId="79D37D21" w14:textId="77777777" w:rsidR="00FB148A" w:rsidRPr="00FB148A" w:rsidRDefault="00FB148A" w:rsidP="00FB148A">
      <w:pPr>
        <w:spacing w:after="0"/>
        <w:rPr>
          <w:rFonts w:eastAsia="Calibri" w:cs="Arial"/>
          <w:color w:val="000000"/>
        </w:rPr>
      </w:pPr>
      <w:r w:rsidRPr="00FB148A">
        <w:rPr>
          <w:rFonts w:eastAsia="Calibri" w:cs="Arial"/>
          <w:color w:val="000000"/>
        </w:rPr>
        <w:t xml:space="preserve">b) </w:t>
      </w:r>
      <w:r w:rsidRPr="00FB148A">
        <w:rPr>
          <w:rFonts w:eastAsia="Calibri" w:cs="Times New Roman"/>
        </w:rPr>
        <w:t>nauczycieli oraz kadry systemu oświaty;</w:t>
      </w:r>
    </w:p>
    <w:p w14:paraId="41745186" w14:textId="77777777" w:rsidR="00FB148A" w:rsidRPr="00FB148A" w:rsidRDefault="00FB148A" w:rsidP="00FB148A">
      <w:pPr>
        <w:spacing w:after="0"/>
        <w:rPr>
          <w:rFonts w:eastAsia="Calibri" w:cs="Arial"/>
          <w:color w:val="000000"/>
        </w:rPr>
      </w:pPr>
      <w:r w:rsidRPr="00FB148A">
        <w:rPr>
          <w:rFonts w:eastAsia="Calibri" w:cs="Arial"/>
          <w:color w:val="000000"/>
        </w:rPr>
        <w:t>c) rodziców/ opiekunów prawnych uczniów;</w:t>
      </w:r>
    </w:p>
    <w:p w14:paraId="2668694F" w14:textId="77777777" w:rsidR="00FB148A" w:rsidRPr="00FB148A" w:rsidRDefault="00FB148A" w:rsidP="00FB148A">
      <w:pPr>
        <w:spacing w:after="0"/>
        <w:rPr>
          <w:rFonts w:eastAsia="Calibri" w:cs="Arial"/>
          <w:color w:val="4472C4"/>
        </w:rPr>
      </w:pPr>
    </w:p>
    <w:p w14:paraId="0E9CB732" w14:textId="78124371" w:rsidR="00FB148A" w:rsidRPr="00FB148A" w:rsidRDefault="00FB148A" w:rsidP="00FB148A">
      <w:pPr>
        <w:spacing w:after="0"/>
        <w:rPr>
          <w:rFonts w:eastAsia="Calibri" w:cs="Arial"/>
          <w:color w:val="000000"/>
        </w:rPr>
      </w:pPr>
      <w:r w:rsidRPr="00FB148A">
        <w:rPr>
          <w:rFonts w:eastAsia="Calibri" w:cs="Arial"/>
          <w:b/>
          <w:color w:val="4472C4"/>
        </w:rPr>
        <w:t>UWAGA!</w:t>
      </w:r>
      <w:r w:rsidRPr="00FB148A">
        <w:rPr>
          <w:rFonts w:eastAsia="Calibri" w:cs="Arial"/>
          <w:color w:val="4472C4"/>
        </w:rPr>
        <w:t xml:space="preserve"> </w:t>
      </w:r>
      <w:r w:rsidRPr="00FB148A">
        <w:rPr>
          <w:rFonts w:eastAsia="Calibri" w:cs="Arial"/>
          <w:color w:val="000000"/>
        </w:rPr>
        <w:t xml:space="preserve">Zgodnie z </w:t>
      </w:r>
      <w:r w:rsidRPr="00FB148A">
        <w:rPr>
          <w:rFonts w:eastAsia="Calibri" w:cs="Times New Roman"/>
          <w:b/>
          <w:color w:val="2F5496"/>
        </w:rPr>
        <w:t>kryterium specyficznym dostępu nr 11</w:t>
      </w:r>
      <w:r w:rsidRPr="00FB148A">
        <w:rPr>
          <w:rFonts w:eastAsia="Calibri" w:cs="Arial"/>
          <w:color w:val="2F5496"/>
        </w:rPr>
        <w:t xml:space="preserve"> </w:t>
      </w:r>
      <w:r w:rsidRPr="00FB148A">
        <w:rPr>
          <w:rFonts w:eastAsia="Calibri" w:cs="Arial"/>
          <w:color w:val="000000"/>
        </w:rPr>
        <w:t>każdy projekt musi obligatoryjnie zakładać realizację działań ukierunkowanych na kształtowanie postaw antydyskryminacyjnych</w:t>
      </w:r>
      <w:r w:rsidR="008D163A">
        <w:rPr>
          <w:rFonts w:eastAsia="Calibri" w:cs="Arial"/>
          <w:color w:val="000000"/>
        </w:rPr>
        <w:t xml:space="preserve"> uczniów objętych </w:t>
      </w:r>
      <w:proofErr w:type="spellStart"/>
      <w:r w:rsidR="008D163A">
        <w:rPr>
          <w:rFonts w:eastAsia="Calibri" w:cs="Arial"/>
          <w:color w:val="000000"/>
        </w:rPr>
        <w:t>wspariem</w:t>
      </w:r>
      <w:proofErr w:type="spellEnd"/>
      <w:r w:rsidR="008D163A">
        <w:rPr>
          <w:rFonts w:eastAsia="Calibri" w:cs="Arial"/>
          <w:color w:val="000000"/>
        </w:rPr>
        <w:t xml:space="preserve"> w projekcie</w:t>
      </w:r>
      <w:r w:rsidRPr="00FB148A">
        <w:rPr>
          <w:rFonts w:eastAsia="Calibri" w:cs="Arial"/>
          <w:color w:val="000000"/>
        </w:rPr>
        <w:t>. Dodatkowo zgodnie z</w:t>
      </w:r>
      <w:r w:rsidR="00501ED8">
        <w:rPr>
          <w:rFonts w:eastAsia="Calibri" w:cs="Arial"/>
          <w:color w:val="000000"/>
        </w:rPr>
        <w:t> </w:t>
      </w:r>
      <w:r w:rsidRPr="00FB148A">
        <w:rPr>
          <w:rFonts w:eastAsia="Calibri" w:cs="Times New Roman"/>
          <w:b/>
          <w:color w:val="2F5496"/>
        </w:rPr>
        <w:t>kryterium specyficznym premiującym nr 3</w:t>
      </w:r>
      <w:r w:rsidRPr="00FB148A">
        <w:rPr>
          <w:rFonts w:eastAsia="Calibri" w:cs="Arial"/>
          <w:color w:val="2F5496"/>
        </w:rPr>
        <w:t xml:space="preserve"> </w:t>
      </w:r>
      <w:r w:rsidRPr="00FB148A">
        <w:rPr>
          <w:rFonts w:eastAsia="Calibri" w:cs="Arial"/>
          <w:color w:val="000000"/>
        </w:rPr>
        <w:t xml:space="preserve">premiowane są projekty, które realizują działania </w:t>
      </w:r>
      <w:r w:rsidRPr="00FB148A">
        <w:rPr>
          <w:rFonts w:eastAsia="Calibri" w:cs="Calibri"/>
        </w:rPr>
        <w:t>kierowane do rodziców/ opiekunów prawnych uczniów szkoły objętej wsparciem w</w:t>
      </w:r>
      <w:r w:rsidR="00501ED8">
        <w:rPr>
          <w:rFonts w:eastAsia="Calibri" w:cs="Calibri"/>
        </w:rPr>
        <w:t> </w:t>
      </w:r>
      <w:r w:rsidRPr="00FB148A">
        <w:rPr>
          <w:rFonts w:eastAsia="Calibri" w:cs="Calibri"/>
        </w:rPr>
        <w:t xml:space="preserve">zakresie działań uświadamiających związanych z przeciwdziałaniem dyskryminacji. </w:t>
      </w:r>
      <w:r w:rsidRPr="00FB148A">
        <w:rPr>
          <w:rFonts w:eastAsia="Calibri" w:cs="Arial"/>
          <w:color w:val="000000"/>
        </w:rPr>
        <w:t>ION nie określa minimalnych wymagań co do formy wsparcia czy liczby rodziców/</w:t>
      </w:r>
      <w:r w:rsidR="00501ED8">
        <w:rPr>
          <w:rFonts w:eastAsia="Calibri" w:cs="Arial"/>
          <w:color w:val="000000"/>
        </w:rPr>
        <w:t xml:space="preserve"> </w:t>
      </w:r>
      <w:r w:rsidRPr="00FB148A">
        <w:rPr>
          <w:rFonts w:eastAsia="Calibri" w:cs="Arial"/>
          <w:color w:val="000000"/>
        </w:rPr>
        <w:t>opiekunów prawnych objętych wsparciem.</w:t>
      </w:r>
    </w:p>
    <w:p w14:paraId="2D2CB52F" w14:textId="77777777" w:rsidR="00FB148A" w:rsidRPr="00FB148A" w:rsidRDefault="00FB148A" w:rsidP="00FB148A">
      <w:pPr>
        <w:spacing w:after="0"/>
        <w:rPr>
          <w:rFonts w:eastAsia="Calibri" w:cs="Arial"/>
          <w:color w:val="000000"/>
        </w:rPr>
      </w:pPr>
    </w:p>
    <w:p w14:paraId="272F9282" w14:textId="4B602D2C" w:rsidR="00FB148A" w:rsidRPr="00FB148A" w:rsidRDefault="00FB148A" w:rsidP="00FB148A">
      <w:pPr>
        <w:spacing w:after="0"/>
        <w:rPr>
          <w:rFonts w:eastAsia="Calibri" w:cs="Arial"/>
          <w:color w:val="000000"/>
        </w:rPr>
      </w:pPr>
      <w:r w:rsidRPr="00FB148A">
        <w:rPr>
          <w:rFonts w:eastAsia="Calibri" w:cs="Arial"/>
          <w:color w:val="000000"/>
        </w:rPr>
        <w:t xml:space="preserve">Działania uświadamiające związane z przeciwdziałaniem dyskryminacji muszą zakładać aktywne wsparcie uczniów, nauczycieli, rodziców/ opiekunów prawnych poprzez m.in.: warsztaty, szkolenia, zajęcia, </w:t>
      </w:r>
      <w:r w:rsidR="003C21AF">
        <w:rPr>
          <w:rFonts w:eastAsia="Calibri" w:cs="Arial"/>
          <w:color w:val="000000"/>
        </w:rPr>
        <w:t xml:space="preserve">wyjazdy edukacyjne, </w:t>
      </w:r>
      <w:r w:rsidRPr="00FB148A">
        <w:rPr>
          <w:rFonts w:eastAsia="Calibri" w:cs="Arial"/>
          <w:color w:val="000000"/>
        </w:rPr>
        <w:t>konsultacje, projekty edukacyjne. Założenie w projekcie biernych form wsparcia takich jak ulotki, plakaty, prelekcje filmów</w:t>
      </w:r>
      <w:r w:rsidR="005916A2">
        <w:rPr>
          <w:rFonts w:eastAsia="Calibri" w:cs="Arial"/>
          <w:color w:val="000000"/>
        </w:rPr>
        <w:t>, wykład</w:t>
      </w:r>
      <w:r w:rsidRPr="00FB148A">
        <w:rPr>
          <w:rFonts w:eastAsia="Calibri" w:cs="Arial"/>
          <w:color w:val="000000"/>
        </w:rPr>
        <w:t xml:space="preserve">, publikacji będzie niewystarczające do uznania realizacji działania 1.8 za spełnione. </w:t>
      </w:r>
    </w:p>
    <w:p w14:paraId="6714552C" w14:textId="77777777" w:rsidR="00FB148A" w:rsidRPr="00FB148A" w:rsidRDefault="00FB148A" w:rsidP="00FB148A">
      <w:pPr>
        <w:spacing w:after="0"/>
        <w:rPr>
          <w:rFonts w:eastAsia="Calibri" w:cs="Arial"/>
          <w:color w:val="000000"/>
        </w:rPr>
      </w:pPr>
    </w:p>
    <w:p w14:paraId="121471EC" w14:textId="77777777" w:rsidR="00FB148A" w:rsidRPr="00FB148A" w:rsidRDefault="00FB148A" w:rsidP="00FB148A">
      <w:pPr>
        <w:spacing w:after="0"/>
        <w:rPr>
          <w:rFonts w:eastAsia="Calibri" w:cs="Arial"/>
          <w:color w:val="000000"/>
        </w:rPr>
      </w:pPr>
      <w:r w:rsidRPr="00FB148A">
        <w:rPr>
          <w:rFonts w:eastAsia="Calibri" w:cs="Arial"/>
          <w:color w:val="000000"/>
        </w:rPr>
        <w:t>ION rekomenduje, aby realizacja działania 1.8 została zaplanowana przy współpracy i zaangażowaniu podmiotów/ instytucji z zewnątrz otoczenia szkoły/ placówki systemu oświaty, które w ramach swojej statutowej działalności realizują działania uświadamiające w zakresie przeciwdziałaniu dyskryminacji. Pozwoli to na zrealizowanie działań przez podmioty/ instytucje mające największą wiedzę i doświadczenie w tym temacie oraz większą otwartość do poruszania tej tematyki wśród osób objętych wsparciem zwłaszcza uczniów.</w:t>
      </w:r>
    </w:p>
    <w:p w14:paraId="04A3D70A" w14:textId="080A080B" w:rsidR="00113436" w:rsidRPr="009C3AA0" w:rsidRDefault="00113436" w:rsidP="002E4D84">
      <w:pPr>
        <w:pStyle w:val="Podrozdzia-K"/>
      </w:pPr>
      <w:bookmarkStart w:id="31" w:name="_Toc230685457"/>
      <w:r w:rsidRPr="009C3AA0">
        <w:t>Wskaźniki</w:t>
      </w:r>
      <w:bookmarkEnd w:id="31"/>
    </w:p>
    <w:p w14:paraId="4024263E" w14:textId="77777777" w:rsidR="00DE7890" w:rsidRDefault="00DE7890" w:rsidP="00DE7890">
      <w:pPr>
        <w:rPr>
          <w:rFonts w:cstheme="minorHAnsi"/>
          <w:b/>
        </w:rPr>
      </w:pPr>
      <w:r w:rsidRPr="004231EF">
        <w:rPr>
          <w:rFonts w:cstheme="minorHAnsi"/>
        </w:rPr>
        <w:t>Realizacja celu projektu mierzona jest poprzez ustalenie wskaźników</w:t>
      </w:r>
      <w:r>
        <w:rPr>
          <w:rFonts w:cstheme="minorHAnsi"/>
        </w:rPr>
        <w:t xml:space="preserve">. </w:t>
      </w:r>
      <w:r w:rsidRPr="004231EF">
        <w:rPr>
          <w:rFonts w:cstheme="minorHAnsi"/>
        </w:rPr>
        <w:t>Dla niniejszego naboru określone zostały następujące wskaźniki:</w:t>
      </w:r>
    </w:p>
    <w:tbl>
      <w:tblPr>
        <w:tblStyle w:val="Tabela-Siatka"/>
        <w:tblW w:w="0" w:type="auto"/>
        <w:tblLook w:val="04A0" w:firstRow="1" w:lastRow="0" w:firstColumn="1" w:lastColumn="0" w:noHBand="0" w:noVBand="1"/>
      </w:tblPr>
      <w:tblGrid>
        <w:gridCol w:w="8919"/>
      </w:tblGrid>
      <w:tr w:rsidR="00DE7890" w:rsidRPr="004231EF" w14:paraId="1FE562DE" w14:textId="77777777" w:rsidTr="00601B41">
        <w:trPr>
          <w:trHeight w:val="567"/>
        </w:trPr>
        <w:tc>
          <w:tcPr>
            <w:tcW w:w="9062" w:type="dxa"/>
            <w:shd w:val="clear" w:color="auto" w:fill="8EAADB" w:themeFill="accent1" w:themeFillTint="99"/>
            <w:vAlign w:val="center"/>
          </w:tcPr>
          <w:p w14:paraId="45DBE4CD" w14:textId="77777777" w:rsidR="00DE7890" w:rsidRPr="00C77032" w:rsidRDefault="00DE7890" w:rsidP="00601B41">
            <w:pPr>
              <w:tabs>
                <w:tab w:val="left" w:pos="3431"/>
              </w:tabs>
              <w:spacing w:line="240" w:lineRule="auto"/>
              <w:jc w:val="center"/>
              <w:rPr>
                <w:rFonts w:cstheme="minorHAnsi"/>
                <w:b/>
                <w:color w:val="FFFFFF" w:themeColor="background1"/>
              </w:rPr>
            </w:pPr>
            <w:r w:rsidRPr="00501ED8">
              <w:rPr>
                <w:rFonts w:cstheme="minorHAnsi"/>
                <w:b/>
              </w:rPr>
              <w:t>Wskaźniki produktu</w:t>
            </w:r>
          </w:p>
        </w:tc>
      </w:tr>
      <w:tr w:rsidR="00DE7890" w:rsidRPr="004231EF" w14:paraId="29D051D6" w14:textId="77777777" w:rsidTr="00601B41">
        <w:trPr>
          <w:trHeight w:val="737"/>
        </w:trPr>
        <w:tc>
          <w:tcPr>
            <w:tcW w:w="9062" w:type="dxa"/>
            <w:shd w:val="clear" w:color="auto" w:fill="auto"/>
            <w:vAlign w:val="center"/>
          </w:tcPr>
          <w:p w14:paraId="3E0EA2AF" w14:textId="77777777" w:rsidR="00DE7890" w:rsidRPr="00E2586D" w:rsidRDefault="00DE7890" w:rsidP="00812218">
            <w:pPr>
              <w:pStyle w:val="Akapitzlist"/>
              <w:numPr>
                <w:ilvl w:val="0"/>
                <w:numId w:val="74"/>
              </w:numPr>
              <w:spacing w:line="240" w:lineRule="auto"/>
              <w:rPr>
                <w:rFonts w:cs="Arial"/>
              </w:rPr>
            </w:pPr>
            <w:r w:rsidRPr="00E2586D">
              <w:rPr>
                <w:rFonts w:cs="Arial"/>
              </w:rPr>
              <w:t xml:space="preserve">Liczba przedstawicieli kadry szkół i placówek systemu oświaty objętych </w:t>
            </w:r>
          </w:p>
          <w:p w14:paraId="5283EAB7" w14:textId="77777777" w:rsidR="00DE7890" w:rsidRPr="00E2586D" w:rsidRDefault="00DE7890" w:rsidP="00601B41">
            <w:pPr>
              <w:pStyle w:val="Akapitzlist"/>
              <w:spacing w:line="240" w:lineRule="auto"/>
              <w:ind w:left="666"/>
              <w:rPr>
                <w:rFonts w:cstheme="minorHAnsi"/>
              </w:rPr>
            </w:pPr>
            <w:r w:rsidRPr="00E2586D">
              <w:rPr>
                <w:rFonts w:cs="Arial"/>
              </w:rPr>
              <w:t>wsparciem (osoby)</w:t>
            </w:r>
          </w:p>
        </w:tc>
      </w:tr>
      <w:tr w:rsidR="00DE7890" w:rsidRPr="004231EF" w14:paraId="33DE675F" w14:textId="77777777" w:rsidTr="00601B41">
        <w:trPr>
          <w:trHeight w:val="737"/>
        </w:trPr>
        <w:tc>
          <w:tcPr>
            <w:tcW w:w="9062" w:type="dxa"/>
            <w:shd w:val="clear" w:color="auto" w:fill="auto"/>
            <w:vAlign w:val="center"/>
          </w:tcPr>
          <w:p w14:paraId="37E0530A" w14:textId="77777777" w:rsidR="00DE7890" w:rsidRPr="00E2586D" w:rsidRDefault="00DE7890" w:rsidP="00812218">
            <w:pPr>
              <w:pStyle w:val="Akapitzlist"/>
              <w:numPr>
                <w:ilvl w:val="0"/>
                <w:numId w:val="74"/>
              </w:numPr>
              <w:spacing w:line="276" w:lineRule="auto"/>
              <w:rPr>
                <w:rFonts w:cstheme="minorHAnsi"/>
              </w:rPr>
            </w:pPr>
            <w:r w:rsidRPr="00E2586D">
              <w:rPr>
                <w:rFonts w:cs="Arial"/>
              </w:rPr>
              <w:t>Liczba uczniów szkół i placówek systemu oświaty prowadzących kształcenie ogólne objętych wsparciem (osoby)</w:t>
            </w:r>
          </w:p>
        </w:tc>
      </w:tr>
      <w:tr w:rsidR="00DE7890" w:rsidRPr="004231EF" w14:paraId="3D832F82" w14:textId="77777777" w:rsidTr="00601B41">
        <w:trPr>
          <w:trHeight w:val="737"/>
        </w:trPr>
        <w:tc>
          <w:tcPr>
            <w:tcW w:w="9062" w:type="dxa"/>
            <w:shd w:val="clear" w:color="auto" w:fill="auto"/>
            <w:vAlign w:val="center"/>
          </w:tcPr>
          <w:p w14:paraId="76307EF3" w14:textId="77777777" w:rsidR="00DE7890" w:rsidRPr="00E2586D" w:rsidRDefault="00DE7890" w:rsidP="00812218">
            <w:pPr>
              <w:pStyle w:val="Akapitzlist"/>
              <w:numPr>
                <w:ilvl w:val="0"/>
                <w:numId w:val="74"/>
              </w:numPr>
              <w:spacing w:line="276" w:lineRule="auto"/>
              <w:rPr>
                <w:rFonts w:cstheme="minorHAnsi"/>
              </w:rPr>
            </w:pPr>
            <w:r w:rsidRPr="00E2586D">
              <w:rPr>
                <w:rFonts w:cs="Arial"/>
              </w:rPr>
              <w:t>Liczba dzieci/ uczniów o specjalnych potrzebach rozwojowych i edukacyjnych, objętych wsparciem (osoby)</w:t>
            </w:r>
          </w:p>
        </w:tc>
      </w:tr>
      <w:tr w:rsidR="00DE7890" w:rsidRPr="004231EF" w14:paraId="75D7CB9C" w14:textId="77777777" w:rsidTr="00601B41">
        <w:trPr>
          <w:trHeight w:val="737"/>
        </w:trPr>
        <w:tc>
          <w:tcPr>
            <w:tcW w:w="9062" w:type="dxa"/>
            <w:shd w:val="clear" w:color="auto" w:fill="auto"/>
            <w:vAlign w:val="center"/>
          </w:tcPr>
          <w:p w14:paraId="6CC2522F" w14:textId="77777777" w:rsidR="00DE7890" w:rsidRPr="00E2586D" w:rsidRDefault="00DE7890" w:rsidP="00812218">
            <w:pPr>
              <w:pStyle w:val="Akapitzlist"/>
              <w:numPr>
                <w:ilvl w:val="0"/>
                <w:numId w:val="74"/>
              </w:numPr>
              <w:spacing w:line="276" w:lineRule="auto"/>
              <w:rPr>
                <w:rFonts w:cstheme="minorHAnsi"/>
              </w:rPr>
            </w:pPr>
            <w:r w:rsidRPr="00E2586D">
              <w:rPr>
                <w:rFonts w:eastAsia="Calibri" w:cs="Arial"/>
              </w:rPr>
              <w:t>Liczba dzieci lub uczniów o specjalnych potrzebach rozwojowych i edukacyjnych, którzy zostali objęci usługami asystenta (osoby)</w:t>
            </w:r>
          </w:p>
        </w:tc>
      </w:tr>
      <w:tr w:rsidR="00DE7890" w:rsidRPr="004231EF" w14:paraId="2643D08B" w14:textId="77777777" w:rsidTr="00601B41">
        <w:trPr>
          <w:trHeight w:val="616"/>
        </w:trPr>
        <w:tc>
          <w:tcPr>
            <w:tcW w:w="9062" w:type="dxa"/>
            <w:shd w:val="clear" w:color="auto" w:fill="auto"/>
            <w:vAlign w:val="center"/>
          </w:tcPr>
          <w:p w14:paraId="72AB074C" w14:textId="77777777" w:rsidR="00DE7890" w:rsidRPr="00E2586D" w:rsidRDefault="00DE7890" w:rsidP="00812218">
            <w:pPr>
              <w:pStyle w:val="Akapitzlist"/>
              <w:numPr>
                <w:ilvl w:val="0"/>
                <w:numId w:val="74"/>
              </w:numPr>
              <w:spacing w:line="240" w:lineRule="auto"/>
              <w:rPr>
                <w:rFonts w:cs="Arial"/>
              </w:rPr>
            </w:pPr>
            <w:r w:rsidRPr="00E2586D">
              <w:rPr>
                <w:rFonts w:cs="Arial"/>
              </w:rPr>
              <w:t>Liczba obiektów edukacyjnych dostosowanych do potrzeb osób z niepełnosprawnościami (sztuki)</w:t>
            </w:r>
          </w:p>
        </w:tc>
      </w:tr>
      <w:tr w:rsidR="00DE7890" w:rsidRPr="004231EF" w14:paraId="3E8E623B" w14:textId="77777777" w:rsidTr="00601B41">
        <w:trPr>
          <w:trHeight w:val="737"/>
        </w:trPr>
        <w:tc>
          <w:tcPr>
            <w:tcW w:w="9062" w:type="dxa"/>
            <w:shd w:val="clear" w:color="auto" w:fill="auto"/>
            <w:vAlign w:val="center"/>
          </w:tcPr>
          <w:p w14:paraId="12A4278F" w14:textId="77777777" w:rsidR="00DE7890" w:rsidRPr="00E2586D" w:rsidRDefault="00DE7890" w:rsidP="00812218">
            <w:pPr>
              <w:pStyle w:val="Akapitzlist"/>
              <w:numPr>
                <w:ilvl w:val="0"/>
                <w:numId w:val="74"/>
              </w:numPr>
              <w:spacing w:line="240" w:lineRule="auto"/>
              <w:rPr>
                <w:rFonts w:cstheme="minorHAnsi"/>
              </w:rPr>
            </w:pPr>
            <w:r w:rsidRPr="00E2586D">
              <w:rPr>
                <w:rFonts w:cstheme="minorHAnsi"/>
              </w:rPr>
              <w:t>Liczba szkół i placówek systemu oświaty objętych wsparciem (podmioty)</w:t>
            </w:r>
          </w:p>
        </w:tc>
      </w:tr>
      <w:tr w:rsidR="00DE7890" w:rsidRPr="004231EF" w14:paraId="025865A5" w14:textId="77777777" w:rsidTr="00601B41">
        <w:trPr>
          <w:trHeight w:val="737"/>
        </w:trPr>
        <w:tc>
          <w:tcPr>
            <w:tcW w:w="9062" w:type="dxa"/>
            <w:shd w:val="clear" w:color="auto" w:fill="auto"/>
            <w:vAlign w:val="center"/>
          </w:tcPr>
          <w:p w14:paraId="775B3DA2" w14:textId="77777777" w:rsidR="00DE7890" w:rsidRPr="00E2586D" w:rsidRDefault="00DE7890" w:rsidP="00812218">
            <w:pPr>
              <w:pStyle w:val="Akapitzlist"/>
              <w:numPr>
                <w:ilvl w:val="0"/>
                <w:numId w:val="74"/>
              </w:numPr>
              <w:spacing w:line="276" w:lineRule="auto"/>
              <w:rPr>
                <w:rFonts w:cstheme="minorHAnsi"/>
              </w:rPr>
            </w:pPr>
            <w:r w:rsidRPr="00E2586D">
              <w:rPr>
                <w:rFonts w:cstheme="minorHAnsi"/>
              </w:rPr>
              <w:t>Liczba ogólnodostępnych szkół i placówek systemu oświaty objętych wsparciem w zakresie edukacji włączającej (sztuki)</w:t>
            </w:r>
          </w:p>
        </w:tc>
      </w:tr>
      <w:tr w:rsidR="00DE7890" w:rsidRPr="004231EF" w14:paraId="78355F10" w14:textId="77777777" w:rsidTr="00601B41">
        <w:trPr>
          <w:trHeight w:val="737"/>
        </w:trPr>
        <w:tc>
          <w:tcPr>
            <w:tcW w:w="9062" w:type="dxa"/>
            <w:shd w:val="clear" w:color="auto" w:fill="auto"/>
            <w:vAlign w:val="center"/>
          </w:tcPr>
          <w:p w14:paraId="14400CBD" w14:textId="77777777" w:rsidR="00DE7890" w:rsidRPr="00E2586D" w:rsidRDefault="00DE7890" w:rsidP="00812218">
            <w:pPr>
              <w:pStyle w:val="Akapitzlist"/>
              <w:numPr>
                <w:ilvl w:val="0"/>
                <w:numId w:val="74"/>
              </w:numPr>
              <w:spacing w:line="276" w:lineRule="auto"/>
              <w:rPr>
                <w:rFonts w:cstheme="minorHAnsi"/>
              </w:rPr>
            </w:pPr>
            <w:r w:rsidRPr="00E2586D">
              <w:rPr>
                <w:rFonts w:eastAsia="Times New Roman" w:cs="Arial"/>
                <w:lang w:eastAsia="pl-PL"/>
              </w:rPr>
              <w:t>Liczba przedstawicieli kadr szkół i placówek systemu oświaty objętych wsparciem świadczonym przez szkoły ćwiczeń (osoby)</w:t>
            </w:r>
          </w:p>
        </w:tc>
      </w:tr>
      <w:tr w:rsidR="00A3382F" w:rsidRPr="004231EF" w14:paraId="5530222C" w14:textId="77777777" w:rsidTr="00601B41">
        <w:trPr>
          <w:trHeight w:val="737"/>
        </w:trPr>
        <w:tc>
          <w:tcPr>
            <w:tcW w:w="9062" w:type="dxa"/>
            <w:shd w:val="clear" w:color="auto" w:fill="auto"/>
            <w:vAlign w:val="center"/>
          </w:tcPr>
          <w:p w14:paraId="6FE23C4C" w14:textId="5F079969" w:rsidR="00A3382F" w:rsidRPr="00E2586D" w:rsidRDefault="00A3382F" w:rsidP="00812218">
            <w:pPr>
              <w:pStyle w:val="Akapitzlist"/>
              <w:numPr>
                <w:ilvl w:val="0"/>
                <w:numId w:val="74"/>
              </w:numPr>
              <w:spacing w:line="276" w:lineRule="auto"/>
              <w:rPr>
                <w:rFonts w:eastAsia="Times New Roman" w:cs="Arial"/>
                <w:lang w:eastAsia="pl-PL"/>
              </w:rPr>
            </w:pPr>
            <w:r w:rsidRPr="005005AC">
              <w:rPr>
                <w:rFonts w:eastAsia="Times New Roman" w:cs="Arial"/>
                <w:lang w:eastAsia="pl-PL"/>
              </w:rPr>
              <w:t>Liczba obiektów dostosowanych do potrzeb osób z</w:t>
            </w:r>
            <w:r>
              <w:rPr>
                <w:rFonts w:eastAsia="Times New Roman" w:cs="Arial"/>
                <w:lang w:eastAsia="pl-PL"/>
              </w:rPr>
              <w:t xml:space="preserve"> </w:t>
            </w:r>
            <w:r w:rsidRPr="005005AC">
              <w:rPr>
                <w:rFonts w:eastAsia="Times New Roman" w:cs="Arial"/>
                <w:lang w:eastAsia="pl-PL"/>
              </w:rPr>
              <w:t>niepełnosprawnościami</w:t>
            </w:r>
            <w:r w:rsidR="00FD23E5">
              <w:rPr>
                <w:rFonts w:eastAsia="Times New Roman" w:cs="Arial"/>
                <w:lang w:eastAsia="pl-PL"/>
              </w:rPr>
              <w:t xml:space="preserve"> </w:t>
            </w:r>
            <w:r w:rsidR="00FD23E5" w:rsidRPr="00E2586D">
              <w:rPr>
                <w:rFonts w:cs="Arial"/>
              </w:rPr>
              <w:t>(sztuki)</w:t>
            </w:r>
          </w:p>
        </w:tc>
      </w:tr>
      <w:tr w:rsidR="00A3382F" w:rsidRPr="004231EF" w14:paraId="4B2E9754" w14:textId="77777777" w:rsidTr="00601B41">
        <w:trPr>
          <w:trHeight w:val="737"/>
        </w:trPr>
        <w:tc>
          <w:tcPr>
            <w:tcW w:w="9062" w:type="dxa"/>
            <w:shd w:val="clear" w:color="auto" w:fill="auto"/>
            <w:vAlign w:val="center"/>
          </w:tcPr>
          <w:p w14:paraId="2926A903" w14:textId="5BAE0576" w:rsidR="00A3382F" w:rsidRPr="00501ED8" w:rsidRDefault="00A3382F" w:rsidP="00812218">
            <w:pPr>
              <w:pStyle w:val="Akapitzlist"/>
              <w:numPr>
                <w:ilvl w:val="0"/>
                <w:numId w:val="74"/>
              </w:numPr>
              <w:spacing w:line="276" w:lineRule="auto"/>
              <w:rPr>
                <w:rFonts w:eastAsia="Times New Roman" w:cs="Arial"/>
                <w:lang w:eastAsia="pl-PL"/>
              </w:rPr>
            </w:pPr>
            <w:r w:rsidRPr="00501ED8">
              <w:rPr>
                <w:rFonts w:eastAsia="Times New Roman" w:cs="Arial"/>
                <w:lang w:eastAsia="pl-PL"/>
              </w:rPr>
              <w:t>Liczba objętych wsparciem podmiotów administracji publicznej lub służb publicznych na szczeblu krajowym, regionalnym lub lokalnym</w:t>
            </w:r>
            <w:r w:rsidR="00FD23E5" w:rsidRPr="00501ED8">
              <w:rPr>
                <w:rFonts w:eastAsia="Times New Roman" w:cs="Arial"/>
                <w:lang w:eastAsia="pl-PL"/>
              </w:rPr>
              <w:t xml:space="preserve"> </w:t>
            </w:r>
            <w:r w:rsidR="00FD23E5" w:rsidRPr="00501ED8">
              <w:rPr>
                <w:rFonts w:cs="Arial"/>
              </w:rPr>
              <w:t>(sztuki)</w:t>
            </w:r>
          </w:p>
        </w:tc>
      </w:tr>
      <w:tr w:rsidR="00A3382F" w:rsidRPr="004231EF" w14:paraId="50EE0539" w14:textId="77777777" w:rsidTr="00601B41">
        <w:trPr>
          <w:trHeight w:val="737"/>
        </w:trPr>
        <w:tc>
          <w:tcPr>
            <w:tcW w:w="9062" w:type="dxa"/>
            <w:shd w:val="clear" w:color="auto" w:fill="auto"/>
            <w:vAlign w:val="center"/>
          </w:tcPr>
          <w:p w14:paraId="2364B963" w14:textId="49AC2959" w:rsidR="00A3382F" w:rsidRPr="005916A2" w:rsidRDefault="00A3382F" w:rsidP="00812218">
            <w:pPr>
              <w:pStyle w:val="Akapitzlist"/>
              <w:numPr>
                <w:ilvl w:val="0"/>
                <w:numId w:val="74"/>
              </w:numPr>
              <w:spacing w:line="276" w:lineRule="auto"/>
              <w:rPr>
                <w:rFonts w:eastAsia="Times New Roman" w:cs="Arial"/>
                <w:lang w:eastAsia="pl-PL"/>
              </w:rPr>
            </w:pPr>
            <w:r w:rsidRPr="005916A2">
              <w:rPr>
                <w:rFonts w:eastAsia="Times New Roman" w:cs="Arial"/>
                <w:lang w:eastAsia="pl-PL"/>
              </w:rPr>
              <w:t>Liczba projektów, w których sfinansowano koszty racjonalnych usprawnień</w:t>
            </w:r>
          </w:p>
          <w:p w14:paraId="6971E1BD" w14:textId="56AB2745" w:rsidR="00A3382F" w:rsidRPr="005005AC" w:rsidRDefault="00A3382F" w:rsidP="005916A2">
            <w:pPr>
              <w:pStyle w:val="Akapitzlist"/>
              <w:spacing w:line="276" w:lineRule="auto"/>
              <w:ind w:left="666"/>
              <w:rPr>
                <w:rFonts w:eastAsia="Times New Roman" w:cs="Arial"/>
                <w:lang w:eastAsia="pl-PL"/>
              </w:rPr>
            </w:pPr>
            <w:r w:rsidRPr="007B433A">
              <w:rPr>
                <w:rFonts w:eastAsia="Times New Roman" w:cs="Arial"/>
                <w:lang w:eastAsia="pl-PL"/>
              </w:rPr>
              <w:t>dla osób z</w:t>
            </w:r>
            <w:r>
              <w:rPr>
                <w:rFonts w:eastAsia="Times New Roman" w:cs="Arial"/>
                <w:lang w:eastAsia="pl-PL"/>
              </w:rPr>
              <w:t xml:space="preserve"> </w:t>
            </w:r>
            <w:r w:rsidRPr="007B433A">
              <w:rPr>
                <w:rFonts w:eastAsia="Times New Roman" w:cs="Arial"/>
                <w:lang w:eastAsia="pl-PL"/>
              </w:rPr>
              <w:t>niepełnosprawnościami</w:t>
            </w:r>
            <w:r w:rsidR="00FD23E5">
              <w:rPr>
                <w:rFonts w:eastAsia="Times New Roman" w:cs="Arial"/>
                <w:lang w:eastAsia="pl-PL"/>
              </w:rPr>
              <w:t xml:space="preserve"> </w:t>
            </w:r>
            <w:r w:rsidR="00FD23E5" w:rsidRPr="00E2586D">
              <w:rPr>
                <w:rFonts w:cs="Arial"/>
              </w:rPr>
              <w:t>(sztuki)</w:t>
            </w:r>
          </w:p>
        </w:tc>
      </w:tr>
      <w:tr w:rsidR="00DE7890" w:rsidRPr="004231EF" w14:paraId="627AF422" w14:textId="77777777" w:rsidTr="00601B41">
        <w:trPr>
          <w:trHeight w:val="737"/>
        </w:trPr>
        <w:tc>
          <w:tcPr>
            <w:tcW w:w="9062" w:type="dxa"/>
            <w:vAlign w:val="center"/>
          </w:tcPr>
          <w:p w14:paraId="328CE6B1" w14:textId="1332686B" w:rsidR="00DE7890" w:rsidRPr="00661960" w:rsidRDefault="00DE7890" w:rsidP="00812218">
            <w:pPr>
              <w:pStyle w:val="Akapitzlist"/>
              <w:numPr>
                <w:ilvl w:val="0"/>
                <w:numId w:val="74"/>
              </w:numPr>
              <w:spacing w:line="276" w:lineRule="auto"/>
              <w:rPr>
                <w:rFonts w:cstheme="minorHAnsi"/>
                <w:b/>
              </w:rPr>
            </w:pPr>
            <w:r w:rsidRPr="00661960">
              <w:rPr>
                <w:rFonts w:cstheme="minorHAnsi"/>
                <w:b/>
                <w:color w:val="336699"/>
              </w:rPr>
              <w:t>Wskaźniki własne produktu</w:t>
            </w:r>
          </w:p>
        </w:tc>
      </w:tr>
      <w:tr w:rsidR="00DE7890" w:rsidRPr="004231EF" w14:paraId="41073265" w14:textId="77777777" w:rsidTr="00601B41">
        <w:trPr>
          <w:trHeight w:val="567"/>
        </w:trPr>
        <w:tc>
          <w:tcPr>
            <w:tcW w:w="9062" w:type="dxa"/>
            <w:shd w:val="clear" w:color="auto" w:fill="8EAADB" w:themeFill="accent1" w:themeFillTint="99"/>
            <w:vAlign w:val="center"/>
          </w:tcPr>
          <w:p w14:paraId="21F4A268" w14:textId="77777777" w:rsidR="00DE7890" w:rsidRPr="0018065C" w:rsidRDefault="00DE7890" w:rsidP="00601B41">
            <w:pPr>
              <w:pStyle w:val="Akapitzlist"/>
              <w:ind w:left="1080"/>
              <w:jc w:val="center"/>
              <w:rPr>
                <w:rFonts w:cstheme="minorHAnsi"/>
                <w:b/>
                <w:color w:val="FFFFFF" w:themeColor="background1"/>
              </w:rPr>
            </w:pPr>
            <w:r w:rsidRPr="00501ED8">
              <w:rPr>
                <w:rFonts w:cstheme="minorHAnsi"/>
                <w:b/>
              </w:rPr>
              <w:t>Wskaźniki rezultatu bezpośredniego</w:t>
            </w:r>
          </w:p>
        </w:tc>
      </w:tr>
      <w:tr w:rsidR="00DE7890" w:rsidRPr="004231EF" w14:paraId="4544839C" w14:textId="77777777" w:rsidTr="00601B41">
        <w:trPr>
          <w:trHeight w:val="737"/>
        </w:trPr>
        <w:tc>
          <w:tcPr>
            <w:tcW w:w="9062" w:type="dxa"/>
            <w:vAlign w:val="center"/>
          </w:tcPr>
          <w:p w14:paraId="4C251286" w14:textId="77777777" w:rsidR="00DE7890" w:rsidRPr="00FB7CDE" w:rsidRDefault="00DE7890" w:rsidP="00812218">
            <w:pPr>
              <w:pStyle w:val="Akapitzlist"/>
              <w:numPr>
                <w:ilvl w:val="0"/>
                <w:numId w:val="49"/>
              </w:numPr>
              <w:ind w:hanging="54"/>
              <w:rPr>
                <w:rFonts w:cstheme="minorHAnsi"/>
              </w:rPr>
            </w:pPr>
            <w:r w:rsidRPr="00675C8E">
              <w:rPr>
                <w:rFonts w:eastAsia="Times New Roman" w:cs="Arial"/>
                <w:lang w:eastAsia="pl-PL"/>
              </w:rPr>
              <w:t xml:space="preserve">Liczba </w:t>
            </w:r>
            <w:r w:rsidRPr="00675C8E">
              <w:rPr>
                <w:rFonts w:cs="Arial"/>
              </w:rPr>
              <w:t>przedstawicieli kadry szkół i placówek systemu oświaty,</w:t>
            </w:r>
            <w:r w:rsidRPr="00675C8E">
              <w:rPr>
                <w:rFonts w:eastAsia="Times New Roman" w:cs="Arial"/>
                <w:lang w:eastAsia="pl-PL"/>
              </w:rPr>
              <w:t xml:space="preserve"> którzy uzyskali kwalifikacje po opuszczeniu programu (osoby)</w:t>
            </w:r>
          </w:p>
        </w:tc>
      </w:tr>
      <w:tr w:rsidR="00DE7890" w:rsidRPr="004231EF" w14:paraId="0A81961F" w14:textId="77777777" w:rsidTr="00601B41">
        <w:trPr>
          <w:trHeight w:val="737"/>
        </w:trPr>
        <w:tc>
          <w:tcPr>
            <w:tcW w:w="9062" w:type="dxa"/>
            <w:vAlign w:val="center"/>
          </w:tcPr>
          <w:p w14:paraId="7079C4D8" w14:textId="77777777" w:rsidR="00DE7890" w:rsidRPr="00675C8E" w:rsidRDefault="00DE7890" w:rsidP="00812218">
            <w:pPr>
              <w:pStyle w:val="Akapitzlist"/>
              <w:numPr>
                <w:ilvl w:val="0"/>
                <w:numId w:val="49"/>
              </w:numPr>
              <w:ind w:hanging="54"/>
              <w:rPr>
                <w:rFonts w:eastAsia="Times New Roman" w:cs="Arial"/>
                <w:lang w:eastAsia="pl-PL"/>
              </w:rPr>
            </w:pPr>
            <w:r w:rsidRPr="00675C8E">
              <w:rPr>
                <w:rFonts w:cs="Arial"/>
                <w:lang w:eastAsia="pl-PL"/>
              </w:rPr>
              <w:t>Liczba uczniów, którzy nabyli kwalifikacje po opuszczeniu programu (osoby)</w:t>
            </w:r>
          </w:p>
        </w:tc>
      </w:tr>
      <w:tr w:rsidR="00DE7890" w:rsidRPr="004231EF" w14:paraId="59D798C3" w14:textId="77777777" w:rsidTr="00601B41">
        <w:trPr>
          <w:trHeight w:val="737"/>
        </w:trPr>
        <w:tc>
          <w:tcPr>
            <w:tcW w:w="9062" w:type="dxa"/>
            <w:vAlign w:val="center"/>
          </w:tcPr>
          <w:p w14:paraId="2868DC49" w14:textId="5D6074B7" w:rsidR="00DE7890" w:rsidRPr="00661960" w:rsidRDefault="00DE7890" w:rsidP="00812218">
            <w:pPr>
              <w:pStyle w:val="Akapitzlist"/>
              <w:numPr>
                <w:ilvl w:val="0"/>
                <w:numId w:val="49"/>
              </w:numPr>
              <w:spacing w:line="276" w:lineRule="auto"/>
              <w:ind w:hanging="42"/>
              <w:rPr>
                <w:rFonts w:cstheme="minorHAnsi"/>
                <w:b/>
                <w:color w:val="336699"/>
              </w:rPr>
            </w:pPr>
            <w:r w:rsidRPr="00661960">
              <w:rPr>
                <w:rFonts w:cstheme="minorHAnsi"/>
                <w:b/>
                <w:color w:val="336699"/>
              </w:rPr>
              <w:t>Wskaźniki własne rezultatu</w:t>
            </w:r>
          </w:p>
        </w:tc>
      </w:tr>
      <w:tr w:rsidR="00DE7890" w:rsidRPr="004231EF" w14:paraId="55D3444C" w14:textId="77777777" w:rsidTr="00601B41">
        <w:trPr>
          <w:trHeight w:val="693"/>
        </w:trPr>
        <w:tc>
          <w:tcPr>
            <w:tcW w:w="9062" w:type="dxa"/>
            <w:shd w:val="clear" w:color="auto" w:fill="8EAADB" w:themeFill="accent1" w:themeFillTint="99"/>
            <w:vAlign w:val="center"/>
          </w:tcPr>
          <w:p w14:paraId="3F0C4C2E" w14:textId="77777777" w:rsidR="00DE7890" w:rsidRPr="0018065C" w:rsidRDefault="00DE7890" w:rsidP="00601B41">
            <w:pPr>
              <w:pStyle w:val="Akapitzlist"/>
              <w:tabs>
                <w:tab w:val="left" w:pos="743"/>
              </w:tabs>
              <w:ind w:left="459"/>
              <w:jc w:val="center"/>
              <w:rPr>
                <w:rFonts w:cstheme="minorHAnsi"/>
                <w:b/>
                <w:color w:val="FFFFFF" w:themeColor="background1"/>
              </w:rPr>
            </w:pPr>
            <w:r w:rsidRPr="00501ED8">
              <w:rPr>
                <w:rFonts w:cstheme="minorHAnsi"/>
                <w:b/>
              </w:rPr>
              <w:t>Inne wspólne wskaźniki produktu</w:t>
            </w:r>
          </w:p>
        </w:tc>
      </w:tr>
      <w:tr w:rsidR="00DE7890" w:rsidRPr="004231EF" w14:paraId="2322E50E" w14:textId="77777777" w:rsidTr="00601B41">
        <w:trPr>
          <w:trHeight w:val="633"/>
        </w:trPr>
        <w:tc>
          <w:tcPr>
            <w:tcW w:w="9062" w:type="dxa"/>
            <w:vAlign w:val="center"/>
          </w:tcPr>
          <w:p w14:paraId="24EFEB4E" w14:textId="77777777" w:rsidR="00DE7890" w:rsidRPr="00584E89" w:rsidRDefault="00DE7890" w:rsidP="00812218">
            <w:pPr>
              <w:pStyle w:val="Akapitzlist"/>
              <w:numPr>
                <w:ilvl w:val="0"/>
                <w:numId w:val="75"/>
              </w:numPr>
              <w:spacing w:line="276" w:lineRule="auto"/>
              <w:ind w:left="459" w:hanging="459"/>
              <w:rPr>
                <w:rFonts w:cstheme="minorHAnsi"/>
              </w:rPr>
            </w:pPr>
            <w:r w:rsidRPr="00C23FCA">
              <w:t>Liczba osób z niepełnosprawnościami objętych wsparciem w programie (osoby)</w:t>
            </w:r>
          </w:p>
        </w:tc>
      </w:tr>
      <w:tr w:rsidR="00DE7890" w:rsidRPr="004231EF" w14:paraId="5AD61A38" w14:textId="77777777" w:rsidTr="00601B41">
        <w:trPr>
          <w:trHeight w:val="557"/>
        </w:trPr>
        <w:tc>
          <w:tcPr>
            <w:tcW w:w="9062" w:type="dxa"/>
            <w:vAlign w:val="center"/>
          </w:tcPr>
          <w:p w14:paraId="0CBA1C23" w14:textId="77777777" w:rsidR="00DE7890" w:rsidRPr="00584E89" w:rsidRDefault="00DE7890" w:rsidP="00812218">
            <w:pPr>
              <w:pStyle w:val="Akapitzlist"/>
              <w:numPr>
                <w:ilvl w:val="0"/>
                <w:numId w:val="75"/>
              </w:numPr>
              <w:spacing w:line="276" w:lineRule="auto"/>
              <w:ind w:left="459" w:hanging="459"/>
              <w:rPr>
                <w:rFonts w:cstheme="minorHAnsi"/>
              </w:rPr>
            </w:pPr>
            <w:r w:rsidRPr="00C23FCA">
              <w:t>Liczba osób z krajów trzecich objętych wsparciem w programie (osoby)</w:t>
            </w:r>
          </w:p>
        </w:tc>
      </w:tr>
      <w:tr w:rsidR="00DE7890" w:rsidRPr="004231EF" w14:paraId="63378224" w14:textId="77777777" w:rsidTr="00601B41">
        <w:trPr>
          <w:trHeight w:val="565"/>
        </w:trPr>
        <w:tc>
          <w:tcPr>
            <w:tcW w:w="9062" w:type="dxa"/>
            <w:vAlign w:val="center"/>
          </w:tcPr>
          <w:p w14:paraId="62B8B653" w14:textId="77777777" w:rsidR="00DE7890" w:rsidRPr="00142B22" w:rsidRDefault="00DE7890" w:rsidP="00812218">
            <w:pPr>
              <w:pStyle w:val="Akapitzlist"/>
              <w:numPr>
                <w:ilvl w:val="0"/>
                <w:numId w:val="75"/>
              </w:numPr>
              <w:spacing w:line="276" w:lineRule="auto"/>
              <w:ind w:left="459" w:hanging="459"/>
              <w:rPr>
                <w:rFonts w:cstheme="minorHAnsi"/>
              </w:rPr>
            </w:pPr>
            <w:r w:rsidRPr="00C23FCA">
              <w:t>Liczba osób obcego pochodzenia objętych wsparciem w programie (osoby)</w:t>
            </w:r>
          </w:p>
        </w:tc>
      </w:tr>
      <w:tr w:rsidR="00DE7890" w:rsidRPr="004231EF" w14:paraId="069C1526" w14:textId="77777777" w:rsidTr="00601B41">
        <w:trPr>
          <w:trHeight w:val="737"/>
        </w:trPr>
        <w:tc>
          <w:tcPr>
            <w:tcW w:w="9062" w:type="dxa"/>
            <w:vAlign w:val="center"/>
          </w:tcPr>
          <w:p w14:paraId="63887FCF" w14:textId="77777777" w:rsidR="00DE7890" w:rsidRPr="00142B22" w:rsidRDefault="00DE7890" w:rsidP="00812218">
            <w:pPr>
              <w:pStyle w:val="Akapitzlist"/>
              <w:numPr>
                <w:ilvl w:val="0"/>
                <w:numId w:val="75"/>
              </w:numPr>
              <w:spacing w:line="276" w:lineRule="auto"/>
              <w:ind w:left="459" w:hanging="459"/>
              <w:rPr>
                <w:rFonts w:cstheme="minorHAnsi"/>
              </w:rPr>
            </w:pPr>
            <w:r w:rsidRPr="00C23FCA">
              <w:t>Liczba osób należących do mniejszości, w tym społeczności marginalizowanych takich jak Romowie, objętych wsparciem w programie (osoby)</w:t>
            </w:r>
          </w:p>
        </w:tc>
      </w:tr>
      <w:tr w:rsidR="00DE7890" w:rsidRPr="004231EF" w14:paraId="436D02D8" w14:textId="77777777" w:rsidTr="00601B41">
        <w:trPr>
          <w:trHeight w:val="737"/>
        </w:trPr>
        <w:tc>
          <w:tcPr>
            <w:tcW w:w="9062" w:type="dxa"/>
            <w:vAlign w:val="center"/>
          </w:tcPr>
          <w:p w14:paraId="2CE40A54" w14:textId="77777777" w:rsidR="00DE7890" w:rsidRPr="00142B22" w:rsidRDefault="00DE7890" w:rsidP="00812218">
            <w:pPr>
              <w:pStyle w:val="Akapitzlist"/>
              <w:numPr>
                <w:ilvl w:val="0"/>
                <w:numId w:val="75"/>
              </w:numPr>
              <w:spacing w:line="276" w:lineRule="auto"/>
              <w:ind w:left="459" w:hanging="459"/>
              <w:rPr>
                <w:rFonts w:cstheme="minorHAnsi"/>
              </w:rPr>
            </w:pPr>
            <w:r w:rsidRPr="00C23FCA">
              <w:t xml:space="preserve">Liczba osób w kryzysie bezdomności lub dotkniętych wykluczeniem </w:t>
            </w:r>
            <w:r w:rsidRPr="00D177C9">
              <w:t>z dostępu do mieszkań, objętych wsparciem w programie (osoby)</w:t>
            </w:r>
          </w:p>
        </w:tc>
      </w:tr>
    </w:tbl>
    <w:p w14:paraId="020CF751" w14:textId="77777777" w:rsidR="005916A2" w:rsidRDefault="005916A2" w:rsidP="00DE7890"/>
    <w:p w14:paraId="0C41D07C" w14:textId="74AF3EE6" w:rsidR="00DE7890" w:rsidRPr="004231EF" w:rsidRDefault="00DE7890" w:rsidP="00DE789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Pr>
          <w:rFonts w:cstheme="minorHAnsi"/>
        </w:rPr>
        <w:t> </w:t>
      </w:r>
      <w:r w:rsidRPr="004231EF">
        <w:rPr>
          <w:rFonts w:cstheme="minorHAnsi"/>
        </w:rPr>
        <w:t>i</w:t>
      </w:r>
      <w:r>
        <w:rPr>
          <w:rFonts w:cstheme="minorHAnsi"/>
        </w:rPr>
        <w:t> </w:t>
      </w:r>
      <w:r w:rsidRPr="004231EF">
        <w:rPr>
          <w:rFonts w:cstheme="minorHAnsi"/>
        </w:rPr>
        <w:t>rezultatów.</w:t>
      </w:r>
    </w:p>
    <w:p w14:paraId="53E7DB4B" w14:textId="21FEB16A" w:rsidR="00DE7890" w:rsidRPr="004231EF" w:rsidRDefault="00DE7890" w:rsidP="00DE789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Pr>
          <w:rFonts w:cstheme="minorHAnsi"/>
        </w:rPr>
        <w:t> </w:t>
      </w:r>
      <w:r w:rsidRPr="004231EF">
        <w:rPr>
          <w:rFonts w:cstheme="minorHAnsi"/>
        </w:rPr>
        <w:t>kiedy można uznać, że zidentyfikowany problem został rozwiązany, a projekt zakończył się sukcesem.</w:t>
      </w:r>
      <w:r w:rsidR="00A51363">
        <w:rPr>
          <w:rFonts w:cstheme="minorHAnsi"/>
        </w:rPr>
        <w:t xml:space="preserve"> </w:t>
      </w:r>
      <w:r w:rsidRPr="004231EF">
        <w:rPr>
          <w:rFonts w:cstheme="minorHAnsi"/>
        </w:rPr>
        <w:t>W trakcie realizacji projektu wskaźniki powinny ponadto umożliwiać mierzenie jego postępu względem celów projektu. Wskaźniki powinny w sposób precyzyjny i mierzalny umożliwić weryfikację stopnia realizacji celu projektu.</w:t>
      </w:r>
    </w:p>
    <w:p w14:paraId="00D4B992" w14:textId="77777777" w:rsidR="00DE7890" w:rsidRPr="004231EF" w:rsidRDefault="00DE7890" w:rsidP="00DE789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7BDFCA09" w14:textId="77777777" w:rsidR="00DE7890" w:rsidRPr="004231EF" w:rsidRDefault="00DE7890" w:rsidP="00DE7890">
      <w:pPr>
        <w:rPr>
          <w:rFonts w:cstheme="minorHAnsi"/>
        </w:rPr>
      </w:pPr>
      <w:r w:rsidRPr="004231EF">
        <w:rPr>
          <w:rFonts w:cstheme="minorHAnsi"/>
          <w:b/>
        </w:rPr>
        <w:t>Wskaźniki rezultatu</w:t>
      </w:r>
      <w:r w:rsidRPr="004231EF">
        <w:rPr>
          <w:rFonts w:cstheme="minorHAnsi"/>
        </w:rPr>
        <w:t xml:space="preserve"> dotyczą oczekiwanych efektów działań współfinansowanych z EFS+. W</w:t>
      </w:r>
      <w:r>
        <w:rPr>
          <w:rFonts w:cstheme="minorHAnsi"/>
        </w:rPr>
        <w:t> </w:t>
      </w:r>
      <w:r w:rsidRPr="004231EF">
        <w:rPr>
          <w:rFonts w:cstheme="minorHAnsi"/>
        </w:rPr>
        <w:t>odniesieniu do osób lub podmiotów, określają efekt w</w:t>
      </w:r>
      <w:r>
        <w:rPr>
          <w:rFonts w:cstheme="minorHAnsi"/>
        </w:rPr>
        <w:t> </w:t>
      </w:r>
      <w:r w:rsidRPr="004231EF">
        <w:rPr>
          <w:rFonts w:cstheme="minorHAnsi"/>
        </w:rPr>
        <w:t>postaci zmiany sytuacji w</w:t>
      </w:r>
      <w:r>
        <w:rPr>
          <w:rFonts w:cstheme="minorHAnsi"/>
        </w:rPr>
        <w:t> </w:t>
      </w:r>
      <w:r w:rsidRPr="004231EF">
        <w:rPr>
          <w:rFonts w:cstheme="minorHAnsi"/>
        </w:rPr>
        <w:t xml:space="preserve">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w:t>
      </w:r>
      <w:r>
        <w:rPr>
          <w:rFonts w:cstheme="minorHAnsi"/>
        </w:rPr>
        <w:t>określone we wniosku o dofinansowanie</w:t>
      </w:r>
      <w:r w:rsidRPr="004231EF">
        <w:rPr>
          <w:rFonts w:cstheme="minorHAnsi"/>
        </w:rPr>
        <w:t xml:space="preserve"> odnoszą się do sytuacji bezpośrednio po</w:t>
      </w:r>
      <w:r>
        <w:rPr>
          <w:rFonts w:cstheme="minorHAnsi"/>
        </w:rPr>
        <w:t> </w:t>
      </w:r>
      <w:r w:rsidRPr="004231EF">
        <w:rPr>
          <w:rFonts w:cstheme="minorHAnsi"/>
        </w:rPr>
        <w:t>zakończeniu wsparcia, tj. w przypadku osób lub podmiotów – do 4 tygodni od</w:t>
      </w:r>
      <w:r>
        <w:rPr>
          <w:rFonts w:cstheme="minorHAnsi"/>
        </w:rPr>
        <w:t> </w:t>
      </w:r>
      <w:r w:rsidRPr="004231EF">
        <w:rPr>
          <w:rFonts w:cstheme="minorHAnsi"/>
        </w:rPr>
        <w:t>zakończenia udziału przez uczestnika lub podmiot obejmowany wsparciem w projekcie, o</w:t>
      </w:r>
      <w:r>
        <w:rPr>
          <w:rFonts w:cstheme="minorHAnsi"/>
        </w:rPr>
        <w:t> </w:t>
      </w:r>
      <w:r w:rsidRPr="004231EF">
        <w:rPr>
          <w:rFonts w:cstheme="minorHAnsi"/>
        </w:rPr>
        <w:t>ile definicja wskaźnika nie</w:t>
      </w:r>
      <w:r>
        <w:rPr>
          <w:rFonts w:cstheme="minorHAnsi"/>
        </w:rPr>
        <w:t> </w:t>
      </w:r>
      <w:r w:rsidRPr="004231EF">
        <w:rPr>
          <w:rFonts w:cstheme="minorHAnsi"/>
        </w:rPr>
        <w:t>wskazuje innego okresu. Dane dotyczące sytuacji uczestnika po</w:t>
      </w:r>
      <w:r>
        <w:rPr>
          <w:rFonts w:cstheme="minorHAnsi"/>
        </w:rPr>
        <w:t> </w:t>
      </w:r>
      <w:r w:rsidRPr="004231EF">
        <w:rPr>
          <w:rFonts w:cstheme="minorHAnsi"/>
        </w:rPr>
        <w:t>upływie 4 tygodni od</w:t>
      </w:r>
      <w:r>
        <w:rPr>
          <w:rFonts w:cstheme="minorHAnsi"/>
        </w:rPr>
        <w:t> </w:t>
      </w:r>
      <w:r w:rsidRPr="004231EF">
        <w:rPr>
          <w:rFonts w:cstheme="minorHAnsi"/>
        </w:rPr>
        <w:t>zakończenia udziału w projekcie nie mogą być uwzględniane we</w:t>
      </w:r>
      <w:r>
        <w:rPr>
          <w:rFonts w:cstheme="minorHAnsi"/>
        </w:rPr>
        <w:t> </w:t>
      </w:r>
      <w:r w:rsidRPr="004231EF">
        <w:rPr>
          <w:rFonts w:cstheme="minorHAnsi"/>
        </w:rPr>
        <w:t>wskaźnikach rezultatu. W przypadku powrotu uczestnika do projektu po uprzednio zakończonym udziale, informacje odnoszące się do wskaźników rezultatu</w:t>
      </w:r>
      <w:r>
        <w:rPr>
          <w:rFonts w:cstheme="minorHAnsi"/>
        </w:rPr>
        <w:t xml:space="preserve"> </w:t>
      </w:r>
      <w:r w:rsidRPr="004231EF">
        <w:rPr>
          <w:rFonts w:cstheme="minorHAnsi"/>
        </w:rPr>
        <w:t>dla tego uczestnika powinny zostać usunięte, co powoduje konieczność zaktualizowania wartości wskaźników rezultatu. Ponowny pomiar wskaźników rezultatu dla danego uczestnika będzie miał miejsce po zakończeniu jego udziału w projekcie.</w:t>
      </w:r>
    </w:p>
    <w:p w14:paraId="5356BDB8" w14:textId="77777777" w:rsidR="00DE7890" w:rsidRDefault="00DE7890" w:rsidP="00DE7890">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41B92A5D" w14:textId="7DC0EE32" w:rsidR="00DE7890" w:rsidRPr="00090105" w:rsidRDefault="00DE7890" w:rsidP="00DE7890">
      <w:r w:rsidRPr="008E69B0">
        <w:rPr>
          <w:rFonts w:cs="Arial"/>
          <w:b/>
          <w:iCs/>
          <w:color w:val="4472C4" w:themeColor="accent1"/>
        </w:rPr>
        <w:t>UWAGA!</w:t>
      </w:r>
      <w:r w:rsidRPr="008E69B0">
        <w:rPr>
          <w:rFonts w:asciiTheme="minorHAnsi" w:hAnsiTheme="minorHAnsi" w:cs="Arial"/>
          <w:b/>
          <w:iCs/>
          <w:color w:val="4472C4" w:themeColor="accent1"/>
        </w:rPr>
        <w:t xml:space="preserve"> </w:t>
      </w:r>
      <w:r w:rsidRPr="00090105">
        <w:t>We wniosku o dofinansowanie projektu należy wykazać wyłącznie te wskaźniki, które odpowiadają zaplanowanym w projekcie formom wspa</w:t>
      </w:r>
      <w:r>
        <w:t>rcia. Jeśli zatem we wniosku o </w:t>
      </w:r>
      <w:r w:rsidRPr="00090105">
        <w:t>dofinansowanie projektu nie przewiduje się</w:t>
      </w:r>
      <w:r w:rsidR="00FD23E5">
        <w:t xml:space="preserve"> </w:t>
      </w:r>
      <w:r w:rsidRPr="00090105">
        <w:t>np. wsparcia dla nauczycieli świadczonego przez szkoły ćwiczeń, nie należy wykazywać wskaźnika: Liczba przedstawicieli kadr szkół i placówek systemu oświaty objętych wsparciem świadczonym przez szkoły ćwiczeń (osoby)</w:t>
      </w:r>
      <w:r>
        <w:t xml:space="preserve">. </w:t>
      </w:r>
      <w:r w:rsidRPr="00090105">
        <w:t>Powyższa uwaga nie dotyczy wskaźników wspólnych, które mają charakter informacyjny i które muszą zostać wykazane we wniosku o dofinansowanie projektu, nawet z</w:t>
      </w:r>
      <w:r>
        <w:t> </w:t>
      </w:r>
      <w:r w:rsidRPr="00090105">
        <w:t>zerowymi wartościami docelowymi.</w:t>
      </w:r>
    </w:p>
    <w:p w14:paraId="779B088D" w14:textId="77777777" w:rsidR="00DE7890" w:rsidRPr="006A034B" w:rsidRDefault="00DE7890" w:rsidP="00812218">
      <w:pPr>
        <w:numPr>
          <w:ilvl w:val="0"/>
          <w:numId w:val="6"/>
        </w:numPr>
        <w:spacing w:line="259" w:lineRule="auto"/>
        <w:ind w:left="1077"/>
        <w:contextualSpacing/>
        <w:jc w:val="both"/>
        <w:rPr>
          <w:rFonts w:cstheme="minorHAnsi"/>
          <w:lang w:val="x-none"/>
        </w:rPr>
      </w:pPr>
      <w:r w:rsidRPr="006A034B">
        <w:rPr>
          <w:rFonts w:cstheme="minorHAnsi"/>
          <w:b/>
          <w:lang w:val="x-none"/>
        </w:rPr>
        <w:t xml:space="preserve">Wskaźniki </w:t>
      </w:r>
      <w:r w:rsidRPr="006A034B">
        <w:rPr>
          <w:rFonts w:cstheme="minorHAnsi"/>
          <w:b/>
        </w:rPr>
        <w:t xml:space="preserve">produktu </w:t>
      </w:r>
    </w:p>
    <w:p w14:paraId="11A3F01A" w14:textId="77777777" w:rsidR="00DE7890" w:rsidRDefault="00DE7890" w:rsidP="00DE7890">
      <w:pPr>
        <w:spacing w:after="0"/>
        <w:rPr>
          <w:rFonts w:cstheme="minorHAnsi"/>
          <w:b/>
        </w:rPr>
      </w:pPr>
    </w:p>
    <w:p w14:paraId="593ED80E" w14:textId="77777777" w:rsidR="00DE7890" w:rsidRPr="0045620A" w:rsidRDefault="00DE7890" w:rsidP="00812218">
      <w:pPr>
        <w:pStyle w:val="Akapitzlist"/>
        <w:numPr>
          <w:ilvl w:val="0"/>
          <w:numId w:val="77"/>
        </w:numPr>
        <w:spacing w:after="0"/>
        <w:ind w:left="714" w:hanging="357"/>
        <w:rPr>
          <w:rFonts w:cstheme="minorHAnsi"/>
          <w:b/>
          <w:lang w:val="x-none"/>
        </w:rPr>
      </w:pPr>
      <w:r w:rsidRPr="0045620A">
        <w:rPr>
          <w:rFonts w:cstheme="minorHAnsi"/>
          <w:b/>
        </w:rPr>
        <w:t>Liczba przedstawicieli kadry szkół i placówek systemu oświaty objętych wsparciem</w:t>
      </w:r>
      <w:r w:rsidRPr="0045620A" w:rsidDel="00BD1100">
        <w:rPr>
          <w:rFonts w:cstheme="minorHAnsi"/>
          <w:b/>
        </w:rPr>
        <w:t xml:space="preserve"> </w:t>
      </w:r>
      <w:r w:rsidRPr="0045620A">
        <w:rPr>
          <w:rFonts w:cstheme="minorHAnsi"/>
          <w:b/>
        </w:rPr>
        <w:t>(osoby)</w:t>
      </w:r>
    </w:p>
    <w:p w14:paraId="5AF37D48" w14:textId="77777777" w:rsidR="00DE7890" w:rsidRDefault="00DE7890" w:rsidP="0001559A">
      <w:pPr>
        <w:spacing w:after="0"/>
        <w:rPr>
          <w:rFonts w:cstheme="minorHAnsi"/>
          <w:b/>
          <w:lang w:val="x-none"/>
        </w:rPr>
      </w:pPr>
    </w:p>
    <w:p w14:paraId="4A1A1816" w14:textId="77777777" w:rsidR="00DE7890" w:rsidRPr="00E2586D" w:rsidRDefault="00DE7890" w:rsidP="00DE7890">
      <w:pPr>
        <w:spacing w:after="120"/>
        <w:rPr>
          <w:rFonts w:cs="Arial"/>
        </w:rPr>
      </w:pPr>
      <w:r w:rsidRPr="00E2586D">
        <w:rPr>
          <w:rFonts w:cstheme="minorHAnsi"/>
          <w:b/>
          <w:lang w:val="x-none"/>
        </w:rPr>
        <w:t>Wskaźnik mierzy</w:t>
      </w:r>
      <w:r w:rsidRPr="00E2586D">
        <w:rPr>
          <w:rFonts w:cstheme="minorHAnsi"/>
          <w:bCs/>
          <w:lang w:val="x-none"/>
        </w:rPr>
        <w:t xml:space="preserve"> </w:t>
      </w:r>
      <w:r w:rsidRPr="00E2586D">
        <w:rPr>
          <w:rFonts w:cs="Arial"/>
        </w:rPr>
        <w:t>liczbę nauczycieli, innych przedstawicieli kadr pedagogicznych i niepedagogicznych oraz dyrektorów szkół i placówek systemu oświaty objętych wsparciem w ramach programu.</w:t>
      </w:r>
    </w:p>
    <w:p w14:paraId="2DD73BE9" w14:textId="77777777" w:rsidR="00DE7890" w:rsidRPr="00E2586D" w:rsidRDefault="00DE7890" w:rsidP="00DE7890">
      <w:pPr>
        <w:spacing w:before="120" w:after="0"/>
        <w:rPr>
          <w:rFonts w:cstheme="minorHAnsi"/>
          <w:b/>
        </w:rPr>
      </w:pPr>
      <w:r w:rsidRPr="00E2586D">
        <w:rPr>
          <w:rFonts w:cstheme="minorHAnsi"/>
          <w:b/>
        </w:rPr>
        <w:t>Sposób pomiaru wskaźnika:</w:t>
      </w:r>
    </w:p>
    <w:p w14:paraId="35221297" w14:textId="25374A8E" w:rsidR="00DE7890" w:rsidRPr="00E2586D" w:rsidRDefault="00DE7890" w:rsidP="00DE7890">
      <w:pPr>
        <w:autoSpaceDE w:val="0"/>
        <w:autoSpaceDN w:val="0"/>
        <w:adjustRightInd w:val="0"/>
        <w:spacing w:after="0"/>
        <w:rPr>
          <w:rFonts w:cs="Arial"/>
        </w:rPr>
      </w:pPr>
      <w:r w:rsidRPr="00E2586D">
        <w:rPr>
          <w:rFonts w:cs="Arial"/>
        </w:rPr>
        <w:t xml:space="preserve">- źródła danych (dokumenty) do pomiaru wskaźnika: co najmniej wskazany z nazwy dokument potwierdzający rozpoczęcie udziału w pierwszej formie wsparcia w projekcie przedstawiciela kadry np. deklaracja udziału w projekcie, formularz rekrutacyjny, listy obecności oraz </w:t>
      </w:r>
      <w:r w:rsidR="00FD23E5">
        <w:rPr>
          <w:rFonts w:cs="Arial"/>
        </w:rPr>
        <w:t xml:space="preserve">dokument </w:t>
      </w:r>
      <w:r w:rsidRPr="00E2586D">
        <w:rPr>
          <w:rFonts w:cs="Arial"/>
        </w:rPr>
        <w:t>potwierdz</w:t>
      </w:r>
      <w:r w:rsidR="00FD23E5">
        <w:rPr>
          <w:rFonts w:cs="Arial"/>
        </w:rPr>
        <w:t>ający</w:t>
      </w:r>
      <w:r w:rsidRPr="00E2586D">
        <w:rPr>
          <w:rFonts w:cs="Arial"/>
        </w:rPr>
        <w:t xml:space="preserve"> zatrudnieni</w:t>
      </w:r>
      <w:r w:rsidR="00FD23E5">
        <w:rPr>
          <w:rFonts w:cs="Arial"/>
        </w:rPr>
        <w:t>e</w:t>
      </w:r>
      <w:r w:rsidRPr="00E2586D">
        <w:rPr>
          <w:rFonts w:cs="Arial"/>
        </w:rPr>
        <w:t xml:space="preserve"> w </w:t>
      </w:r>
      <w:r w:rsidR="00FD23E5">
        <w:rPr>
          <w:rFonts w:cs="Arial"/>
        </w:rPr>
        <w:t>szkole</w:t>
      </w:r>
      <w:r w:rsidR="00FB2629">
        <w:rPr>
          <w:rFonts w:cs="Arial"/>
        </w:rPr>
        <w:t xml:space="preserve">/ </w:t>
      </w:r>
      <w:r w:rsidR="00FB2629" w:rsidRPr="00E2586D">
        <w:rPr>
          <w:rFonts w:cs="Arial"/>
        </w:rPr>
        <w:t>placówce systemu oświaty;</w:t>
      </w:r>
    </w:p>
    <w:p w14:paraId="7730067D" w14:textId="77777777" w:rsidR="00DE7890" w:rsidRPr="00E2586D" w:rsidRDefault="00DE7890" w:rsidP="00DE7890">
      <w:pPr>
        <w:autoSpaceDE w:val="0"/>
        <w:autoSpaceDN w:val="0"/>
        <w:adjustRightInd w:val="0"/>
        <w:spacing w:after="0"/>
        <w:rPr>
          <w:rFonts w:cs="Arial"/>
        </w:rPr>
      </w:pPr>
      <w:r w:rsidRPr="00E2586D">
        <w:rPr>
          <w:rFonts w:cs="Arial"/>
        </w:rPr>
        <w:t>- moment (częstotliwość) pomiaru: wskaźnik mierzony w momencie rozpoczęcia udziału w pierwszej formie wsparcia w projekcie przedstawiciela kadry.</w:t>
      </w:r>
    </w:p>
    <w:p w14:paraId="0875EF3C" w14:textId="77777777" w:rsidR="00DE7890" w:rsidRPr="00807365" w:rsidRDefault="00DE7890" w:rsidP="00DE7890">
      <w:pPr>
        <w:autoSpaceDE w:val="0"/>
        <w:autoSpaceDN w:val="0"/>
        <w:adjustRightInd w:val="0"/>
        <w:spacing w:after="0"/>
        <w:rPr>
          <w:rFonts w:cs="Arial"/>
          <w:color w:val="000000"/>
        </w:rPr>
      </w:pPr>
    </w:p>
    <w:p w14:paraId="2F679429" w14:textId="77777777" w:rsidR="00DE7890" w:rsidRPr="0045620A" w:rsidRDefault="00DE7890" w:rsidP="00812218">
      <w:pPr>
        <w:pStyle w:val="Akapitzlist"/>
        <w:numPr>
          <w:ilvl w:val="0"/>
          <w:numId w:val="77"/>
        </w:numPr>
        <w:ind w:left="714" w:hanging="357"/>
        <w:rPr>
          <w:rFonts w:cstheme="minorHAnsi"/>
          <w:b/>
          <w:lang w:val="x-none"/>
        </w:rPr>
      </w:pPr>
      <w:r w:rsidRPr="0045620A">
        <w:rPr>
          <w:rFonts w:cstheme="minorHAnsi"/>
          <w:b/>
        </w:rPr>
        <w:t>Liczba uczniów szkół i placówek systemu oświaty prowadzących kształcenie ogólne objętych wsparciem (osoby)</w:t>
      </w:r>
    </w:p>
    <w:p w14:paraId="33ABA7AF" w14:textId="77777777" w:rsidR="00DE7890" w:rsidRDefault="00DE7890" w:rsidP="00DE7890">
      <w:pPr>
        <w:spacing w:after="0"/>
        <w:contextualSpacing/>
        <w:rPr>
          <w:rFonts w:cstheme="minorHAnsi"/>
          <w:b/>
        </w:rPr>
      </w:pPr>
    </w:p>
    <w:p w14:paraId="5B4CC6A7" w14:textId="77777777" w:rsidR="00DE7890" w:rsidRPr="00E2586D" w:rsidRDefault="00DE7890" w:rsidP="00DE7890">
      <w:pPr>
        <w:spacing w:after="0"/>
        <w:contextualSpacing/>
        <w:rPr>
          <w:rFonts w:cstheme="minorHAnsi"/>
          <w:bCs/>
        </w:rPr>
      </w:pPr>
      <w:r w:rsidRPr="00E2586D">
        <w:rPr>
          <w:rFonts w:cstheme="minorHAnsi"/>
          <w:b/>
        </w:rPr>
        <w:t>Wskaźnik mierzy</w:t>
      </w:r>
      <w:r w:rsidRPr="00E2586D">
        <w:rPr>
          <w:rFonts w:cstheme="minorHAnsi"/>
          <w:bCs/>
        </w:rPr>
        <w:t xml:space="preserve"> liczbę uczniów szkół i placówek systemu oświaty prowadzących kształcenie ogólne objętych wsparciem w ramach programu.</w:t>
      </w:r>
    </w:p>
    <w:p w14:paraId="3301D013" w14:textId="77777777" w:rsidR="00DE7890" w:rsidRPr="00E2586D" w:rsidRDefault="00DE7890" w:rsidP="00DE7890">
      <w:pPr>
        <w:spacing w:before="120" w:after="0"/>
        <w:rPr>
          <w:rFonts w:cstheme="minorHAnsi"/>
          <w:b/>
        </w:rPr>
      </w:pPr>
      <w:r w:rsidRPr="00E2586D">
        <w:rPr>
          <w:rFonts w:cstheme="minorHAnsi"/>
          <w:b/>
        </w:rPr>
        <w:t>Sposób pomiaru wskaźnika:</w:t>
      </w:r>
    </w:p>
    <w:p w14:paraId="679839F9" w14:textId="07C33788" w:rsidR="00DE7890" w:rsidRPr="00E2586D" w:rsidRDefault="00DE7890" w:rsidP="00DE7890">
      <w:pPr>
        <w:spacing w:after="0"/>
        <w:contextualSpacing/>
        <w:rPr>
          <w:rFonts w:cstheme="minorHAnsi"/>
          <w:bCs/>
        </w:rPr>
      </w:pPr>
      <w:r w:rsidRPr="00E2586D">
        <w:rPr>
          <w:rFonts w:cstheme="minorHAnsi"/>
          <w:bCs/>
        </w:rPr>
        <w:t xml:space="preserve">- źródła danych (dokumenty) do pomiaru wskaźnika: co najmniej wskazany </w:t>
      </w:r>
      <w:r w:rsidR="009254E5" w:rsidRPr="00E2586D">
        <w:rPr>
          <w:rFonts w:cs="Arial"/>
        </w:rPr>
        <w:t>z nazwy dokument potwierdzający rozpoczęcie udziału w pierwszej formie wsparcia w projekcie</w:t>
      </w:r>
      <w:r w:rsidR="009254E5">
        <w:rPr>
          <w:rFonts w:cs="Arial"/>
        </w:rPr>
        <w:t xml:space="preserve"> ucznia np.</w:t>
      </w:r>
      <w:r w:rsidR="009254E5" w:rsidRPr="00E2586D">
        <w:rPr>
          <w:rFonts w:cs="Arial"/>
        </w:rPr>
        <w:t xml:space="preserve"> </w:t>
      </w:r>
      <w:r w:rsidRPr="00E2586D">
        <w:rPr>
          <w:rFonts w:cstheme="minorHAnsi"/>
          <w:bCs/>
        </w:rPr>
        <w:t>deklaracja udziału w projekcie, formularz rekrutacyjny, listy obecności</w:t>
      </w:r>
      <w:r w:rsidR="009254E5">
        <w:rPr>
          <w:rFonts w:cstheme="minorHAnsi"/>
          <w:bCs/>
        </w:rPr>
        <w:t>/ dzienniki zajęć</w:t>
      </w:r>
      <w:r w:rsidRPr="00E2586D">
        <w:rPr>
          <w:rFonts w:cstheme="minorHAnsi"/>
          <w:bCs/>
        </w:rPr>
        <w:t xml:space="preserve"> oraz dokument potwierdzający pozostawanie uczniem szkoły</w:t>
      </w:r>
      <w:r w:rsidR="00FB2629" w:rsidRPr="00E2586D">
        <w:rPr>
          <w:rFonts w:cstheme="minorHAnsi"/>
          <w:bCs/>
        </w:rPr>
        <w:t xml:space="preserve">/ </w:t>
      </w:r>
      <w:r w:rsidR="00FB2629">
        <w:rPr>
          <w:rFonts w:cstheme="minorHAnsi"/>
          <w:bCs/>
        </w:rPr>
        <w:t>placówki systemu oświaty;</w:t>
      </w:r>
    </w:p>
    <w:p w14:paraId="55F4F3D3" w14:textId="3E2B19AE" w:rsidR="00DE7890" w:rsidRPr="00E2586D" w:rsidRDefault="00DE7890" w:rsidP="00DE7890">
      <w:pPr>
        <w:spacing w:after="0"/>
        <w:contextualSpacing/>
        <w:rPr>
          <w:rFonts w:cstheme="minorHAnsi"/>
          <w:bCs/>
        </w:rPr>
      </w:pPr>
      <w:r w:rsidRPr="00E2586D">
        <w:rPr>
          <w:rFonts w:cstheme="minorHAnsi"/>
          <w:bCs/>
        </w:rPr>
        <w:t>- moment (częstotliwość) pomiaru: wskaźnik mierzony w momencie rozpoczęcia udziału w</w:t>
      </w:r>
      <w:r w:rsidR="00B17728">
        <w:rPr>
          <w:rFonts w:cstheme="minorHAnsi"/>
          <w:bCs/>
        </w:rPr>
        <w:t xml:space="preserve"> </w:t>
      </w:r>
      <w:r w:rsidRPr="00E2586D">
        <w:rPr>
          <w:rFonts w:cstheme="minorHAnsi"/>
          <w:bCs/>
        </w:rPr>
        <w:t xml:space="preserve">pierwszej formie wsparcia w projekcie ucznia. </w:t>
      </w:r>
    </w:p>
    <w:p w14:paraId="313AD4D9" w14:textId="77777777" w:rsidR="00DE7890" w:rsidRPr="00B81068" w:rsidRDefault="00DE7890" w:rsidP="00DE7890">
      <w:pPr>
        <w:spacing w:after="0"/>
        <w:contextualSpacing/>
        <w:rPr>
          <w:rFonts w:cstheme="minorHAnsi"/>
          <w:bCs/>
        </w:rPr>
      </w:pPr>
    </w:p>
    <w:p w14:paraId="39045197" w14:textId="77777777" w:rsidR="00DE7890" w:rsidRPr="0045620A" w:rsidRDefault="00DE7890" w:rsidP="00812218">
      <w:pPr>
        <w:pStyle w:val="Akapitzlist"/>
        <w:numPr>
          <w:ilvl w:val="0"/>
          <w:numId w:val="77"/>
        </w:numPr>
        <w:autoSpaceDE w:val="0"/>
        <w:autoSpaceDN w:val="0"/>
        <w:adjustRightInd w:val="0"/>
        <w:spacing w:line="240" w:lineRule="auto"/>
        <w:ind w:left="714" w:hanging="357"/>
        <w:rPr>
          <w:rFonts w:cs="Arial"/>
          <w:color w:val="000000"/>
        </w:rPr>
      </w:pPr>
      <w:r w:rsidRPr="0045620A">
        <w:rPr>
          <w:rFonts w:cs="Arial"/>
          <w:b/>
          <w:bCs/>
          <w:color w:val="000000"/>
        </w:rPr>
        <w:t>Liczba dzieci/</w:t>
      </w:r>
      <w:r>
        <w:rPr>
          <w:rFonts w:cs="Arial"/>
          <w:b/>
          <w:bCs/>
          <w:color w:val="000000"/>
        </w:rPr>
        <w:t xml:space="preserve"> </w:t>
      </w:r>
      <w:r w:rsidRPr="0045620A">
        <w:rPr>
          <w:rFonts w:cs="Arial"/>
          <w:b/>
          <w:bCs/>
          <w:color w:val="000000"/>
        </w:rPr>
        <w:t xml:space="preserve">uczniów o specjalnych potrzebach rozwojowych i edukacyjnych, objętych wsparciem (osoby) </w:t>
      </w:r>
    </w:p>
    <w:p w14:paraId="75BACFA4" w14:textId="77777777" w:rsidR="00DE7890" w:rsidRDefault="00DE7890" w:rsidP="00DE7890">
      <w:pPr>
        <w:spacing w:after="0"/>
        <w:contextualSpacing/>
        <w:rPr>
          <w:rFonts w:cstheme="minorHAnsi"/>
          <w:b/>
          <w:highlight w:val="magenta"/>
          <w:lang w:val="x-none"/>
        </w:rPr>
      </w:pPr>
    </w:p>
    <w:p w14:paraId="1ABCB2DA" w14:textId="7F9644CA" w:rsidR="00DE7890" w:rsidRPr="00E2586D" w:rsidRDefault="00DE7890" w:rsidP="00DE7890">
      <w:pPr>
        <w:autoSpaceDE w:val="0"/>
        <w:autoSpaceDN w:val="0"/>
        <w:adjustRightInd w:val="0"/>
        <w:spacing w:after="0"/>
        <w:rPr>
          <w:rFonts w:cs="Arial"/>
        </w:rPr>
      </w:pPr>
      <w:r w:rsidRPr="00E2586D">
        <w:rPr>
          <w:rFonts w:cs="Arial"/>
          <w:b/>
          <w:bCs/>
        </w:rPr>
        <w:t xml:space="preserve">Wskaźnik mierzy </w:t>
      </w:r>
      <w:r w:rsidRPr="00E2586D">
        <w:rPr>
          <w:rFonts w:cs="Arial"/>
        </w:rPr>
        <w:t>liczbę</w:t>
      </w:r>
      <w:r w:rsidR="001216AD">
        <w:rPr>
          <w:rFonts w:cs="Arial"/>
        </w:rPr>
        <w:t xml:space="preserve"> </w:t>
      </w:r>
      <w:r w:rsidRPr="00E2586D">
        <w:rPr>
          <w:rFonts w:cs="Arial"/>
        </w:rPr>
        <w:t xml:space="preserve">uczniów objętych w ramach programu wsparciem w zakresie zidentyfikowanych specjalnych potrzeb rozwojowych i edukacyjnych, w tym wynikających z niepełnosprawności. </w:t>
      </w:r>
    </w:p>
    <w:p w14:paraId="54261ACE" w14:textId="77777777" w:rsidR="00DE7890" w:rsidRPr="00E2586D" w:rsidRDefault="00DE7890" w:rsidP="00DE7890">
      <w:pPr>
        <w:autoSpaceDE w:val="0"/>
        <w:autoSpaceDN w:val="0"/>
        <w:adjustRightInd w:val="0"/>
        <w:spacing w:after="0"/>
        <w:rPr>
          <w:rFonts w:cs="Arial"/>
        </w:rPr>
      </w:pPr>
      <w:r w:rsidRPr="00E2586D">
        <w:rPr>
          <w:rFonts w:cs="Arial"/>
        </w:rPr>
        <w:t xml:space="preserve">Jako specjalne potrzeby rozwojowe i edukacyjne należy rozumieć indywidualne potrzeby oraz możliwości psychofizyczne dzieci w wieku przedszkolnym oraz uczniów, o których mowa w rozporządzeniu Ministra Edukacji Narodowej z dnia 9 sierpnia 2017 r. w sprawie zasad organizacji i udzielania pomocy psychologiczno-pedagogicznej w publicznych </w:t>
      </w:r>
    </w:p>
    <w:p w14:paraId="54DF20DC" w14:textId="18C7EA2F" w:rsidR="00DE7890" w:rsidRDefault="00DE7890" w:rsidP="00DE7890">
      <w:pPr>
        <w:spacing w:after="0"/>
        <w:contextualSpacing/>
        <w:rPr>
          <w:rFonts w:cs="Arial"/>
        </w:rPr>
      </w:pPr>
      <w:r w:rsidRPr="00E2586D">
        <w:rPr>
          <w:rFonts w:cs="Arial"/>
        </w:rPr>
        <w:t>przedszkolach, szkołach i placówkach.</w:t>
      </w:r>
    </w:p>
    <w:p w14:paraId="0EFC7177" w14:textId="77777777" w:rsidR="00DE7890" w:rsidRPr="00E2586D" w:rsidRDefault="00DE7890" w:rsidP="00DE7890">
      <w:pPr>
        <w:spacing w:after="0"/>
        <w:contextualSpacing/>
        <w:rPr>
          <w:rFonts w:cstheme="minorHAnsi"/>
          <w:b/>
          <w:highlight w:val="magenta"/>
          <w:lang w:val="x-none"/>
        </w:rPr>
      </w:pPr>
    </w:p>
    <w:p w14:paraId="05999808" w14:textId="77777777" w:rsidR="00DE7890" w:rsidRPr="00E2586D" w:rsidRDefault="00DE7890" w:rsidP="00DE7890">
      <w:pPr>
        <w:autoSpaceDE w:val="0"/>
        <w:autoSpaceDN w:val="0"/>
        <w:adjustRightInd w:val="0"/>
        <w:spacing w:after="0"/>
        <w:rPr>
          <w:rFonts w:cs="Arial"/>
        </w:rPr>
      </w:pPr>
      <w:r w:rsidRPr="00E2586D">
        <w:rPr>
          <w:rFonts w:cs="Arial"/>
          <w:b/>
          <w:bCs/>
        </w:rPr>
        <w:t xml:space="preserve">Sposób pomiaru wskaźnika: </w:t>
      </w:r>
    </w:p>
    <w:p w14:paraId="706A2E6A" w14:textId="40FE2157" w:rsidR="00DE7890" w:rsidRPr="00E2586D" w:rsidRDefault="00DE7890" w:rsidP="00DE7890">
      <w:pPr>
        <w:autoSpaceDE w:val="0"/>
        <w:autoSpaceDN w:val="0"/>
        <w:adjustRightInd w:val="0"/>
        <w:spacing w:after="0"/>
        <w:rPr>
          <w:rFonts w:cs="Arial"/>
        </w:rPr>
      </w:pPr>
      <w:r w:rsidRPr="00E2586D">
        <w:rPr>
          <w:rFonts w:cs="Arial"/>
        </w:rPr>
        <w:t xml:space="preserve">- źródła danych (dokumenty) do pomiaru wskaźnika: co najmniej wskazany z nazwy dokument potwierdzający objęcie ucznia o specjalnych potrzebach rozwojowych i edukacyjnych wsparciem np. deklaracja uczestnictwa w projekcie, formularz uczestnictwa w projekcie, formularz rekrutacyjny, </w:t>
      </w:r>
      <w:r w:rsidR="009254E5">
        <w:rPr>
          <w:rFonts w:cs="Arial"/>
        </w:rPr>
        <w:t xml:space="preserve">listy obecności/ </w:t>
      </w:r>
      <w:r w:rsidRPr="00E2586D">
        <w:rPr>
          <w:rFonts w:cs="Arial"/>
        </w:rPr>
        <w:t xml:space="preserve">dzienniki zajęć oraz właściwy dokument kwalifikujący ucznia do przedmiotowego wskaźnika (np. opinia PPP, orzeczenie o </w:t>
      </w:r>
      <w:proofErr w:type="spellStart"/>
      <w:r w:rsidRPr="00E2586D">
        <w:rPr>
          <w:rFonts w:cs="Arial"/>
        </w:rPr>
        <w:t>niepełosprawności</w:t>
      </w:r>
      <w:proofErr w:type="spellEnd"/>
      <w:r w:rsidRPr="00E2586D">
        <w:rPr>
          <w:rFonts w:cs="Arial"/>
        </w:rPr>
        <w:t>, opinia wychowawcy);</w:t>
      </w:r>
    </w:p>
    <w:p w14:paraId="34838B99" w14:textId="2268BECB" w:rsidR="00DE7890" w:rsidRPr="00E2586D" w:rsidRDefault="00DE7890" w:rsidP="00DE7890">
      <w:pPr>
        <w:autoSpaceDE w:val="0"/>
        <w:autoSpaceDN w:val="0"/>
        <w:adjustRightInd w:val="0"/>
        <w:spacing w:after="0"/>
        <w:rPr>
          <w:rFonts w:cs="Arial"/>
        </w:rPr>
      </w:pPr>
      <w:r w:rsidRPr="00E2586D">
        <w:rPr>
          <w:rFonts w:cs="Arial"/>
        </w:rPr>
        <w:t xml:space="preserve">- moment (częstotliwość) pomiaru: wskaźnik mierzony w momencie rozpoczęcia udziału w pierwszej formie wsparcia w projekcie ucznia. </w:t>
      </w:r>
    </w:p>
    <w:p w14:paraId="358F466C" w14:textId="77777777" w:rsidR="00DE7890" w:rsidRPr="00261041" w:rsidRDefault="00DE7890" w:rsidP="00DE7890">
      <w:pPr>
        <w:spacing w:after="0"/>
        <w:contextualSpacing/>
        <w:rPr>
          <w:rFonts w:cstheme="minorHAnsi"/>
          <w:b/>
          <w:bCs/>
          <w:highlight w:val="magenta"/>
          <w:lang w:val="x-none"/>
        </w:rPr>
      </w:pPr>
    </w:p>
    <w:p w14:paraId="548D6EE8" w14:textId="77777777" w:rsidR="00DE7890" w:rsidRPr="0045620A" w:rsidRDefault="00DE7890" w:rsidP="00812218">
      <w:pPr>
        <w:pStyle w:val="Akapitzlist"/>
        <w:numPr>
          <w:ilvl w:val="0"/>
          <w:numId w:val="77"/>
        </w:numPr>
        <w:ind w:left="714" w:hanging="357"/>
        <w:rPr>
          <w:rFonts w:cs="Arial"/>
          <w:b/>
          <w:bCs/>
          <w:color w:val="000000"/>
        </w:rPr>
      </w:pPr>
      <w:r w:rsidRPr="0045620A">
        <w:rPr>
          <w:rFonts w:cs="Arial"/>
          <w:b/>
          <w:bCs/>
          <w:color w:val="000000"/>
        </w:rPr>
        <w:t>Liczba dzieci lub uczniów o specjalnych potrzebach rozwojowych i edukacyjnych, którzy zostali objęci usługami asystenta (osoby.)</w:t>
      </w:r>
    </w:p>
    <w:p w14:paraId="50E493AC" w14:textId="77777777" w:rsidR="00DE7890" w:rsidRPr="00FD7C51" w:rsidRDefault="00DE7890" w:rsidP="00DE7890">
      <w:pPr>
        <w:pStyle w:val="Akapitzlist"/>
        <w:ind w:left="360"/>
        <w:rPr>
          <w:rFonts w:eastAsia="Calibri" w:cs="Arial"/>
        </w:rPr>
      </w:pPr>
    </w:p>
    <w:p w14:paraId="6C01FBB5" w14:textId="2D99DEDF" w:rsidR="00DE7890" w:rsidRPr="00E2586D" w:rsidRDefault="00DE7890" w:rsidP="00DE7890">
      <w:pPr>
        <w:pStyle w:val="Akapitzlist"/>
        <w:spacing w:after="0"/>
        <w:ind w:left="0"/>
        <w:jc w:val="both"/>
        <w:rPr>
          <w:rFonts w:cstheme="minorHAnsi"/>
        </w:rPr>
      </w:pPr>
      <w:r w:rsidRPr="00E2586D">
        <w:rPr>
          <w:rFonts w:cstheme="minorHAnsi"/>
          <w:b/>
          <w:bCs/>
        </w:rPr>
        <w:t>Wskaźnik mierzy</w:t>
      </w:r>
      <w:r w:rsidRPr="00E2586D">
        <w:rPr>
          <w:rFonts w:cstheme="minorHAnsi"/>
        </w:rPr>
        <w:t xml:space="preserve"> liczbę uczniów, którzy zostali objęci opieką asystenta/ skorzystali z usług asystenckich. </w:t>
      </w:r>
    </w:p>
    <w:p w14:paraId="741F7710" w14:textId="77777777" w:rsidR="00DE7890" w:rsidRPr="00E2586D" w:rsidRDefault="00DE7890" w:rsidP="00DE7890">
      <w:pPr>
        <w:pStyle w:val="Akapitzlist"/>
        <w:spacing w:after="0"/>
        <w:ind w:left="0"/>
        <w:jc w:val="both"/>
        <w:rPr>
          <w:rFonts w:cstheme="minorHAnsi"/>
        </w:rPr>
      </w:pPr>
    </w:p>
    <w:p w14:paraId="762788A9" w14:textId="77777777" w:rsidR="00DE7890" w:rsidRPr="00E2586D" w:rsidRDefault="00DE7890" w:rsidP="00DE7890">
      <w:pPr>
        <w:autoSpaceDE w:val="0"/>
        <w:autoSpaceDN w:val="0"/>
        <w:adjustRightInd w:val="0"/>
        <w:spacing w:after="0"/>
        <w:rPr>
          <w:rFonts w:cs="Arial"/>
        </w:rPr>
      </w:pPr>
      <w:r w:rsidRPr="00E2586D">
        <w:rPr>
          <w:rFonts w:cs="Arial"/>
          <w:b/>
          <w:bCs/>
        </w:rPr>
        <w:t xml:space="preserve">Sposób pomiaru wskaźnika: </w:t>
      </w:r>
    </w:p>
    <w:p w14:paraId="65B2B24E" w14:textId="1C1CEBBF" w:rsidR="00DE7890" w:rsidRPr="00E2586D" w:rsidRDefault="00DE7890" w:rsidP="00DE7890">
      <w:pPr>
        <w:pStyle w:val="Akapitzlist"/>
        <w:spacing w:after="0"/>
        <w:ind w:left="0"/>
        <w:rPr>
          <w:rFonts w:cs="Arial"/>
        </w:rPr>
      </w:pPr>
      <w:r w:rsidRPr="00E2586D">
        <w:rPr>
          <w:rFonts w:cs="Arial"/>
        </w:rPr>
        <w:t>- źródła danych (dokumenty) do pomiaru wskaźnika: co najmniej wskazany z nazwy dokument potwierdzający skorzystanie z usług asystenta</w:t>
      </w:r>
      <w:r w:rsidR="00760B81">
        <w:rPr>
          <w:rFonts w:cs="Arial"/>
        </w:rPr>
        <w:t>,</w:t>
      </w:r>
      <w:r w:rsidR="00E3702D">
        <w:rPr>
          <w:rFonts w:cs="Arial"/>
        </w:rPr>
        <w:t xml:space="preserve"> </w:t>
      </w:r>
      <w:r w:rsidRPr="00E2586D">
        <w:rPr>
          <w:rFonts w:cs="Arial"/>
        </w:rPr>
        <w:t xml:space="preserve">dokument potwierdzający objęcie ucznia o specjalnych potrzebach rozwojowych i edukacyjnych wsparciem (np. deklaracja uczestnictwa w projekcie, formularz uczestnictwa w projekcie, formularz rekrutacyjny, dzienniki zajęć) oraz właściwy dokument kwalifikujący ucznia do przedmiotowego wskaźnika (np. opinia PPP, orzeczenie o </w:t>
      </w:r>
      <w:proofErr w:type="spellStart"/>
      <w:r w:rsidRPr="00E2586D">
        <w:rPr>
          <w:rFonts w:cs="Arial"/>
        </w:rPr>
        <w:t>niepełosprawności</w:t>
      </w:r>
      <w:proofErr w:type="spellEnd"/>
      <w:r w:rsidRPr="00E2586D">
        <w:rPr>
          <w:rFonts w:cs="Arial"/>
        </w:rPr>
        <w:t xml:space="preserve">, opinia wychowawcy), </w:t>
      </w:r>
    </w:p>
    <w:p w14:paraId="136F3E5E" w14:textId="4EAA992D" w:rsidR="00DE7890" w:rsidRPr="00E2586D" w:rsidRDefault="00DE7890" w:rsidP="00DE7890">
      <w:pPr>
        <w:autoSpaceDE w:val="0"/>
        <w:autoSpaceDN w:val="0"/>
        <w:adjustRightInd w:val="0"/>
        <w:spacing w:after="0"/>
        <w:rPr>
          <w:rFonts w:cs="Arial"/>
        </w:rPr>
      </w:pPr>
      <w:r w:rsidRPr="00E2586D">
        <w:rPr>
          <w:rFonts w:cs="Arial"/>
        </w:rPr>
        <w:t>- moment (częstotliwość) pomiaru: wskaźnik mierzony jest w dniu rozpoczęcia uczestnictwa w projekcie, tj. w momencie</w:t>
      </w:r>
      <w:r w:rsidR="006028A0">
        <w:rPr>
          <w:rFonts w:cs="Arial"/>
        </w:rPr>
        <w:t xml:space="preserve"> </w:t>
      </w:r>
      <w:proofErr w:type="spellStart"/>
      <w:r w:rsidR="006028A0">
        <w:rPr>
          <w:rFonts w:cs="Arial"/>
        </w:rPr>
        <w:t>gdzy</w:t>
      </w:r>
      <w:proofErr w:type="spellEnd"/>
      <w:r w:rsidR="006028A0">
        <w:rPr>
          <w:rFonts w:cs="Arial"/>
        </w:rPr>
        <w:t xml:space="preserve"> uczeń pierwszy raz skorzysta z usług asystenta</w:t>
      </w:r>
      <w:r w:rsidRPr="00E2586D">
        <w:rPr>
          <w:rFonts w:cs="Arial"/>
        </w:rPr>
        <w:t xml:space="preserve">. </w:t>
      </w:r>
    </w:p>
    <w:p w14:paraId="2DB8626F" w14:textId="77777777" w:rsidR="00DE7890" w:rsidRPr="008E045F" w:rsidRDefault="00DE7890" w:rsidP="00DE7890"/>
    <w:p w14:paraId="15A4FE57" w14:textId="77777777" w:rsidR="00DE7890" w:rsidRPr="008E045F" w:rsidRDefault="00DE7890" w:rsidP="00812218">
      <w:pPr>
        <w:pStyle w:val="Akapitzlist"/>
        <w:numPr>
          <w:ilvl w:val="0"/>
          <w:numId w:val="77"/>
        </w:numPr>
        <w:spacing w:line="240" w:lineRule="auto"/>
        <w:ind w:left="714" w:hanging="357"/>
        <w:rPr>
          <w:rFonts w:cs="Arial"/>
          <w:b/>
          <w:bCs/>
        </w:rPr>
      </w:pPr>
      <w:r w:rsidRPr="008E045F">
        <w:rPr>
          <w:rFonts w:cs="Arial"/>
          <w:b/>
          <w:bCs/>
        </w:rPr>
        <w:t>Liczba obiektów edukacyjnych dostosowanych do potrzeb osób z niepełnosprawnościami (sztuki)</w:t>
      </w:r>
    </w:p>
    <w:p w14:paraId="75BE040D" w14:textId="77777777" w:rsidR="00DE7890" w:rsidRPr="006A034B" w:rsidRDefault="00DE7890" w:rsidP="00DE7890">
      <w:pPr>
        <w:spacing w:after="0"/>
        <w:rPr>
          <w:b/>
          <w:bCs/>
        </w:rPr>
      </w:pPr>
    </w:p>
    <w:p w14:paraId="15AE6C9F" w14:textId="77777777" w:rsidR="00DE7890" w:rsidRPr="006A034B" w:rsidRDefault="00DE7890" w:rsidP="00DE7890">
      <w:pPr>
        <w:spacing w:after="0"/>
        <w:rPr>
          <w:rFonts w:cstheme="minorHAnsi"/>
          <w:bCs/>
          <w:lang w:val="x-none"/>
        </w:rPr>
      </w:pPr>
      <w:r w:rsidRPr="008E69B0">
        <w:rPr>
          <w:b/>
          <w:bCs/>
          <w:color w:val="4472C4" w:themeColor="accent1"/>
        </w:rPr>
        <w:t>UWAGA!</w:t>
      </w:r>
      <w:r w:rsidRPr="008E69B0">
        <w:rPr>
          <w:color w:val="4472C4" w:themeColor="accent1"/>
        </w:rPr>
        <w:t xml:space="preserve"> </w:t>
      </w:r>
      <w:r w:rsidRPr="006A034B">
        <w:rPr>
          <w:rFonts w:cstheme="minorHAnsi"/>
          <w:bCs/>
        </w:rPr>
        <w:t>Wskaźnik</w:t>
      </w:r>
      <w:r w:rsidRPr="006A034B">
        <w:rPr>
          <w:rFonts w:cstheme="minorHAnsi"/>
          <w:bCs/>
          <w:lang w:val="x-none"/>
        </w:rPr>
        <w:t xml:space="preserve"> o charakterze informacyjnym</w:t>
      </w:r>
      <w:r w:rsidRPr="006A034B">
        <w:rPr>
          <w:rFonts w:cstheme="minorHAnsi"/>
          <w:bCs/>
        </w:rPr>
        <w:t xml:space="preserve">. </w:t>
      </w:r>
      <w:r w:rsidRPr="006A034B">
        <w:rPr>
          <w:rFonts w:cstheme="minorHAnsi"/>
          <w:bCs/>
          <w:lang w:val="x-none"/>
        </w:rPr>
        <w:t>Wnioskodawca zobowiązany jest do wykazania we wniosku o dofinansowanie projektu</w:t>
      </w:r>
      <w:r w:rsidRPr="006A034B">
        <w:rPr>
          <w:rFonts w:cstheme="minorHAnsi"/>
          <w:bCs/>
        </w:rPr>
        <w:t xml:space="preserve"> przedmiotowego wskaźnika</w:t>
      </w:r>
      <w:r w:rsidRPr="006A034B">
        <w:rPr>
          <w:rFonts w:cstheme="minorHAnsi"/>
          <w:bCs/>
          <w:lang w:val="x-none"/>
        </w:rPr>
        <w:t>, a następnie do monitorowania na etapie realizacji projektu, również w przypadku zerowej wartości docelowej</w:t>
      </w:r>
      <w:r w:rsidRPr="006A034B">
        <w:rPr>
          <w:rFonts w:cstheme="minorHAnsi"/>
          <w:bCs/>
        </w:rPr>
        <w:t>.</w:t>
      </w:r>
      <w:r w:rsidRPr="006A034B">
        <w:rPr>
          <w:rFonts w:cstheme="minorHAnsi"/>
          <w:bCs/>
          <w:lang w:val="x-none"/>
        </w:rPr>
        <w:t xml:space="preserve"> </w:t>
      </w:r>
    </w:p>
    <w:p w14:paraId="5F89DA04" w14:textId="41EAFC4D" w:rsidR="00DE7890" w:rsidRPr="006A034B" w:rsidRDefault="00DE7890" w:rsidP="00DE7890">
      <w:pPr>
        <w:spacing w:before="120" w:after="0"/>
      </w:pPr>
      <w:r w:rsidRPr="006A034B">
        <w:rPr>
          <w:b/>
          <w:bCs/>
        </w:rPr>
        <w:t>Wskaźnik mierzy</w:t>
      </w:r>
      <w:r w:rsidRPr="006A034B">
        <w:t xml:space="preserve"> liczbę obiektów dostosowanych do potrzeb osób z niepełnosprawnościami</w:t>
      </w:r>
      <w:r w:rsidR="00BD648B">
        <w:t>.</w:t>
      </w:r>
    </w:p>
    <w:p w14:paraId="467DA584" w14:textId="77777777" w:rsidR="00DE7890" w:rsidRPr="006A034B" w:rsidRDefault="00DE7890" w:rsidP="00DE7890">
      <w:pPr>
        <w:spacing w:after="0"/>
      </w:pPr>
      <w:r w:rsidRPr="006A034B">
        <w:t>Wskaźnik odnosi się do liczby obiektów w ramach realizowanego projektu, które zaopatrzono w specjalne podjazdy, windy, urządzenia głośnom</w:t>
      </w:r>
      <w:r>
        <w:t xml:space="preserve">ówiące, bądź inne udogodnienia </w:t>
      </w:r>
      <w:r w:rsidRPr="006A034B">
        <w:t>(tj.</w:t>
      </w:r>
      <w:r>
        <w:t> </w:t>
      </w:r>
      <w:r w:rsidRPr="006A034B">
        <w:t>usunięcie barier w dostępie, w szczególności barier architektonicznych) ułatwiające dostęp do tych obiektów i poruszanie się po nich oso</w:t>
      </w:r>
      <w:r>
        <w:t>bom z niepełnosprawnościami, w </w:t>
      </w:r>
      <w:r w:rsidRPr="006A034B">
        <w:t>szczególności ruchowymi czy sensorycznymi.</w:t>
      </w:r>
    </w:p>
    <w:p w14:paraId="5D439F87" w14:textId="77777777" w:rsidR="00DE7890" w:rsidRPr="006A034B" w:rsidRDefault="00DE7890" w:rsidP="00DE7890">
      <w:pPr>
        <w:spacing w:before="120" w:after="0"/>
      </w:pPr>
      <w:r w:rsidRPr="006A034B">
        <w:t xml:space="preserve">Jako </w:t>
      </w:r>
      <w:r w:rsidRPr="006A034B">
        <w:rPr>
          <w:b/>
          <w:bCs/>
        </w:rPr>
        <w:t>obiekty</w:t>
      </w:r>
      <w:r w:rsidRPr="006A034B">
        <w:t xml:space="preserve"> należy rozumieć konstrukcje połączone z gruntem w sposób trwały, wykon</w:t>
      </w:r>
      <w:r>
        <w:t>ane z </w:t>
      </w:r>
      <w:r w:rsidRPr="006A034B">
        <w:t>materiałów budowlanych i elementów składowych, będące wynikiem prac budowlanych (wg. def. PKOB).</w:t>
      </w:r>
    </w:p>
    <w:p w14:paraId="064BF170" w14:textId="77777777" w:rsidR="00DE7890" w:rsidRPr="009A4D7C" w:rsidRDefault="00DE7890" w:rsidP="00DE7890">
      <w:pPr>
        <w:spacing w:after="0"/>
      </w:pPr>
      <w:r w:rsidRPr="006A034B">
        <w:t xml:space="preserve">Należy podać liczbę obiektów, a nie sprzętów, urządzeń itp., w które obiekty zaopatrzono. Jeśli instytucja, zakład itp. składa się z kilku obiektów, należy zliczyć wszystkie, które dostosowano </w:t>
      </w:r>
      <w:r w:rsidRPr="009A4D7C">
        <w:t xml:space="preserve">do potrzeb osób z niepełnosprawnościami. </w:t>
      </w:r>
    </w:p>
    <w:p w14:paraId="2A79FEAD" w14:textId="77777777" w:rsidR="00DE7890" w:rsidRPr="00E2586D" w:rsidRDefault="00DE7890" w:rsidP="00DE7890">
      <w:pPr>
        <w:spacing w:before="120" w:after="0"/>
        <w:rPr>
          <w:rFonts w:cstheme="minorHAnsi"/>
          <w:b/>
        </w:rPr>
      </w:pPr>
      <w:r w:rsidRPr="00E2586D">
        <w:rPr>
          <w:rFonts w:cstheme="minorHAnsi"/>
          <w:b/>
        </w:rPr>
        <w:t>Sposób pomiaru wskaźnika:</w:t>
      </w:r>
    </w:p>
    <w:p w14:paraId="252BF40A" w14:textId="77777777" w:rsidR="00DE7890" w:rsidRPr="00E2586D" w:rsidRDefault="00DE7890" w:rsidP="00DE7890">
      <w:pPr>
        <w:spacing w:after="0"/>
        <w:rPr>
          <w:rFonts w:cstheme="minorHAnsi"/>
          <w:bCs/>
        </w:rPr>
      </w:pPr>
      <w:r w:rsidRPr="00E2586D">
        <w:rPr>
          <w:rFonts w:cstheme="minorHAnsi"/>
          <w:bCs/>
        </w:rPr>
        <w:t>- źródła danych (dokumenty) do pomiaru wskaźnika: co najmniej wskazany z nazwy dokument potwierdzający rozliczenie</w:t>
      </w:r>
      <w:r w:rsidRPr="00E2586D">
        <w:t xml:space="preserve"> </w:t>
      </w:r>
      <w:r w:rsidRPr="00E2586D">
        <w:rPr>
          <w:rFonts w:cstheme="minorHAnsi"/>
          <w:bCs/>
        </w:rPr>
        <w:t>wydatku związanego z wyposażeniem obiektów w rozwiązania służące osobom z niepełnosprawnościami w ramach danego projektu (np. protokół odbioru prac remontowych/ modernizacyjnych, protokół odbioru wyposażenia);</w:t>
      </w:r>
    </w:p>
    <w:p w14:paraId="399A5D09" w14:textId="09AB028C" w:rsidR="00DE7890" w:rsidRDefault="00DE7890" w:rsidP="00DE7890">
      <w:pPr>
        <w:spacing w:after="120"/>
      </w:pPr>
      <w:r w:rsidRPr="00E2586D">
        <w:rPr>
          <w:rFonts w:cstheme="minorHAnsi"/>
          <w:bCs/>
        </w:rPr>
        <w:t>- moment (częstotliwość) pomiaru:</w:t>
      </w:r>
      <w:r w:rsidRPr="00E2586D">
        <w:t xml:space="preserve"> </w:t>
      </w:r>
      <w:r w:rsidRPr="00E2586D">
        <w:rPr>
          <w:rFonts w:cstheme="minorHAnsi"/>
          <w:bCs/>
        </w:rPr>
        <w:t xml:space="preserve">wskaźnik </w:t>
      </w:r>
      <w:r w:rsidRPr="00E2586D">
        <w:t xml:space="preserve">mierzony w momencie rozliczenia wydatku związanego z wyposażeniem obiektów </w:t>
      </w:r>
      <w:r w:rsidR="00BD648B">
        <w:t xml:space="preserve">edukacyjnych </w:t>
      </w:r>
      <w:r w:rsidRPr="00E2586D">
        <w:t>w rozwiązania służące osobom z niepełnosprawnościami w ramach danego projektu.</w:t>
      </w:r>
    </w:p>
    <w:p w14:paraId="008D7BE5" w14:textId="77777777" w:rsidR="0001559A" w:rsidRPr="00C10055" w:rsidRDefault="0001559A" w:rsidP="00DE7890">
      <w:pPr>
        <w:spacing w:after="120"/>
        <w:rPr>
          <w:rFonts w:cstheme="minorHAnsi"/>
          <w:bCs/>
          <w:lang w:val="x-none"/>
        </w:rPr>
      </w:pPr>
    </w:p>
    <w:p w14:paraId="71EFE853" w14:textId="77777777" w:rsidR="00DE7890" w:rsidRPr="008E045F" w:rsidRDefault="00DE7890" w:rsidP="00812218">
      <w:pPr>
        <w:pStyle w:val="Akapitzlist"/>
        <w:numPr>
          <w:ilvl w:val="0"/>
          <w:numId w:val="77"/>
        </w:numPr>
        <w:ind w:left="714" w:hanging="357"/>
        <w:rPr>
          <w:b/>
          <w:bCs/>
        </w:rPr>
      </w:pPr>
      <w:r w:rsidRPr="008E045F">
        <w:rPr>
          <w:rFonts w:cstheme="minorHAnsi"/>
          <w:b/>
          <w:bCs/>
        </w:rPr>
        <w:t>Liczba szkół i placówek systemu oświaty objętych wsparciem (podmioty)</w:t>
      </w:r>
    </w:p>
    <w:p w14:paraId="1BB0B1FD" w14:textId="3E24F102" w:rsidR="00DE7890" w:rsidRPr="00232EFF" w:rsidRDefault="00DE7890" w:rsidP="00DE7890">
      <w:pPr>
        <w:spacing w:after="120"/>
        <w:rPr>
          <w:rFonts w:cs="Arial"/>
          <w:color w:val="000000"/>
        </w:rPr>
      </w:pPr>
      <w:r w:rsidRPr="00232EFF">
        <w:rPr>
          <w:rFonts w:cstheme="minorHAnsi"/>
          <w:b/>
          <w:lang w:val="x-none"/>
        </w:rPr>
        <w:t>Wskaźnik mierzy</w:t>
      </w:r>
      <w:r w:rsidRPr="00A23CBD">
        <w:rPr>
          <w:rFonts w:cs="Arial"/>
          <w:sz w:val="20"/>
          <w:szCs w:val="20"/>
        </w:rPr>
        <w:t xml:space="preserve"> </w:t>
      </w:r>
      <w:r w:rsidRPr="00232EFF">
        <w:rPr>
          <w:rFonts w:cs="Arial"/>
          <w:color w:val="000000"/>
        </w:rPr>
        <w:t xml:space="preserve">liczbę szkół i placówek systemu oświaty objętych wsparciem. </w:t>
      </w:r>
      <w:r w:rsidR="006028A0" w:rsidRPr="00232EFF">
        <w:rPr>
          <w:rFonts w:cs="Arial"/>
          <w:color w:val="000000"/>
        </w:rPr>
        <w:t xml:space="preserve">Wskaźnik ma zastosowanie do szkół i placówek prowadzących kształcenie ogólne. Wskaźnik odnosi się do szkół i placówek publicznych. </w:t>
      </w:r>
      <w:r w:rsidRPr="00232EFF">
        <w:rPr>
          <w:rFonts w:cs="Arial"/>
          <w:color w:val="000000"/>
        </w:rPr>
        <w:t xml:space="preserve">Wskaźnik nie ma zastosowania do poradni psychologiczno-pedagogicznych. </w:t>
      </w:r>
    </w:p>
    <w:p w14:paraId="64A8F7DF" w14:textId="77777777" w:rsidR="00DE7890" w:rsidRPr="00232EFF" w:rsidRDefault="00DE7890" w:rsidP="00DE7890">
      <w:pPr>
        <w:spacing w:after="120"/>
        <w:rPr>
          <w:rFonts w:cs="Arial"/>
          <w:color w:val="000000"/>
        </w:rPr>
      </w:pPr>
      <w:r w:rsidRPr="00232EFF">
        <w:rPr>
          <w:rFonts w:cs="Arial"/>
          <w:color w:val="000000"/>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w:t>
      </w:r>
      <w:r>
        <w:rPr>
          <w:rFonts w:cs="Arial"/>
          <w:color w:val="000000"/>
        </w:rPr>
        <w:t>być mierzone odrębnie.</w:t>
      </w:r>
    </w:p>
    <w:p w14:paraId="413A125C" w14:textId="77777777" w:rsidR="00DE7890" w:rsidRPr="006A034B" w:rsidRDefault="00DE7890" w:rsidP="00DE7890">
      <w:pPr>
        <w:spacing w:before="120" w:after="0"/>
        <w:rPr>
          <w:rFonts w:cstheme="minorHAnsi"/>
          <w:b/>
        </w:rPr>
      </w:pPr>
      <w:r w:rsidRPr="006A034B">
        <w:rPr>
          <w:rFonts w:cstheme="minorHAnsi"/>
          <w:b/>
        </w:rPr>
        <w:t>Sposób pomiaru wskaźnika:</w:t>
      </w:r>
    </w:p>
    <w:p w14:paraId="6BDF1FEC" w14:textId="1FAB6A6A" w:rsidR="00DE7890" w:rsidRPr="00E2586D" w:rsidRDefault="00DE7890" w:rsidP="00DE7890">
      <w:pPr>
        <w:autoSpaceDE w:val="0"/>
        <w:autoSpaceDN w:val="0"/>
        <w:adjustRightInd w:val="0"/>
        <w:spacing w:after="0"/>
        <w:rPr>
          <w:rFonts w:cstheme="minorHAnsi"/>
          <w:bCs/>
        </w:rPr>
      </w:pPr>
      <w:r w:rsidRPr="00E2586D">
        <w:rPr>
          <w:rFonts w:cstheme="minorHAnsi"/>
          <w:bCs/>
        </w:rPr>
        <w:t>- źródła danych (dokumenty) do pomiaru wskaźnika: co najmniej wskazany z nazwy dokument potwierdzający, że podmiot tj. szkoła</w:t>
      </w:r>
      <w:r w:rsidR="006028A0" w:rsidRPr="00E2586D">
        <w:rPr>
          <w:rFonts w:cstheme="minorHAnsi"/>
          <w:bCs/>
        </w:rPr>
        <w:t>/ placówka systemu oświaty</w:t>
      </w:r>
      <w:r w:rsidRPr="00E2586D">
        <w:rPr>
          <w:rFonts w:cstheme="minorHAnsi"/>
          <w:bCs/>
        </w:rPr>
        <w:t xml:space="preserve"> zostanie objęta wsparciem (np. porozumienie/ umowa zawarta pomiędzy Wnioskodawcą, a szkołą</w:t>
      </w:r>
      <w:r w:rsidR="006028A0" w:rsidRPr="00E2586D">
        <w:rPr>
          <w:rFonts w:cstheme="minorHAnsi"/>
          <w:bCs/>
        </w:rPr>
        <w:t>/ placówką systemu oświaty wskazująca</w:t>
      </w:r>
      <w:r w:rsidRPr="00E2586D">
        <w:rPr>
          <w:rFonts w:cstheme="minorHAnsi"/>
          <w:bCs/>
        </w:rPr>
        <w:t xml:space="preserve"> na objęcie wsparciem, deklaracje udziału placówki systemu oświaty w projekcie, protokół zdawczo-odbiorczy dotyczący wyposażenia);</w:t>
      </w:r>
    </w:p>
    <w:p w14:paraId="69D88C08" w14:textId="254ECB91" w:rsidR="00DE7890" w:rsidRPr="00E2586D" w:rsidRDefault="00DE7890" w:rsidP="00DE7890">
      <w:pPr>
        <w:autoSpaceDE w:val="0"/>
        <w:autoSpaceDN w:val="0"/>
        <w:adjustRightInd w:val="0"/>
        <w:spacing w:after="0"/>
        <w:rPr>
          <w:rFonts w:cstheme="minorHAnsi"/>
          <w:bCs/>
        </w:rPr>
      </w:pPr>
      <w:r w:rsidRPr="00E2586D">
        <w:rPr>
          <w:rFonts w:cstheme="minorHAnsi"/>
          <w:bCs/>
        </w:rPr>
        <w:t xml:space="preserve">- moment (częstotliwość) pomiaru: wskaźnik mierzony jest w momencie przystąpienia </w:t>
      </w:r>
      <w:r w:rsidR="009254E5">
        <w:rPr>
          <w:rFonts w:cstheme="minorHAnsi"/>
          <w:bCs/>
        </w:rPr>
        <w:t>szkoły</w:t>
      </w:r>
      <w:r w:rsidR="006028A0">
        <w:rPr>
          <w:rFonts w:cstheme="minorHAnsi"/>
          <w:bCs/>
        </w:rPr>
        <w:t xml:space="preserve">/ </w:t>
      </w:r>
      <w:r w:rsidR="006028A0" w:rsidRPr="00E2586D">
        <w:rPr>
          <w:rFonts w:cstheme="minorHAnsi"/>
          <w:bCs/>
        </w:rPr>
        <w:t>placówki systemu oświaty</w:t>
      </w:r>
      <w:r w:rsidR="00BD648B">
        <w:rPr>
          <w:rFonts w:cstheme="minorHAnsi"/>
          <w:bCs/>
        </w:rPr>
        <w:t xml:space="preserve"> </w:t>
      </w:r>
      <w:r w:rsidRPr="00E2586D">
        <w:rPr>
          <w:rFonts w:cstheme="minorHAnsi"/>
          <w:bCs/>
        </w:rPr>
        <w:t xml:space="preserve">do projektu </w:t>
      </w:r>
    </w:p>
    <w:p w14:paraId="3380ECF1" w14:textId="77777777" w:rsidR="00DE7890" w:rsidRPr="006A034B" w:rsidRDefault="00DE7890" w:rsidP="00DE7890">
      <w:pPr>
        <w:autoSpaceDE w:val="0"/>
        <w:autoSpaceDN w:val="0"/>
        <w:adjustRightInd w:val="0"/>
        <w:spacing w:after="0"/>
        <w:rPr>
          <w:rFonts w:cstheme="minorHAnsi"/>
          <w:bCs/>
        </w:rPr>
      </w:pPr>
    </w:p>
    <w:p w14:paraId="740EB1D0" w14:textId="77777777" w:rsidR="00DE7890" w:rsidRPr="00A46E9B" w:rsidRDefault="00DE7890" w:rsidP="00DE7890">
      <w:pPr>
        <w:pStyle w:val="Akapitzlist"/>
        <w:ind w:left="357"/>
        <w:rPr>
          <w:rFonts w:cstheme="minorHAnsi"/>
          <w:b/>
          <w:bCs/>
        </w:rPr>
      </w:pPr>
      <w:r w:rsidRPr="00A46E9B">
        <w:rPr>
          <w:b/>
          <w:bCs/>
        </w:rPr>
        <w:t>7.</w:t>
      </w:r>
      <w:r w:rsidRPr="00A46E9B">
        <w:rPr>
          <w:rFonts w:cstheme="minorHAnsi"/>
          <w:b/>
          <w:bCs/>
        </w:rPr>
        <w:t xml:space="preserve"> Liczba ogólnodostępnych szkół i placówek systemu oświaty objętych wsparciem w zakresie edukacji włączającej (sztuki)</w:t>
      </w:r>
    </w:p>
    <w:p w14:paraId="72C877B7" w14:textId="6E0418F7" w:rsidR="00DE7890" w:rsidRDefault="00DE7890" w:rsidP="00DE7890">
      <w:pPr>
        <w:spacing w:after="120"/>
        <w:rPr>
          <w:rFonts w:cstheme="minorHAnsi"/>
          <w:bCs/>
        </w:rPr>
      </w:pPr>
      <w:r w:rsidRPr="00090105">
        <w:rPr>
          <w:rFonts w:cstheme="minorHAnsi"/>
          <w:b/>
          <w:bCs/>
        </w:rPr>
        <w:t>Wskaźnik mierzy</w:t>
      </w:r>
      <w:r w:rsidRPr="00090105">
        <w:rPr>
          <w:rFonts w:cstheme="minorHAnsi"/>
          <w:bCs/>
        </w:rPr>
        <w:t xml:space="preserve"> liczbę szkół </w:t>
      </w:r>
      <w:r w:rsidR="006028A0" w:rsidRPr="00090105">
        <w:rPr>
          <w:rFonts w:cstheme="minorHAnsi"/>
          <w:bCs/>
        </w:rPr>
        <w:t xml:space="preserve">i placówek systemu oświaty </w:t>
      </w:r>
      <w:r w:rsidRPr="00090105">
        <w:rPr>
          <w:rFonts w:cstheme="minorHAnsi"/>
          <w:bCs/>
        </w:rPr>
        <w:t xml:space="preserve">objętych wsparciem w zakresie edukacji włączającej.  </w:t>
      </w:r>
    </w:p>
    <w:p w14:paraId="2E3EBDE2" w14:textId="19BE26FD" w:rsidR="006028A0" w:rsidRPr="00090105" w:rsidRDefault="006028A0" w:rsidP="00DE7890">
      <w:pPr>
        <w:spacing w:after="120"/>
        <w:rPr>
          <w:rFonts w:cstheme="minorHAnsi"/>
          <w:bCs/>
        </w:rPr>
      </w:pPr>
      <w:r w:rsidRPr="00FD7C51">
        <w:rPr>
          <w:rFonts w:cstheme="minorHAnsi"/>
          <w:bCs/>
        </w:rPr>
        <w:t>Wskaźnik ma zastosowanie do szkół i placówek prowadzących kształcenie ogólne. Wskaźnik odnosi się do szkół i placówe</w:t>
      </w:r>
      <w:r>
        <w:rPr>
          <w:rFonts w:cstheme="minorHAnsi"/>
          <w:bCs/>
        </w:rPr>
        <w:t xml:space="preserve">k publicznych. </w:t>
      </w:r>
      <w:r w:rsidRPr="00FD7C51">
        <w:rPr>
          <w:rFonts w:cstheme="minorHAnsi"/>
          <w:bCs/>
        </w:rPr>
        <w:t xml:space="preserve">Wskaźnik nie ma zastosowania do poradni psychologiczno-pedagogicznych i szkół specjalnych. </w:t>
      </w:r>
    </w:p>
    <w:p w14:paraId="5CC9283D" w14:textId="77777777" w:rsidR="00DE7890" w:rsidRPr="00FD7C51" w:rsidRDefault="00DE7890" w:rsidP="00DE7890">
      <w:pPr>
        <w:rPr>
          <w:rFonts w:cstheme="minorHAnsi"/>
          <w:bCs/>
        </w:rPr>
      </w:pPr>
      <w:r w:rsidRPr="00FD7C51">
        <w:rPr>
          <w:rFonts w:cstheme="minorHAnsi"/>
          <w:bCs/>
        </w:rPr>
        <w:t>W przypadku objęcia wsparciem kilku szkół wchodzących w skład zespołu szkół, każdą szkołę z danego zespołu szkół, która uzyskała wsparcie, należy liczyć odrębnie. W</w:t>
      </w:r>
      <w:r>
        <w:rPr>
          <w:rFonts w:cstheme="minorHAnsi"/>
          <w:bCs/>
        </w:rPr>
        <w:t> </w:t>
      </w:r>
      <w:r w:rsidRPr="00FD7C51">
        <w:rPr>
          <w:rFonts w:cstheme="minorHAnsi"/>
          <w:bCs/>
        </w:rPr>
        <w:t>przypadku skierowania wsparcia do szkół filialnych, szkoła macierzysta i szkoły jej podporządkowane powinny być mierzone odrębnie.</w:t>
      </w:r>
    </w:p>
    <w:p w14:paraId="2C199E5A" w14:textId="77777777" w:rsidR="00DE7890" w:rsidRPr="00E2586D" w:rsidRDefault="00DE7890" w:rsidP="00DE7890">
      <w:pPr>
        <w:spacing w:before="120" w:after="0"/>
        <w:rPr>
          <w:rFonts w:cstheme="minorHAnsi"/>
          <w:b/>
        </w:rPr>
      </w:pPr>
      <w:r w:rsidRPr="00E2586D">
        <w:rPr>
          <w:rFonts w:cstheme="minorHAnsi"/>
          <w:b/>
        </w:rPr>
        <w:t>Sposób pomiaru wskaźnika:</w:t>
      </w:r>
    </w:p>
    <w:p w14:paraId="6DDCB5A3" w14:textId="4F87F9AC" w:rsidR="00DE7890" w:rsidRPr="00E2586D" w:rsidRDefault="00DE7890" w:rsidP="00DE7890">
      <w:pPr>
        <w:spacing w:after="0"/>
        <w:rPr>
          <w:rFonts w:cstheme="minorHAnsi"/>
          <w:bCs/>
        </w:rPr>
      </w:pPr>
      <w:r w:rsidRPr="00E2586D">
        <w:rPr>
          <w:rFonts w:cstheme="minorHAnsi"/>
          <w:bCs/>
        </w:rPr>
        <w:t>- źródła danych (dokumenty) do pomiaru wskaźnika: co najmniej wskazany z nazwy dokument potwierdzający objęcie szkoły</w:t>
      </w:r>
      <w:r w:rsidR="006028A0" w:rsidRPr="00E2586D">
        <w:rPr>
          <w:rFonts w:cstheme="minorHAnsi"/>
          <w:bCs/>
        </w:rPr>
        <w:t>/ placówki systemu oświaty</w:t>
      </w:r>
      <w:r w:rsidR="00BD648B">
        <w:rPr>
          <w:rFonts w:cstheme="minorHAnsi"/>
          <w:bCs/>
        </w:rPr>
        <w:t xml:space="preserve"> </w:t>
      </w:r>
      <w:r w:rsidRPr="00E2586D">
        <w:rPr>
          <w:rFonts w:cstheme="minorHAnsi"/>
          <w:bCs/>
        </w:rPr>
        <w:t xml:space="preserve">wsparciem w zakresie edukacji włączającej </w:t>
      </w:r>
      <w:r w:rsidR="006028A0">
        <w:rPr>
          <w:rFonts w:cstheme="minorHAnsi"/>
          <w:bCs/>
        </w:rPr>
        <w:t xml:space="preserve">(np. </w:t>
      </w:r>
      <w:proofErr w:type="spellStart"/>
      <w:r w:rsidRPr="00E2586D">
        <w:rPr>
          <w:rFonts w:cstheme="minorHAnsi"/>
          <w:bCs/>
        </w:rPr>
        <w:t>dokumnet</w:t>
      </w:r>
      <w:proofErr w:type="spellEnd"/>
      <w:r w:rsidRPr="00E2586D">
        <w:rPr>
          <w:rFonts w:cstheme="minorHAnsi"/>
          <w:bCs/>
        </w:rPr>
        <w:t xml:space="preserve"> z pierwszej formy wsparcia szkoły</w:t>
      </w:r>
      <w:r w:rsidR="006028A0" w:rsidRPr="00E2586D">
        <w:rPr>
          <w:rFonts w:cstheme="minorHAnsi"/>
          <w:bCs/>
        </w:rPr>
        <w:t>/ placówki systemu oświaty</w:t>
      </w:r>
      <w:r w:rsidR="00BD648B">
        <w:rPr>
          <w:rFonts w:cstheme="minorHAnsi"/>
          <w:bCs/>
        </w:rPr>
        <w:t xml:space="preserve"> </w:t>
      </w:r>
      <w:r w:rsidRPr="00E2586D">
        <w:rPr>
          <w:rFonts w:cstheme="minorHAnsi"/>
          <w:bCs/>
        </w:rPr>
        <w:t>w zakresie edukacji włączającej</w:t>
      </w:r>
      <w:r w:rsidR="006028A0">
        <w:rPr>
          <w:rFonts w:cstheme="minorHAnsi"/>
          <w:bCs/>
        </w:rPr>
        <w:t>,</w:t>
      </w:r>
      <w:r w:rsidRPr="00E2586D">
        <w:rPr>
          <w:rFonts w:cstheme="minorHAnsi"/>
          <w:bCs/>
        </w:rPr>
        <w:t xml:space="preserve"> protokół odbioru zakupionego wyposażenia w zakresie edukacji włączającej, protokół odbioru prac remontowo-adaptacyjnych w zakresie edukacji włączającej</w:t>
      </w:r>
      <w:r w:rsidR="006028A0">
        <w:rPr>
          <w:rFonts w:cstheme="minorHAnsi"/>
          <w:bCs/>
        </w:rPr>
        <w:t>);</w:t>
      </w:r>
    </w:p>
    <w:p w14:paraId="47313157" w14:textId="77777777" w:rsidR="00DE7890" w:rsidRPr="00E2586D" w:rsidRDefault="00DE7890" w:rsidP="00DE7890">
      <w:pPr>
        <w:spacing w:after="120"/>
      </w:pPr>
      <w:r w:rsidRPr="00E2586D">
        <w:rPr>
          <w:rFonts w:cstheme="minorHAnsi"/>
          <w:bCs/>
        </w:rPr>
        <w:t>- moment (częstotliwość) pomiaru:</w:t>
      </w:r>
      <w:r w:rsidRPr="00E2586D">
        <w:t xml:space="preserve"> </w:t>
      </w:r>
      <w:r w:rsidRPr="00E2586D">
        <w:rPr>
          <w:rFonts w:cstheme="minorHAnsi"/>
          <w:bCs/>
        </w:rPr>
        <w:t xml:space="preserve">wskaźnik </w:t>
      </w:r>
      <w:r w:rsidRPr="00E2586D">
        <w:t xml:space="preserve">mierzony jest w momencie przystąpienia do pierwszej formy wsparcia w zakresie edukacji włączającej. </w:t>
      </w:r>
    </w:p>
    <w:p w14:paraId="453EABA6" w14:textId="77777777" w:rsidR="00DE7890" w:rsidRPr="00FD7C51" w:rsidRDefault="00DE7890" w:rsidP="00DE7890">
      <w:pPr>
        <w:pStyle w:val="Akapitzlist"/>
        <w:ind w:left="360"/>
      </w:pPr>
    </w:p>
    <w:p w14:paraId="104BDF5E" w14:textId="161AD144" w:rsidR="00DE7890" w:rsidRPr="00A46E9B" w:rsidRDefault="00DE7890" w:rsidP="00812218">
      <w:pPr>
        <w:pStyle w:val="Akapitzlist"/>
        <w:numPr>
          <w:ilvl w:val="0"/>
          <w:numId w:val="76"/>
        </w:numPr>
        <w:rPr>
          <w:rFonts w:eastAsia="Times New Roman" w:cs="Arial"/>
          <w:b/>
          <w:bCs/>
          <w:lang w:eastAsia="pl-PL"/>
        </w:rPr>
      </w:pPr>
      <w:r w:rsidRPr="00A46E9B">
        <w:rPr>
          <w:rFonts w:eastAsia="Times New Roman" w:cs="Arial"/>
          <w:b/>
          <w:bCs/>
          <w:lang w:eastAsia="pl-PL"/>
        </w:rPr>
        <w:t>Liczba przedstawicieli kadr szkół i placówek systemu oświaty objętych wsparciem świadczonym prz</w:t>
      </w:r>
      <w:r w:rsidR="0001559A">
        <w:rPr>
          <w:rFonts w:eastAsia="Times New Roman" w:cs="Arial"/>
          <w:b/>
          <w:bCs/>
          <w:lang w:eastAsia="pl-PL"/>
        </w:rPr>
        <w:t>ez szkoły ćwiczeń (osoby)</w:t>
      </w:r>
    </w:p>
    <w:p w14:paraId="49C4C761" w14:textId="66D0FE7E" w:rsidR="00DE7890" w:rsidRDefault="00DE7890" w:rsidP="00DE7890">
      <w:pPr>
        <w:spacing w:after="120"/>
        <w:rPr>
          <w:rFonts w:cstheme="minorHAnsi"/>
          <w:bCs/>
        </w:rPr>
      </w:pPr>
      <w:r w:rsidRPr="00FD7C51">
        <w:rPr>
          <w:rFonts w:cstheme="minorHAnsi"/>
          <w:b/>
          <w:bCs/>
        </w:rPr>
        <w:t>Wskaźnik mierzy</w:t>
      </w:r>
      <w:r w:rsidRPr="00FD7C51">
        <w:rPr>
          <w:rFonts w:cstheme="minorHAnsi"/>
          <w:bCs/>
        </w:rPr>
        <w:t xml:space="preserve"> liczbę nauczycieli, innych przedstawicieli kadr pedagogicznych i</w:t>
      </w:r>
      <w:r>
        <w:rPr>
          <w:rFonts w:cstheme="minorHAnsi"/>
          <w:bCs/>
        </w:rPr>
        <w:t> </w:t>
      </w:r>
      <w:r w:rsidRPr="00FD7C51">
        <w:rPr>
          <w:rFonts w:cstheme="minorHAnsi"/>
          <w:bCs/>
        </w:rPr>
        <w:t>niepedagogicznych oraz dyrektorów szkół i placówek syste</w:t>
      </w:r>
      <w:r>
        <w:rPr>
          <w:rFonts w:cstheme="minorHAnsi"/>
          <w:bCs/>
        </w:rPr>
        <w:t>mu oświaty objętych wsparciem w </w:t>
      </w:r>
      <w:r w:rsidRPr="00FD7C51">
        <w:rPr>
          <w:rFonts w:cstheme="minorHAnsi"/>
          <w:bCs/>
        </w:rPr>
        <w:t>ramach programu świadczonym przez szkoły ćwiczeń.</w:t>
      </w:r>
    </w:p>
    <w:p w14:paraId="7AC01B4F" w14:textId="0CD12C18" w:rsidR="006028A0" w:rsidRPr="00FD7C51" w:rsidRDefault="006028A0" w:rsidP="004A0402">
      <w:pPr>
        <w:rPr>
          <w:rFonts w:cstheme="minorHAnsi"/>
          <w:bCs/>
        </w:rPr>
      </w:pPr>
      <w:r w:rsidRPr="003229F0">
        <w:rPr>
          <w:rFonts w:cstheme="minorHAnsi"/>
          <w:bCs/>
        </w:rPr>
        <w:t>Wskaźnik</w:t>
      </w:r>
      <w:r w:rsidRPr="00FD7C51">
        <w:rPr>
          <w:rFonts w:cstheme="minorHAnsi"/>
          <w:bCs/>
        </w:rPr>
        <w:t xml:space="preserve"> ma zastosowanie do przedstawicieli kadry </w:t>
      </w:r>
      <w:proofErr w:type="spellStart"/>
      <w:r w:rsidRPr="00FD7C51">
        <w:rPr>
          <w:rFonts w:cstheme="minorHAnsi"/>
          <w:bCs/>
        </w:rPr>
        <w:t>kadry</w:t>
      </w:r>
      <w:proofErr w:type="spellEnd"/>
      <w:r w:rsidRPr="00FD7C51">
        <w:rPr>
          <w:rFonts w:cstheme="minorHAnsi"/>
          <w:bCs/>
        </w:rPr>
        <w:t xml:space="preserve"> szkół i placówek prowadzących kształcenie ogólne. Wskaźnik odnosi się do kadry szkół i</w:t>
      </w:r>
      <w:r>
        <w:rPr>
          <w:rFonts w:cstheme="minorHAnsi"/>
          <w:bCs/>
        </w:rPr>
        <w:t> </w:t>
      </w:r>
      <w:r w:rsidRPr="00FD7C51">
        <w:rPr>
          <w:rFonts w:cstheme="minorHAnsi"/>
          <w:bCs/>
        </w:rPr>
        <w:t>placówek publicznych</w:t>
      </w:r>
      <w:r w:rsidR="004A0402">
        <w:rPr>
          <w:rFonts w:cstheme="minorHAnsi"/>
          <w:bCs/>
        </w:rPr>
        <w:t>.</w:t>
      </w:r>
    </w:p>
    <w:p w14:paraId="308A6227" w14:textId="77777777" w:rsidR="00DE7890" w:rsidRPr="006A034B" w:rsidRDefault="00DE7890" w:rsidP="00DE7890">
      <w:pPr>
        <w:spacing w:after="0"/>
        <w:rPr>
          <w:rFonts w:cstheme="minorHAnsi"/>
          <w:b/>
        </w:rPr>
      </w:pPr>
      <w:r w:rsidRPr="006A034B">
        <w:rPr>
          <w:rFonts w:cstheme="minorHAnsi"/>
          <w:b/>
        </w:rPr>
        <w:t>Sposób pomiaru wskaźnika:</w:t>
      </w:r>
    </w:p>
    <w:p w14:paraId="47E44C88" w14:textId="48AD4693" w:rsidR="00DE7890" w:rsidRPr="00E2586D" w:rsidRDefault="00DE7890" w:rsidP="00DE7890">
      <w:pPr>
        <w:autoSpaceDE w:val="0"/>
        <w:autoSpaceDN w:val="0"/>
        <w:adjustRightInd w:val="0"/>
        <w:spacing w:after="0"/>
        <w:rPr>
          <w:rFonts w:cs="Arial"/>
        </w:rPr>
      </w:pPr>
      <w:r w:rsidRPr="00E2586D">
        <w:rPr>
          <w:rFonts w:cs="Arial"/>
        </w:rPr>
        <w:t>- źródła danych (dokumenty) do pomiaru wskaźnika: co najmniej wskazany z nazwy dokument potwierdzający rozpoczęcie udziału w pierwszej formie wsparcia w projekcie przedstawiciela kadry w ramach wsparcia świadczonego przez szkoły ćwiczeń np. deklaracja udziału w projekcie, formularz rekrutacyjny, listy obecności</w:t>
      </w:r>
      <w:r w:rsidR="002C1EB7">
        <w:rPr>
          <w:rFonts w:cs="Arial"/>
        </w:rPr>
        <w:t xml:space="preserve"> </w:t>
      </w:r>
      <w:r w:rsidR="002C1EB7">
        <w:rPr>
          <w:rFonts w:cstheme="minorHAnsi"/>
          <w:bCs/>
        </w:rPr>
        <w:t xml:space="preserve">z </w:t>
      </w:r>
      <w:proofErr w:type="spellStart"/>
      <w:r w:rsidR="002C1EB7">
        <w:rPr>
          <w:rFonts w:cstheme="minorHAnsi"/>
          <w:bCs/>
        </w:rPr>
        <w:t>realizowanych</w:t>
      </w:r>
      <w:r w:rsidR="006028A0">
        <w:rPr>
          <w:rFonts w:cstheme="minorHAnsi"/>
          <w:bCs/>
        </w:rPr>
        <w:t>form</w:t>
      </w:r>
      <w:proofErr w:type="spellEnd"/>
      <w:r w:rsidR="006028A0">
        <w:rPr>
          <w:rFonts w:cstheme="minorHAnsi"/>
          <w:bCs/>
        </w:rPr>
        <w:t xml:space="preserve"> wsparcia</w:t>
      </w:r>
      <w:r w:rsidRPr="00E2586D">
        <w:rPr>
          <w:rFonts w:cs="Arial"/>
        </w:rPr>
        <w:t>;</w:t>
      </w:r>
    </w:p>
    <w:p w14:paraId="14206E6D" w14:textId="671D3F94" w:rsidR="006028A0" w:rsidRPr="00E2586D" w:rsidRDefault="00DE7890" w:rsidP="006028A0">
      <w:pPr>
        <w:autoSpaceDE w:val="0"/>
        <w:autoSpaceDN w:val="0"/>
        <w:adjustRightInd w:val="0"/>
        <w:spacing w:after="0"/>
        <w:rPr>
          <w:rFonts w:cs="Arial"/>
        </w:rPr>
      </w:pPr>
      <w:r w:rsidRPr="00E2586D">
        <w:rPr>
          <w:rFonts w:cs="Arial"/>
        </w:rPr>
        <w:t>- moment (częstotliwość) pomiaru: wskaźnik mierzony w momencie rozpoczęcia udziału w pierwszej formie wsparcia w projekcie przedstawiciela kadr</w:t>
      </w:r>
      <w:r w:rsidR="006028A0">
        <w:rPr>
          <w:rFonts w:cs="Arial"/>
        </w:rPr>
        <w:t>y świadczonego w ramach szkoły ćwiczeń</w:t>
      </w:r>
      <w:r w:rsidR="006028A0" w:rsidRPr="00E2586D">
        <w:rPr>
          <w:rFonts w:cs="Arial"/>
        </w:rPr>
        <w:t>.</w:t>
      </w:r>
    </w:p>
    <w:p w14:paraId="1C58D97F" w14:textId="3B390452" w:rsidR="00DE7890" w:rsidRPr="00E2586D" w:rsidRDefault="00DE7890" w:rsidP="00DE7890">
      <w:pPr>
        <w:autoSpaceDE w:val="0"/>
        <w:autoSpaceDN w:val="0"/>
        <w:adjustRightInd w:val="0"/>
        <w:spacing w:after="0"/>
        <w:rPr>
          <w:rFonts w:cs="Arial"/>
        </w:rPr>
      </w:pPr>
    </w:p>
    <w:p w14:paraId="39544283" w14:textId="61CE336F" w:rsidR="00A3382F" w:rsidRPr="00C77032" w:rsidRDefault="00A3382F" w:rsidP="00812218">
      <w:pPr>
        <w:pStyle w:val="Akapitzlist"/>
        <w:numPr>
          <w:ilvl w:val="0"/>
          <w:numId w:val="76"/>
        </w:numPr>
        <w:spacing w:after="0"/>
        <w:rPr>
          <w:rFonts w:cstheme="minorHAnsi"/>
          <w:b/>
          <w:lang w:val="x-none"/>
        </w:rPr>
      </w:pPr>
      <w:r w:rsidRPr="00C77032">
        <w:rPr>
          <w:rFonts w:cstheme="minorHAnsi"/>
          <w:b/>
          <w:lang w:val="x-none"/>
        </w:rPr>
        <w:t>Liczba obiektów dostosowanych do potrzeb osób z niepełnosprawnościami (sztuki)</w:t>
      </w:r>
    </w:p>
    <w:p w14:paraId="417F0722" w14:textId="77777777" w:rsidR="00B17728" w:rsidRDefault="00B17728" w:rsidP="00B17728">
      <w:pPr>
        <w:rPr>
          <w:rFonts w:cstheme="minorHAnsi"/>
        </w:rPr>
      </w:pPr>
      <w:r>
        <w:rPr>
          <w:rFonts w:cstheme="minorHAns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41417FF7" w14:textId="77777777" w:rsidR="00B17728" w:rsidRDefault="00B17728" w:rsidP="00B17728">
      <w:pPr>
        <w:rPr>
          <w:rFonts w:cstheme="minorHAnsi"/>
        </w:rPr>
      </w:pPr>
      <w:r>
        <w:rPr>
          <w:rFonts w:cstheme="minorHAnsi"/>
        </w:rPr>
        <w:t>Jako obiekty należy rozumieć konstrukcje połączone z gruntem w sposób trwały, wykonane z materiałów budowlanych i elementów składowych, będące wynikiem prac budowlanych (wg. def. PKOB).</w:t>
      </w:r>
    </w:p>
    <w:p w14:paraId="08D6EDB1" w14:textId="77777777" w:rsidR="00B17728" w:rsidRDefault="00B17728" w:rsidP="00B17728">
      <w:pPr>
        <w:rPr>
          <w:rFonts w:cstheme="minorHAnsi"/>
        </w:rPr>
      </w:pPr>
      <w:r>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3869534D" w14:textId="77777777" w:rsidR="00B17728" w:rsidRDefault="00B17728" w:rsidP="00B17728">
      <w:pPr>
        <w:autoSpaceDE w:val="0"/>
        <w:autoSpaceDN w:val="0"/>
        <w:adjustRightInd w:val="0"/>
        <w:spacing w:after="0" w:line="240" w:lineRule="auto"/>
        <w:rPr>
          <w:rFonts w:cs="Arial"/>
          <w:b/>
          <w:bCs/>
          <w:color w:val="000000"/>
        </w:rPr>
      </w:pPr>
      <w:r w:rsidRPr="00772CBB">
        <w:rPr>
          <w:rFonts w:cs="Arial"/>
          <w:b/>
          <w:bCs/>
          <w:color w:val="000000"/>
        </w:rPr>
        <w:t xml:space="preserve">Sposób pomiaru wskaźnika: </w:t>
      </w:r>
    </w:p>
    <w:p w14:paraId="3BAD8D0F" w14:textId="77777777" w:rsidR="00B17728" w:rsidRPr="00772CBB" w:rsidRDefault="00B17728" w:rsidP="00B17728">
      <w:pPr>
        <w:autoSpaceDE w:val="0"/>
        <w:autoSpaceDN w:val="0"/>
        <w:adjustRightInd w:val="0"/>
        <w:spacing w:after="0" w:line="240" w:lineRule="auto"/>
        <w:rPr>
          <w:rFonts w:cs="Arial"/>
          <w:color w:val="000000"/>
        </w:rPr>
      </w:pPr>
    </w:p>
    <w:p w14:paraId="0C095B5C" w14:textId="77777777" w:rsidR="00B17728" w:rsidRPr="00A72624" w:rsidRDefault="00B17728" w:rsidP="00B17728">
      <w:pPr>
        <w:spacing w:after="0"/>
        <w:rPr>
          <w:rFonts w:cstheme="minorHAnsi"/>
        </w:rPr>
      </w:pPr>
      <w:r>
        <w:rPr>
          <w:rFonts w:cstheme="minorHAnsi"/>
        </w:rPr>
        <w:t xml:space="preserve">- </w:t>
      </w:r>
      <w:r w:rsidRPr="00A72624">
        <w:rPr>
          <w:rFonts w:cstheme="minorHAnsi"/>
        </w:rPr>
        <w:t>źródła danych (dokumenty) do pomiaru wskaźnika: co najmniej wskazany z nazwy dokument potwierdzający rozliczenie wydatku związanego z wyposażeniem obiektów w</w:t>
      </w:r>
      <w:r>
        <w:rPr>
          <w:rFonts w:cstheme="minorHAnsi"/>
        </w:rPr>
        <w:t> </w:t>
      </w:r>
      <w:r w:rsidRPr="00A72624">
        <w:rPr>
          <w:rFonts w:cstheme="minorHAnsi"/>
        </w:rPr>
        <w:t>rozwiązania służące osobom z niepełnosprawnościami w ramach projektu;</w:t>
      </w:r>
    </w:p>
    <w:p w14:paraId="6525716E" w14:textId="062924E8" w:rsidR="00A3382F" w:rsidRDefault="00B17728" w:rsidP="00B17728">
      <w:pPr>
        <w:spacing w:after="0"/>
        <w:rPr>
          <w:rFonts w:cstheme="minorHAnsi"/>
        </w:rPr>
      </w:pPr>
      <w:r>
        <w:rPr>
          <w:rFonts w:cstheme="minorHAnsi"/>
        </w:rPr>
        <w:t xml:space="preserve">- </w:t>
      </w:r>
      <w:r w:rsidRPr="00A72624">
        <w:rPr>
          <w:rFonts w:cstheme="minorHAnsi"/>
        </w:rPr>
        <w:t xml:space="preserve">moment (częstotliwość) pomiaru: wskaźnik mierzony w momencie rozliczenia wydatku związanego z wyposażeniem obiektów w rozwiązania służące osobom z niepełnosprawnościami w ramach projektu. </w:t>
      </w:r>
    </w:p>
    <w:p w14:paraId="73799C63" w14:textId="77777777" w:rsidR="00B17728" w:rsidRDefault="00B17728" w:rsidP="00B17728">
      <w:pPr>
        <w:spacing w:after="0"/>
        <w:rPr>
          <w:rFonts w:cstheme="minorHAnsi"/>
        </w:rPr>
      </w:pPr>
    </w:p>
    <w:p w14:paraId="687D72D5" w14:textId="77777777" w:rsidR="00A3382F" w:rsidRPr="00C77032" w:rsidRDefault="00A3382F" w:rsidP="00812218">
      <w:pPr>
        <w:pStyle w:val="Akapitzlist"/>
        <w:numPr>
          <w:ilvl w:val="0"/>
          <w:numId w:val="76"/>
        </w:numPr>
        <w:spacing w:after="0"/>
        <w:rPr>
          <w:rFonts w:cstheme="minorHAnsi"/>
          <w:b/>
        </w:rPr>
      </w:pPr>
      <w:r w:rsidRPr="00C77032">
        <w:rPr>
          <w:rFonts w:cstheme="minorHAnsi"/>
          <w:b/>
        </w:rPr>
        <w:t>Liczba objętych wsparciem podmiotów administracji publicznej lub służb publicznych na szczeblu krajowym, regionalnym lub lokalnym (podmioty)</w:t>
      </w:r>
    </w:p>
    <w:p w14:paraId="2FAB4878" w14:textId="77777777" w:rsidR="00A3382F" w:rsidRDefault="00A3382F" w:rsidP="00A3382F">
      <w:pPr>
        <w:spacing w:after="0"/>
        <w:rPr>
          <w:rFonts w:cstheme="minorHAnsi"/>
        </w:rPr>
      </w:pPr>
    </w:p>
    <w:p w14:paraId="7965FC68" w14:textId="77777777" w:rsidR="00B17728" w:rsidRPr="00B17728" w:rsidRDefault="00B17728" w:rsidP="00B17728">
      <w:pPr>
        <w:spacing w:after="0"/>
        <w:rPr>
          <w:rFonts w:cstheme="minorHAnsi"/>
        </w:rPr>
      </w:pPr>
      <w:r w:rsidRPr="00B17728">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58910848" w14:textId="77777777" w:rsidR="00B17728" w:rsidRPr="00B17728" w:rsidRDefault="00B17728" w:rsidP="00B17728">
      <w:pPr>
        <w:spacing w:after="0"/>
        <w:rPr>
          <w:rFonts w:cstheme="minorHAnsi"/>
        </w:rPr>
      </w:pPr>
      <w:r w:rsidRPr="00B17728">
        <w:rPr>
          <w:rFonts w:cstheme="minorHAnsi"/>
        </w:rPr>
        <w:t>Przez administrację publiczną rozumie się: administrację wykonawczą i prawodawczą na poziomie centralnym, regionalnym i lokalnym; administrację i nadzór nad sprawami podatkowymi (obsługa podatków; pobór cła/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4EF79E94" w14:textId="5C983FCA" w:rsidR="00B17728" w:rsidRDefault="00B17728" w:rsidP="00B17728">
      <w:pPr>
        <w:spacing w:after="0"/>
        <w:rPr>
          <w:rFonts w:cstheme="minorHAnsi"/>
        </w:rPr>
      </w:pPr>
      <w:r w:rsidRPr="00B17728">
        <w:rPr>
          <w:rFonts w:cstheme="minorHAnsi"/>
        </w:rPr>
        <w:t>Informacje dotyczące podmiotów objętych wsparciem powinny pochodzić z dokumentów administracyjnych np. z umów o dofinansowanie.</w:t>
      </w:r>
    </w:p>
    <w:p w14:paraId="57D3FD93" w14:textId="77777777" w:rsidR="00D317BD" w:rsidRDefault="00D317BD" w:rsidP="00B17728">
      <w:pPr>
        <w:spacing w:after="0"/>
        <w:rPr>
          <w:rFonts w:cstheme="minorHAnsi"/>
        </w:rPr>
      </w:pPr>
    </w:p>
    <w:p w14:paraId="48BDD7F3" w14:textId="77777777" w:rsidR="00B17728" w:rsidRPr="00B17728" w:rsidRDefault="00B17728" w:rsidP="00B17728">
      <w:pPr>
        <w:spacing w:after="0"/>
        <w:rPr>
          <w:rFonts w:cstheme="minorHAnsi"/>
        </w:rPr>
      </w:pPr>
    </w:p>
    <w:p w14:paraId="0C8B673D" w14:textId="77777777" w:rsidR="00B17728" w:rsidRPr="00B17728" w:rsidRDefault="00B17728" w:rsidP="00B17728">
      <w:pPr>
        <w:spacing w:after="0"/>
        <w:rPr>
          <w:rFonts w:cstheme="minorHAnsi"/>
          <w:b/>
          <w:lang w:val="x-none"/>
        </w:rPr>
      </w:pPr>
      <w:r w:rsidRPr="00B17728">
        <w:rPr>
          <w:rFonts w:cstheme="minorHAnsi"/>
          <w:b/>
          <w:lang w:val="x-none"/>
        </w:rPr>
        <w:t>Sposób pomiaru wskaźnika:</w:t>
      </w:r>
    </w:p>
    <w:p w14:paraId="5B044FF9" w14:textId="77777777" w:rsidR="00B17728" w:rsidRPr="00B17728" w:rsidRDefault="00B17728" w:rsidP="00B17728">
      <w:pPr>
        <w:spacing w:after="0"/>
        <w:rPr>
          <w:rFonts w:cstheme="minorHAnsi"/>
        </w:rPr>
      </w:pPr>
      <w:r w:rsidRPr="00B17728">
        <w:rPr>
          <w:rFonts w:cstheme="minorHAnsi"/>
        </w:rPr>
        <w:t xml:space="preserve">- źródła danych (dokumenty) do pomiaru wskaźnika: co najmniej wskazany z nazwy dokument potwierdzający że podmiot zostanie objęty wsparciem (np. umowa o dofinansowanie projektu); </w:t>
      </w:r>
    </w:p>
    <w:p w14:paraId="4F7CE1DE" w14:textId="77777777" w:rsidR="00B17728" w:rsidRPr="00B17728" w:rsidRDefault="00B17728" w:rsidP="00B17728">
      <w:pPr>
        <w:spacing w:after="0"/>
        <w:rPr>
          <w:rFonts w:cstheme="minorHAnsi"/>
        </w:rPr>
      </w:pPr>
      <w:r w:rsidRPr="00B17728">
        <w:rPr>
          <w:rFonts w:cstheme="minorHAnsi"/>
        </w:rPr>
        <w:t xml:space="preserve">- moment (częstotliwość) pomiaru: wskaźnik mierzony jest w momencie rozpoczęcia podmiotu udziału w projekcie. </w:t>
      </w:r>
    </w:p>
    <w:p w14:paraId="04F1D665" w14:textId="77777777" w:rsidR="00B17728" w:rsidRPr="00B17728" w:rsidRDefault="00B17728" w:rsidP="00B17728">
      <w:pPr>
        <w:spacing w:after="0"/>
        <w:rPr>
          <w:rFonts w:cstheme="minorHAnsi"/>
        </w:rPr>
      </w:pPr>
    </w:p>
    <w:p w14:paraId="4CBAA4E0" w14:textId="77777777" w:rsidR="00B17728" w:rsidRPr="00B17728" w:rsidRDefault="00B17728" w:rsidP="00B17728">
      <w:pPr>
        <w:spacing w:after="0"/>
        <w:rPr>
          <w:rFonts w:cstheme="minorHAnsi"/>
        </w:rPr>
      </w:pPr>
      <w:r w:rsidRPr="00B17728">
        <w:rPr>
          <w:rFonts w:cstheme="minorHAnsi"/>
        </w:rPr>
        <w:t xml:space="preserve">Do wskaźnika wliczane są tylko te podmioty, dla których można wyróżnić wydatki. </w:t>
      </w:r>
    </w:p>
    <w:p w14:paraId="367DCF3C" w14:textId="77777777" w:rsidR="00A3382F" w:rsidRDefault="00A3382F" w:rsidP="00A3382F">
      <w:pPr>
        <w:rPr>
          <w:rFonts w:cstheme="minorHAnsi"/>
        </w:rPr>
      </w:pPr>
    </w:p>
    <w:p w14:paraId="1383FBE1" w14:textId="77777777" w:rsidR="00A3382F" w:rsidRPr="00C77032" w:rsidRDefault="00A3382F" w:rsidP="00812218">
      <w:pPr>
        <w:pStyle w:val="Akapitzlist"/>
        <w:numPr>
          <w:ilvl w:val="0"/>
          <w:numId w:val="76"/>
        </w:numPr>
        <w:spacing w:after="0"/>
        <w:rPr>
          <w:rFonts w:cstheme="minorHAnsi"/>
          <w:b/>
          <w:lang w:val="x-none"/>
        </w:rPr>
      </w:pPr>
      <w:r w:rsidRPr="00C77032">
        <w:rPr>
          <w:rFonts w:cstheme="minorHAnsi"/>
          <w:b/>
          <w:lang w:val="x-none"/>
        </w:rPr>
        <w:t>Liczba projektów, w których sfinansowano koszty racjonalnych usprawnień dla</w:t>
      </w:r>
      <w:r w:rsidRPr="00C77032">
        <w:rPr>
          <w:rFonts w:cstheme="minorHAnsi"/>
          <w:b/>
        </w:rPr>
        <w:t> </w:t>
      </w:r>
      <w:r w:rsidRPr="00C77032">
        <w:rPr>
          <w:rFonts w:cstheme="minorHAnsi"/>
          <w:b/>
          <w:lang w:val="x-none"/>
        </w:rPr>
        <w:t>osób z niepełnosprawnościami (sztuki)</w:t>
      </w:r>
    </w:p>
    <w:p w14:paraId="4D52F40C" w14:textId="77777777" w:rsidR="00B17728" w:rsidRDefault="00B17728" w:rsidP="00B17728">
      <w:pPr>
        <w:spacing w:after="0"/>
        <w:rPr>
          <w:rFonts w:cstheme="minorHAnsi"/>
        </w:rPr>
      </w:pPr>
    </w:p>
    <w:p w14:paraId="5CF8712A" w14:textId="43C73BEE" w:rsidR="00B17728" w:rsidRDefault="00B17728" w:rsidP="00B17728">
      <w:pPr>
        <w:spacing w:after="0"/>
        <w:rPr>
          <w:rFonts w:cstheme="minorHAnsi"/>
        </w:rPr>
      </w:pPr>
      <w:r>
        <w:rPr>
          <w:rFonts w:cstheme="minorHAnsi"/>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21A408F" w14:textId="77777777" w:rsidR="00B17728" w:rsidRDefault="00B17728" w:rsidP="00B17728">
      <w:pPr>
        <w:spacing w:after="0"/>
        <w:rPr>
          <w:rFonts w:cstheme="minorHAnsi"/>
        </w:rPr>
      </w:pPr>
    </w:p>
    <w:p w14:paraId="042B81CC" w14:textId="77777777" w:rsidR="00B17728" w:rsidRDefault="00B17728" w:rsidP="00B17728">
      <w:pPr>
        <w:rPr>
          <w:rFonts w:cstheme="minorHAnsi"/>
        </w:rPr>
      </w:pPr>
      <w:r>
        <w:rPr>
          <w:rFonts w:cstheme="minorHAnsi"/>
        </w:rPr>
        <w:t>Wskaźnik mierzony w momencie rozliczenia wydatku związanego z racjonalnymi usprawnieniami w ramach danego projektu.</w:t>
      </w:r>
    </w:p>
    <w:p w14:paraId="141F2C67" w14:textId="77777777" w:rsidR="00B17728" w:rsidRDefault="00B17728" w:rsidP="00B17728">
      <w:pPr>
        <w:rPr>
          <w:rFonts w:cstheme="minorHAnsi"/>
        </w:rPr>
      </w:pPr>
      <w:r>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0AF7353A" w14:textId="77777777" w:rsidR="00B17728" w:rsidRPr="002D312E" w:rsidRDefault="00B17728" w:rsidP="00B17728">
      <w:pPr>
        <w:spacing w:before="120" w:after="0"/>
        <w:rPr>
          <w:rFonts w:cstheme="minorHAnsi"/>
          <w:b/>
        </w:rPr>
      </w:pPr>
      <w:r w:rsidRPr="006A034B">
        <w:rPr>
          <w:rFonts w:cstheme="minorHAnsi"/>
          <w:b/>
        </w:rPr>
        <w:t xml:space="preserve">Sposób </w:t>
      </w:r>
      <w:r w:rsidRPr="002D312E">
        <w:rPr>
          <w:rFonts w:cstheme="minorHAnsi"/>
          <w:b/>
        </w:rPr>
        <w:t>pomiaru wskaźnika:</w:t>
      </w:r>
    </w:p>
    <w:p w14:paraId="48C1A253" w14:textId="77777777" w:rsidR="00B17728" w:rsidRDefault="00B17728" w:rsidP="00B17728">
      <w:r>
        <w:rPr>
          <w:rFonts w:cstheme="minorHAnsi"/>
          <w:bCs/>
        </w:rPr>
        <w:t xml:space="preserve">- </w:t>
      </w:r>
      <w:r w:rsidRPr="005226D4">
        <w:rPr>
          <w:rFonts w:cstheme="minorHAnsi"/>
          <w:bCs/>
        </w:rPr>
        <w:t xml:space="preserve">źródła danych (dokumenty) do pomiaru wskaźnika: co najmniej wskazany z nazwy dokument </w:t>
      </w:r>
      <w:r>
        <w:t>potwierdzające wprowadzenie racjonalnych usprawnień np. protokoły odbioru usługi, protokół zdawczo-odbiorczy i/ lub protokół odbioru robót.</w:t>
      </w:r>
    </w:p>
    <w:p w14:paraId="477D2318" w14:textId="77777777" w:rsidR="00B17728" w:rsidRPr="00457B11" w:rsidRDefault="00B17728" w:rsidP="00B17728">
      <w:pPr>
        <w:spacing w:after="0"/>
        <w:rPr>
          <w:rFonts w:cstheme="minorHAnsi"/>
        </w:rPr>
      </w:pPr>
      <w:r>
        <w:rPr>
          <w:rFonts w:cstheme="minorHAnsi"/>
          <w:bCs/>
        </w:rPr>
        <w:t xml:space="preserve">- </w:t>
      </w:r>
      <w:r w:rsidRPr="008C4110">
        <w:rPr>
          <w:rFonts w:cstheme="minorHAnsi"/>
          <w:bCs/>
        </w:rPr>
        <w:t>moment (częstotliwość) pomiaru:</w:t>
      </w:r>
      <w:r w:rsidRPr="006A034B">
        <w:t xml:space="preserve"> </w:t>
      </w:r>
      <w:r w:rsidRPr="008C4110">
        <w:rPr>
          <w:rFonts w:cstheme="minorHAnsi"/>
          <w:bCs/>
        </w:rPr>
        <w:t xml:space="preserve">wskaźnik </w:t>
      </w:r>
      <w:r w:rsidRPr="006A034B">
        <w:t xml:space="preserve">mierzony jest w momencie </w:t>
      </w:r>
      <w:r w:rsidRPr="008C4110">
        <w:rPr>
          <w:rFonts w:cstheme="minorHAnsi"/>
        </w:rPr>
        <w:t>rozliczenia wydatku związanego z racjonalnymi usprawnieniami w ramach danego</w:t>
      </w:r>
      <w:r w:rsidRPr="00457B11">
        <w:rPr>
          <w:rFonts w:cstheme="minorHAnsi"/>
        </w:rPr>
        <w:t xml:space="preserve"> projektu</w:t>
      </w:r>
    </w:p>
    <w:p w14:paraId="26B81A80" w14:textId="77777777" w:rsidR="00B17728" w:rsidRDefault="00B17728" w:rsidP="00B17728">
      <w:pPr>
        <w:rPr>
          <w:rFonts w:cstheme="minorHAnsi"/>
        </w:rPr>
      </w:pPr>
    </w:p>
    <w:p w14:paraId="7FDD5E9D" w14:textId="77777777" w:rsidR="00B17728" w:rsidRDefault="00B17728" w:rsidP="00B17728">
      <w:pPr>
        <w:rPr>
          <w:rFonts w:cstheme="minorHAnsi"/>
        </w:rPr>
      </w:pPr>
      <w:r>
        <w:rPr>
          <w:rFonts w:cstheme="minorHAnsi"/>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49629A5D" w14:textId="612D2EBF" w:rsidR="00A3382F" w:rsidRPr="00B17728" w:rsidRDefault="00B17728" w:rsidP="00B17728">
      <w:pPr>
        <w:rPr>
          <w:rFonts w:cs="Arial"/>
        </w:rPr>
      </w:pPr>
      <w:r>
        <w:rPr>
          <w:rFonts w:cstheme="minorHAnsi"/>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r>
        <w:rPr>
          <w:rFonts w:cs="Arial"/>
        </w:rPr>
        <w:t xml:space="preserve"> Definicja na podstawie:</w:t>
      </w:r>
      <w:r>
        <w:t xml:space="preserve"> </w:t>
      </w:r>
      <w:r>
        <w:rPr>
          <w:rFonts w:cs="Arial"/>
        </w:rPr>
        <w:t>Wytyczne w zakresie realizacji zasad równościowych w ramach funduszy unijnych na lata 2021-2027.</w:t>
      </w:r>
    </w:p>
    <w:p w14:paraId="6DC0790E" w14:textId="77777777" w:rsidR="00DE7890" w:rsidRPr="00C20E52" w:rsidRDefault="00DE7890" w:rsidP="00C20E52">
      <w:pPr>
        <w:spacing w:after="0"/>
        <w:rPr>
          <w:b/>
          <w:bCs/>
        </w:rPr>
      </w:pPr>
      <w:r w:rsidRPr="00C20E52">
        <w:rPr>
          <w:b/>
          <w:bCs/>
        </w:rPr>
        <w:t>Wskaźniki własne produktu</w:t>
      </w:r>
    </w:p>
    <w:p w14:paraId="0BF10DEB" w14:textId="77777777" w:rsidR="00DE7890" w:rsidRPr="006A034B" w:rsidRDefault="00DE7890" w:rsidP="00DE7890">
      <w:pPr>
        <w:spacing w:after="0"/>
      </w:pPr>
    </w:p>
    <w:p w14:paraId="39AF9F5A" w14:textId="703282F9" w:rsidR="00DE7890" w:rsidRPr="006A034B" w:rsidRDefault="00DE7890" w:rsidP="00DE7890">
      <w:pPr>
        <w:spacing w:after="0"/>
        <w:rPr>
          <w:rFonts w:cstheme="minorHAnsi"/>
          <w:lang w:val="x-none"/>
        </w:rPr>
      </w:pPr>
      <w:r w:rsidRPr="006A034B">
        <w:rPr>
          <w:rFonts w:cstheme="minorHAnsi"/>
          <w:lang w:val="x-none"/>
        </w:rPr>
        <w:t>W sytuacji, kiedy wskaźniki narzucone przez I</w:t>
      </w:r>
      <w:r w:rsidRPr="006A034B">
        <w:rPr>
          <w:rFonts w:cstheme="minorHAnsi"/>
        </w:rPr>
        <w:t>Z</w:t>
      </w:r>
      <w:r w:rsidRPr="006A034B">
        <w:rPr>
          <w:rFonts w:cstheme="minorHAnsi"/>
          <w:lang w:val="x-none"/>
        </w:rPr>
        <w:t xml:space="preserve"> nie dają możliwości pełnego monitorowania zakresu wsparcia oferowanego w projekcie, Wnioskodawca powinien zaproponować własne wskaźniki </w:t>
      </w:r>
      <w:r w:rsidRPr="006A034B">
        <w:rPr>
          <w:rFonts w:cstheme="minorHAnsi"/>
        </w:rPr>
        <w:t>produktu.</w:t>
      </w:r>
      <w:r w:rsidRPr="006A034B">
        <w:rPr>
          <w:rFonts w:cstheme="minorHAnsi"/>
          <w:lang w:val="x-none"/>
        </w:rPr>
        <w:t xml:space="preserve"> </w:t>
      </w:r>
    </w:p>
    <w:p w14:paraId="21811544" w14:textId="77777777" w:rsidR="00DE7890" w:rsidRPr="006A034B" w:rsidRDefault="00DE7890" w:rsidP="00DE7890">
      <w:pPr>
        <w:spacing w:before="120" w:after="0"/>
        <w:rPr>
          <w:rFonts w:cstheme="minorHAnsi"/>
          <w:lang w:val="x-none"/>
        </w:rPr>
      </w:pPr>
      <w:r w:rsidRPr="006A034B">
        <w:rPr>
          <w:rFonts w:cstheme="minorHAnsi"/>
          <w:lang w:val="x-none"/>
        </w:rPr>
        <w:t xml:space="preserve">Należy mieć na uwadze, iż wskaźniki własne nie będą mogły być wybrane z listy rozwijanej dostępnej w </w:t>
      </w:r>
      <w:r w:rsidRPr="006A034B">
        <w:rPr>
          <w:rFonts w:cstheme="minorHAnsi"/>
        </w:rPr>
        <w:t>SOWA EFS</w:t>
      </w:r>
      <w:r w:rsidRPr="006A034B">
        <w:rPr>
          <w:rFonts w:cstheme="minorHAnsi"/>
          <w:lang w:val="x-none"/>
        </w:rPr>
        <w:t>, ale będą wymagały od Wnioskodawcy samodzielnego ich wpisania.</w:t>
      </w:r>
    </w:p>
    <w:p w14:paraId="701995CF" w14:textId="77777777" w:rsidR="00DE7890" w:rsidRPr="006A034B" w:rsidRDefault="00DE7890" w:rsidP="00DE7890">
      <w:pPr>
        <w:spacing w:after="0" w:line="259" w:lineRule="auto"/>
        <w:jc w:val="both"/>
        <w:rPr>
          <w:rFonts w:cstheme="minorHAnsi"/>
        </w:rPr>
      </w:pPr>
    </w:p>
    <w:p w14:paraId="20952AAD" w14:textId="0D4B7AB6" w:rsidR="00DE7890" w:rsidRPr="00B17728" w:rsidRDefault="00DE7890" w:rsidP="00812218">
      <w:pPr>
        <w:pStyle w:val="Akapitzlist"/>
        <w:numPr>
          <w:ilvl w:val="0"/>
          <w:numId w:val="6"/>
        </w:numPr>
        <w:spacing w:line="259" w:lineRule="auto"/>
        <w:jc w:val="both"/>
        <w:rPr>
          <w:rFonts w:cstheme="minorHAnsi"/>
          <w:lang w:val="x-none"/>
        </w:rPr>
      </w:pPr>
      <w:r w:rsidRPr="00B17728">
        <w:rPr>
          <w:rFonts w:cstheme="minorHAnsi"/>
          <w:b/>
          <w:lang w:val="x-none"/>
        </w:rPr>
        <w:t>Wskaźniki rezultatu</w:t>
      </w:r>
    </w:p>
    <w:p w14:paraId="1592E7B9" w14:textId="77777777" w:rsidR="00DE7890" w:rsidRDefault="00DE7890" w:rsidP="00DE7890">
      <w:pPr>
        <w:pStyle w:val="Akapitzlist"/>
        <w:ind w:left="360"/>
        <w:rPr>
          <w:rFonts w:eastAsia="Times New Roman" w:cs="Arial"/>
          <w:b/>
          <w:bCs/>
          <w:lang w:eastAsia="pl-PL"/>
        </w:rPr>
      </w:pPr>
    </w:p>
    <w:p w14:paraId="3FD05283" w14:textId="77777777" w:rsidR="00DE7890" w:rsidRPr="000A6758" w:rsidRDefault="00DE7890" w:rsidP="00812218">
      <w:pPr>
        <w:pStyle w:val="Akapitzlist"/>
        <w:numPr>
          <w:ilvl w:val="0"/>
          <w:numId w:val="50"/>
        </w:numPr>
        <w:rPr>
          <w:rFonts w:cstheme="minorHAnsi"/>
          <w:b/>
          <w:bCs/>
        </w:rPr>
      </w:pPr>
      <w:r w:rsidRPr="000A6758">
        <w:rPr>
          <w:rFonts w:cstheme="minorHAnsi"/>
          <w:b/>
        </w:rPr>
        <w:t>Liczba przedstawicieli kadry szkół i placówek systemu oświaty, którzy uzyskali kwalifikacje po opuszczeniu programu (osoby)</w:t>
      </w:r>
    </w:p>
    <w:p w14:paraId="35FA4F2C" w14:textId="77777777" w:rsidR="00DE7890" w:rsidRPr="000A6758" w:rsidRDefault="00DE7890" w:rsidP="00DE7890">
      <w:pPr>
        <w:pStyle w:val="Default"/>
        <w:spacing w:after="120" w:line="360" w:lineRule="auto"/>
        <w:rPr>
          <w:rFonts w:ascii="Arial" w:hAnsi="Arial" w:cstheme="minorBidi"/>
          <w:color w:val="auto"/>
          <w:sz w:val="22"/>
          <w:szCs w:val="22"/>
        </w:rPr>
      </w:pPr>
      <w:r w:rsidRPr="000A6758">
        <w:rPr>
          <w:rFonts w:ascii="Arial" w:hAnsi="Arial" w:cstheme="minorBidi"/>
          <w:color w:val="auto"/>
          <w:sz w:val="22"/>
          <w:szCs w:val="22"/>
        </w:rPr>
        <w:t xml:space="preserve">Przedstawiciele kadry szkół i placówek systemu oświaty rozumiani są zgodnie z definicją wskaźnika liczba przedstawicieli kadry szkół i placówek systemu oświaty objętych wsparciem (osoby). </w:t>
      </w:r>
    </w:p>
    <w:p w14:paraId="5EBC0DD2" w14:textId="77777777" w:rsidR="00DE7890" w:rsidRDefault="00DE7890" w:rsidP="00DE7890">
      <w:pPr>
        <w:spacing w:before="120" w:after="120"/>
        <w:rPr>
          <w:rFonts w:cstheme="minorHAnsi"/>
        </w:rPr>
      </w:pPr>
      <w:r>
        <w:rPr>
          <w:rFonts w:cstheme="minorHAnsi"/>
        </w:rPr>
        <w:t xml:space="preserve">Do wskaźnika wlicza się osoby, które otrzymały wsparcie EFS+ i uzyskały kwalifikacje lub kompetencje po opuszczeniu projektu. </w:t>
      </w:r>
    </w:p>
    <w:p w14:paraId="6F6B0C06" w14:textId="07D3018C" w:rsidR="00DE7890" w:rsidRDefault="00DE7890" w:rsidP="00DE7890">
      <w:pPr>
        <w:spacing w:before="120" w:after="120"/>
        <w:rPr>
          <w:rFonts w:cstheme="minorHAnsi"/>
          <w:iCs/>
        </w:rPr>
      </w:pPr>
      <w:r>
        <w:rPr>
          <w:rFonts w:cstheme="minorHAnsi"/>
          <w:b/>
          <w:bCs/>
          <w:iCs/>
        </w:rPr>
        <w:t>Kwalifikacje</w:t>
      </w:r>
      <w:r>
        <w:rPr>
          <w:rFonts w:cstheme="minorHAnsi"/>
          <w:iCs/>
        </w:rPr>
        <w:t xml:space="preserve"> to określony zestaw efektów uczenia się w zakresie wiedzy, umiejętności oraz kompetencji społecznych nabytych w drodze edukacji formalnej, edukacji </w:t>
      </w:r>
      <w:proofErr w:type="spellStart"/>
      <w:r>
        <w:rPr>
          <w:rFonts w:cstheme="minorHAnsi"/>
          <w:iCs/>
        </w:rPr>
        <w:t>pozaformalnej</w:t>
      </w:r>
      <w:proofErr w:type="spellEnd"/>
      <w:r>
        <w:rPr>
          <w:rFonts w:cstheme="minorHAnsi"/>
          <w:iCs/>
        </w:rPr>
        <w:t xml:space="preserve"> lub poprzez uczenie się nieformalne, zgodnych z ustalonymi dla danej kwalifikacji wymaganiami, których osiągnięcie zostało sprawdzone w walidacji oraz formalnie potwierdzone przez instytucję uprawnioną do certyfikowania. </w:t>
      </w:r>
    </w:p>
    <w:p w14:paraId="78B9411B" w14:textId="77777777" w:rsidR="00DE7890" w:rsidRDefault="00DE7890" w:rsidP="00DE7890">
      <w:pPr>
        <w:spacing w:before="120" w:after="0"/>
        <w:ind w:firstLine="280"/>
        <w:rPr>
          <w:rFonts w:cstheme="minorHAnsi"/>
        </w:rPr>
      </w:pPr>
      <w:r>
        <w:rPr>
          <w:rFonts w:cstheme="minorHAnsi"/>
        </w:rPr>
        <w:t xml:space="preserve">Kwalifikacje mogą być nadawane przez: </w:t>
      </w:r>
    </w:p>
    <w:p w14:paraId="76039D9E" w14:textId="77777777" w:rsidR="00DE7890" w:rsidRDefault="00DE7890" w:rsidP="00812218">
      <w:pPr>
        <w:numPr>
          <w:ilvl w:val="0"/>
          <w:numId w:val="78"/>
        </w:numPr>
        <w:spacing w:before="120" w:after="120"/>
        <w:contextualSpacing/>
        <w:rPr>
          <w:rFonts w:cstheme="minorHAnsi"/>
          <w:lang w:val="x-none"/>
        </w:rPr>
      </w:pPr>
      <w:r>
        <w:rPr>
          <w:rFonts w:cstheme="minorHAnsi"/>
          <w:lang w:val="x-none"/>
        </w:rPr>
        <w:t>podmioty uprawnione do realizacji procesów walidacji i certyfikowania zgodnie z ustawą z</w:t>
      </w:r>
      <w:r>
        <w:rPr>
          <w:rFonts w:cstheme="minorHAnsi"/>
        </w:rPr>
        <w:t> </w:t>
      </w:r>
      <w:r>
        <w:rPr>
          <w:rFonts w:cstheme="minorHAnsi"/>
          <w:lang w:val="x-none"/>
        </w:rPr>
        <w:t>dnia 22 grudnia 2015 r. o Zintegrowanym Systemie Kwalifikacji,</w:t>
      </w:r>
    </w:p>
    <w:p w14:paraId="03C2BD80" w14:textId="77777777" w:rsidR="00DE7890" w:rsidRDefault="00DE7890" w:rsidP="00812218">
      <w:pPr>
        <w:numPr>
          <w:ilvl w:val="0"/>
          <w:numId w:val="78"/>
        </w:numPr>
        <w:spacing w:before="120" w:after="120"/>
        <w:contextualSpacing/>
        <w:rPr>
          <w:rFonts w:cstheme="minorHAnsi"/>
          <w:lang w:val="x-none"/>
        </w:rPr>
      </w:pPr>
      <w:r>
        <w:rPr>
          <w:rFonts w:cstheme="minorHAnsi"/>
          <w:lang w:val="x-none"/>
        </w:rPr>
        <w:t>podmioty uprawnione do realizacji procesów walidacji i certyfikowania na mocy innych przepisów prawa,</w:t>
      </w:r>
    </w:p>
    <w:p w14:paraId="60EC77CB" w14:textId="77777777" w:rsidR="00DE7890" w:rsidRDefault="00DE7890" w:rsidP="00812218">
      <w:pPr>
        <w:numPr>
          <w:ilvl w:val="0"/>
          <w:numId w:val="78"/>
        </w:numPr>
        <w:spacing w:before="120" w:after="120"/>
        <w:contextualSpacing/>
        <w:rPr>
          <w:rFonts w:cstheme="minorHAnsi"/>
          <w:lang w:val="x-none"/>
        </w:rPr>
      </w:pPr>
      <w:r>
        <w:rPr>
          <w:rFonts w:cstheme="minorHAnsi"/>
          <w:lang w:val="x-none"/>
        </w:rPr>
        <w:t>podmioty uprawnione do wydawania dokumentów potwierdzających uzyskanie kwalifikacji, w tym w zawodzie,</w:t>
      </w:r>
    </w:p>
    <w:p w14:paraId="6ABC8B99" w14:textId="77777777" w:rsidR="00DE7890" w:rsidRDefault="00DE7890" w:rsidP="00812218">
      <w:pPr>
        <w:numPr>
          <w:ilvl w:val="0"/>
          <w:numId w:val="78"/>
        </w:numPr>
        <w:spacing w:before="120" w:after="120"/>
        <w:contextualSpacing/>
        <w:rPr>
          <w:rFonts w:cstheme="minorHAnsi"/>
          <w:i/>
          <w:iCs/>
          <w:lang w:val="x-none"/>
        </w:rPr>
      </w:pPr>
      <w:r>
        <w:rPr>
          <w:rFonts w:cstheme="minorHAnsi"/>
          <w:lang w:val="x-none"/>
        </w:rPr>
        <w:t>organy władz publicznych lub samorządów zawodowych, uprawnione do wydawania dokumentów potwierdzających kwalifikację na podstawie ustawy lub rozporządzenia.</w:t>
      </w:r>
    </w:p>
    <w:p w14:paraId="5E445927" w14:textId="77777777" w:rsidR="00DE7890" w:rsidRDefault="00DE7890" w:rsidP="00DE7890">
      <w:pPr>
        <w:spacing w:before="240" w:after="120"/>
        <w:rPr>
          <w:rFonts w:cstheme="minorHAnsi"/>
        </w:rPr>
      </w:pPr>
      <w:r>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F1D0E92" w14:textId="77777777" w:rsidR="00DE7890" w:rsidRDefault="00DE7890" w:rsidP="00DE7890">
      <w:pPr>
        <w:spacing w:before="120" w:after="120"/>
        <w:rPr>
          <w:rFonts w:cstheme="minorHAnsi"/>
        </w:rPr>
      </w:pPr>
      <w:r>
        <w:rPr>
          <w:rFonts w:eastAsia="Calibri" w:cstheme="minorHAnsi"/>
        </w:rPr>
        <w:t>Podstawowe informacje dotyczące uzyskiwania kwalifikacji w ramach projektów współfinansowanych z Europejskiego Funduszu Społecznego +, znajdują się w Załączniku nr 2 do Wytycznych d</w:t>
      </w:r>
      <w:r>
        <w:t>otyczących monitorowania postępu rzeczowego realizacji programów na lata 2021-2027, który stanowi załącznik nr 8 do Regulaminu wyboru projektów.</w:t>
      </w:r>
    </w:p>
    <w:p w14:paraId="18C4FC57" w14:textId="77777777" w:rsidR="00DE7890" w:rsidRDefault="00DE7890" w:rsidP="00DE7890">
      <w:pPr>
        <w:spacing w:before="120" w:after="120"/>
      </w:pPr>
      <w:r>
        <w:t xml:space="preserve">Do wskaźnika wliczane są również osoby, które w wyniku realizacji projektu nabyły </w:t>
      </w:r>
      <w:r>
        <w:rPr>
          <w:b/>
          <w:bCs/>
        </w:rPr>
        <w:t>kompetencje</w:t>
      </w:r>
      <w:r>
        <w:t xml:space="preserve">, tj. wyodrębnione zestawy efektów uczenia się/ kształcenia, które zostały sprawdzone w procesie walidacji w sposób zgodny z wymaganiami ustalonymi dla danej kompetencji, odnoszącymi się w szczególności do składających się na nią efektów uczenia się. </w:t>
      </w:r>
    </w:p>
    <w:p w14:paraId="58114E7A" w14:textId="77777777" w:rsidR="00DE7890" w:rsidRDefault="00DE7890" w:rsidP="00DE7890">
      <w:pPr>
        <w:spacing w:before="120" w:after="120"/>
      </w:pPr>
      <w:r>
        <w:t>Fakt nabycia kompetencji jest weryfikowany w ramach następujących etapów:</w:t>
      </w:r>
    </w:p>
    <w:p w14:paraId="2AFC72FE" w14:textId="77777777" w:rsidR="00DE7890" w:rsidRDefault="00DE7890" w:rsidP="00DE7890">
      <w:pPr>
        <w:spacing w:before="120" w:after="120"/>
        <w:ind w:left="284" w:hanging="284"/>
      </w:pPr>
      <w:r>
        <w:t xml:space="preserve">a) </w:t>
      </w:r>
      <w:r>
        <w:rPr>
          <w:b/>
          <w:bCs/>
        </w:rPr>
        <w:t>ETAP I</w:t>
      </w:r>
      <w:r>
        <w:t xml:space="preserve"> – Zakres – zdefiniowanie w ramach wniosku o dofinansowanie (w przypadku projektów) lub usługi (w przypadku Podmiotowego Systemu Finansowania) grupy docelowej do objęcia wsparciem oraz zakresu tematycznego wsparcia, który będzie poddany ocenie,</w:t>
      </w:r>
    </w:p>
    <w:p w14:paraId="31D4377E" w14:textId="77777777" w:rsidR="00DE7890" w:rsidRDefault="00DE7890" w:rsidP="00DE7890">
      <w:pPr>
        <w:spacing w:before="120" w:after="120"/>
        <w:ind w:left="284" w:hanging="284"/>
      </w:pPr>
      <w:r>
        <w:t xml:space="preserve">b) </w:t>
      </w:r>
      <w:r>
        <w:rPr>
          <w:b/>
          <w:bCs/>
        </w:rPr>
        <w:t>ETAP II</w:t>
      </w:r>
      <w:r>
        <w:t xml:space="preserve"> – Wzorzec – określony przed rozpoczęciem form wsparcia i zrealizowany w projekcie/ 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5619F9C" w14:textId="77777777" w:rsidR="00DE7890" w:rsidRDefault="00DE7890" w:rsidP="00DE7890">
      <w:pPr>
        <w:spacing w:before="120" w:after="120"/>
        <w:ind w:left="284" w:hanging="284"/>
      </w:pPr>
      <w:r>
        <w:t xml:space="preserve">c) </w:t>
      </w:r>
      <w:r>
        <w:rPr>
          <w:b/>
          <w:bCs/>
        </w:rPr>
        <w:t>ETAP III</w:t>
      </w:r>
      <w:r>
        <w:t xml:space="preserve">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D34FE68" w14:textId="77777777" w:rsidR="00DE7890" w:rsidRDefault="00DE7890" w:rsidP="00DE7890">
      <w:pPr>
        <w:spacing w:before="120" w:after="120"/>
        <w:ind w:left="284" w:hanging="284"/>
      </w:pPr>
      <w:r>
        <w:t xml:space="preserve">d) </w:t>
      </w:r>
      <w:r>
        <w:rPr>
          <w:b/>
          <w:bCs/>
        </w:rPr>
        <w:t>ETAP IV</w:t>
      </w:r>
      <w:r>
        <w:t xml:space="preserve">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7510DAB5" w14:textId="77777777" w:rsidR="00DE7890" w:rsidRDefault="00DE7890" w:rsidP="00DE7890">
      <w:pPr>
        <w:spacing w:before="120" w:after="120"/>
      </w:pPr>
      <w:r>
        <w:t xml:space="preserve">Przez efekty uczenia się należy rozumieć wiedzę, umiejętności oraz kompetencje społeczne nabyte w edukacji formalnej, edukacji </w:t>
      </w:r>
      <w:proofErr w:type="spellStart"/>
      <w:r>
        <w:t>pozaformalnej</w:t>
      </w:r>
      <w:proofErr w:type="spellEnd"/>
      <w:r>
        <w:t xml:space="preserve"> lub poprzez uczenie się nieformalne, zgodne z ustalonymi dla danej kwalifikacji lub kompetencji wymaganiami. </w:t>
      </w:r>
    </w:p>
    <w:p w14:paraId="22A34692" w14:textId="77777777" w:rsidR="00DE7890" w:rsidRDefault="00DE7890" w:rsidP="00DE7890">
      <w:pPr>
        <w:spacing w:before="120" w:after="120"/>
      </w:pPr>
      <w:r>
        <w:t xml:space="preserve">Wykazywać należy wyłącznie kwalifikacje lub kompetencje osiągnięte w wyniku udziału w projekcie EFS+. Powinny one być wykazywane tylko raz dla uczestnika projektu. </w:t>
      </w:r>
    </w:p>
    <w:p w14:paraId="6CD70968" w14:textId="77777777" w:rsidR="00DE7890" w:rsidRDefault="00DE7890" w:rsidP="00DE7890">
      <w:pPr>
        <w:spacing w:before="120" w:after="120"/>
      </w:pPr>
      <w:r>
        <w:t>Do wskaźnika należy wliczać jedynie osoby, które uzyskały kwalifikacje/ kompetencje w trakcie lub bezpośrednio po zakończeniu udziału w projekcie, tj. w ciągu czterech tygodni, które minęły od momentu zakończenia udziału w projekcie.</w:t>
      </w:r>
    </w:p>
    <w:p w14:paraId="1090C7BB" w14:textId="77777777" w:rsidR="00DE7890" w:rsidRDefault="00DE7890" w:rsidP="00DE7890">
      <w:pPr>
        <w:spacing w:before="120" w:after="120"/>
      </w:pPr>
      <w:r>
        <w:t>Jeżeli okres oczekiwania na wyniki walidacji/ 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1D4B089C" w14:textId="77777777" w:rsidR="00DE7890" w:rsidRPr="00A830A3" w:rsidRDefault="00DE7890" w:rsidP="00DE7890">
      <w:pPr>
        <w:autoSpaceDE w:val="0"/>
        <w:autoSpaceDN w:val="0"/>
        <w:adjustRightInd w:val="0"/>
        <w:spacing w:after="0" w:line="240" w:lineRule="auto"/>
        <w:rPr>
          <w:rFonts w:cs="Arial"/>
          <w:color w:val="000000"/>
        </w:rPr>
      </w:pPr>
    </w:p>
    <w:p w14:paraId="6295FA93" w14:textId="77777777" w:rsidR="00DE7890" w:rsidRPr="00A830A3" w:rsidRDefault="00DE7890" w:rsidP="00DE7890">
      <w:pPr>
        <w:autoSpaceDE w:val="0"/>
        <w:autoSpaceDN w:val="0"/>
        <w:adjustRightInd w:val="0"/>
        <w:spacing w:after="0"/>
        <w:rPr>
          <w:rFonts w:cs="Arial"/>
          <w:color w:val="000000"/>
        </w:rPr>
      </w:pPr>
      <w:r w:rsidRPr="00A830A3">
        <w:rPr>
          <w:rFonts w:cs="Arial"/>
          <w:b/>
          <w:bCs/>
          <w:color w:val="000000"/>
        </w:rPr>
        <w:t xml:space="preserve">Sposób pomiaru wskaźnika: </w:t>
      </w:r>
    </w:p>
    <w:p w14:paraId="2EBAB232" w14:textId="77777777" w:rsidR="00DE7890" w:rsidRPr="00A830A3" w:rsidRDefault="00DE7890" w:rsidP="00DE7890">
      <w:pPr>
        <w:autoSpaceDE w:val="0"/>
        <w:autoSpaceDN w:val="0"/>
        <w:adjustRightInd w:val="0"/>
        <w:spacing w:after="0"/>
        <w:rPr>
          <w:rFonts w:cs="Arial"/>
          <w:color w:val="000000"/>
        </w:rPr>
      </w:pPr>
      <w:r>
        <w:rPr>
          <w:rFonts w:cs="Arial"/>
          <w:bCs/>
          <w:color w:val="000000"/>
        </w:rPr>
        <w:t xml:space="preserve">- </w:t>
      </w:r>
      <w:r w:rsidRPr="00A830A3">
        <w:rPr>
          <w:rFonts w:cs="Arial"/>
          <w:color w:val="000000"/>
        </w:rPr>
        <w:t xml:space="preserve">źródła danych (dokumenty) do pomiaru wskaźnika: </w:t>
      </w:r>
      <w:r>
        <w:rPr>
          <w:rFonts w:cs="Arial"/>
          <w:color w:val="000000"/>
        </w:rPr>
        <w:t xml:space="preserve">właściwy dokument potwierdzający fakt uzyskania kwalifikacji lub właściwy dokument potwierdzający fakt nabycia kompetencji (np. </w:t>
      </w:r>
      <w:r w:rsidRPr="00A830A3">
        <w:rPr>
          <w:rFonts w:cs="Arial"/>
          <w:color w:val="000000"/>
        </w:rPr>
        <w:t xml:space="preserve">zaświadczenia, certyfikaty, dyplomy, inne wskazane z nazwy dokumenty potwierdzające </w:t>
      </w:r>
      <w:r>
        <w:rPr>
          <w:rFonts w:cs="Arial"/>
          <w:color w:val="000000"/>
        </w:rPr>
        <w:t>uzyskanie</w:t>
      </w:r>
      <w:r w:rsidRPr="00A830A3">
        <w:rPr>
          <w:rFonts w:cs="Arial"/>
          <w:color w:val="000000"/>
        </w:rPr>
        <w:t xml:space="preserve"> kwalifikacji</w:t>
      </w:r>
      <w:r>
        <w:rPr>
          <w:rFonts w:cs="Arial"/>
          <w:color w:val="000000"/>
        </w:rPr>
        <w:t>)</w:t>
      </w:r>
      <w:r w:rsidRPr="00A830A3">
        <w:rPr>
          <w:rFonts w:cs="Arial"/>
          <w:color w:val="000000"/>
        </w:rPr>
        <w:t xml:space="preserve">; </w:t>
      </w:r>
    </w:p>
    <w:p w14:paraId="4B52E501" w14:textId="4B65796F" w:rsidR="00DE7890" w:rsidRDefault="00DE7890" w:rsidP="00DE7890">
      <w:pPr>
        <w:spacing w:after="0"/>
        <w:rPr>
          <w:rFonts w:cs="Arial"/>
          <w:color w:val="000000"/>
        </w:rPr>
      </w:pPr>
      <w:r>
        <w:rPr>
          <w:rFonts w:cs="Arial"/>
          <w:color w:val="000000"/>
        </w:rPr>
        <w:t xml:space="preserve">- </w:t>
      </w:r>
      <w:r w:rsidRPr="00A830A3">
        <w:rPr>
          <w:rFonts w:cs="Arial"/>
          <w:color w:val="000000"/>
        </w:rPr>
        <w:t xml:space="preserve">moment (częstotliwość) pomiaru: </w:t>
      </w:r>
      <w:r>
        <w:rPr>
          <w:rFonts w:cs="Arial"/>
          <w:color w:val="000000"/>
        </w:rPr>
        <w:t xml:space="preserve">wskaźnik mierzony jest </w:t>
      </w:r>
      <w:r w:rsidRPr="002C2467">
        <w:rPr>
          <w:rFonts w:cs="Arial"/>
          <w:color w:val="000000"/>
        </w:rPr>
        <w:t>wskaźnik mierzony do 4 tygodni od zakończenia przez przedstawiciela kadry szkół/ placówek systemu oświaty udziału w projekcie. Dane dotyczące sytuacji przedstawiciela kadry szkół/ placówek systemu oświaty po upływie 4 tygodni od zakończenia udziału w projekcie nie mogą być uwzględnione we wskaźnikach rezultatu bezpośredniego.</w:t>
      </w:r>
    </w:p>
    <w:p w14:paraId="0EF07E21" w14:textId="279F6664" w:rsidR="00D317BD" w:rsidRDefault="00D317BD" w:rsidP="00DE7890">
      <w:pPr>
        <w:spacing w:after="0"/>
        <w:rPr>
          <w:rFonts w:cs="Arial"/>
          <w:color w:val="000000"/>
        </w:rPr>
      </w:pPr>
    </w:p>
    <w:p w14:paraId="2927DB2D" w14:textId="00F7E706" w:rsidR="00D317BD" w:rsidRDefault="00D317BD" w:rsidP="00DE7890">
      <w:pPr>
        <w:spacing w:after="0"/>
        <w:rPr>
          <w:rFonts w:cs="Arial"/>
          <w:color w:val="000000"/>
        </w:rPr>
      </w:pPr>
    </w:p>
    <w:p w14:paraId="4166816F" w14:textId="77777777" w:rsidR="00D317BD" w:rsidRDefault="00D317BD" w:rsidP="00DE7890">
      <w:pPr>
        <w:spacing w:after="0"/>
        <w:rPr>
          <w:rFonts w:cstheme="minorHAnsi"/>
          <w:bCs/>
          <w:lang w:val="x-none"/>
        </w:rPr>
      </w:pPr>
    </w:p>
    <w:p w14:paraId="46284416" w14:textId="77777777" w:rsidR="00DE7890" w:rsidRPr="000A6758" w:rsidRDefault="00DE7890" w:rsidP="00DE7890">
      <w:pPr>
        <w:pStyle w:val="Default"/>
        <w:spacing w:after="120" w:line="360" w:lineRule="auto"/>
        <w:rPr>
          <w:rFonts w:ascii="Arial" w:hAnsi="Arial" w:cstheme="minorBidi"/>
          <w:color w:val="auto"/>
          <w:sz w:val="22"/>
          <w:szCs w:val="22"/>
        </w:rPr>
      </w:pPr>
    </w:p>
    <w:p w14:paraId="11C8C8FA" w14:textId="77777777" w:rsidR="00DE7890" w:rsidRPr="000F4C98" w:rsidRDefault="00DE7890" w:rsidP="00812218">
      <w:pPr>
        <w:pStyle w:val="Akapitzlist"/>
        <w:numPr>
          <w:ilvl w:val="0"/>
          <w:numId w:val="50"/>
        </w:numPr>
        <w:autoSpaceDE w:val="0"/>
        <w:autoSpaceDN w:val="0"/>
        <w:adjustRightInd w:val="0"/>
        <w:spacing w:after="0" w:line="240" w:lineRule="auto"/>
        <w:rPr>
          <w:rFonts w:cs="Arial"/>
          <w:color w:val="000000"/>
        </w:rPr>
      </w:pPr>
      <w:r w:rsidRPr="000F4C98">
        <w:rPr>
          <w:rFonts w:cs="Arial"/>
          <w:b/>
          <w:bCs/>
          <w:color w:val="000000"/>
        </w:rPr>
        <w:t xml:space="preserve">Liczba uczniów, którzy nabyli kwalifikacje po opuszczeniu programu (osoby) </w:t>
      </w:r>
    </w:p>
    <w:p w14:paraId="5ED2CF26" w14:textId="77777777" w:rsidR="00DE7890" w:rsidRPr="000A6758" w:rsidRDefault="00DE7890" w:rsidP="00DE7890">
      <w:pPr>
        <w:autoSpaceDE w:val="0"/>
        <w:autoSpaceDN w:val="0"/>
        <w:adjustRightInd w:val="0"/>
        <w:spacing w:after="0" w:line="240" w:lineRule="auto"/>
      </w:pPr>
    </w:p>
    <w:p w14:paraId="5861C4B6" w14:textId="42FC7ECB" w:rsidR="00DE7890" w:rsidRDefault="00DE7890" w:rsidP="00DE7890">
      <w:pPr>
        <w:pStyle w:val="Default"/>
        <w:spacing w:after="120" w:line="360" w:lineRule="auto"/>
        <w:rPr>
          <w:rFonts w:ascii="Arial" w:hAnsi="Arial" w:cstheme="minorBidi"/>
          <w:color w:val="auto"/>
          <w:sz w:val="22"/>
          <w:szCs w:val="22"/>
        </w:rPr>
      </w:pPr>
      <w:r w:rsidRPr="000A6758">
        <w:rPr>
          <w:rFonts w:ascii="Arial" w:hAnsi="Arial" w:cstheme="minorBidi"/>
          <w:color w:val="auto"/>
          <w:sz w:val="22"/>
          <w:szCs w:val="22"/>
        </w:rPr>
        <w:t>Wskaźnik mierzy liczbę uczniów, którzy dzięki wsparciu z EFS+ nabyli kwalifikacje, kompetencje kluczowe, społeczne lub społeczno-emocjonalne lub</w:t>
      </w:r>
      <w:r w:rsidRPr="00A830A3">
        <w:rPr>
          <w:rFonts w:ascii="Arial" w:hAnsi="Arial" w:cstheme="minorBidi"/>
          <w:color w:val="auto"/>
          <w:sz w:val="22"/>
          <w:szCs w:val="22"/>
        </w:rPr>
        <w:t xml:space="preserve"> umiejętności/</w:t>
      </w:r>
      <w:r w:rsidR="00B17728">
        <w:rPr>
          <w:rFonts w:ascii="Arial" w:hAnsi="Arial" w:cstheme="minorBidi"/>
          <w:color w:val="auto"/>
          <w:sz w:val="22"/>
          <w:szCs w:val="22"/>
        </w:rPr>
        <w:t xml:space="preserve"> </w:t>
      </w:r>
      <w:r w:rsidRPr="00A830A3">
        <w:rPr>
          <w:rFonts w:ascii="Arial" w:hAnsi="Arial" w:cstheme="minorBidi"/>
          <w:color w:val="auto"/>
          <w:sz w:val="22"/>
          <w:szCs w:val="22"/>
        </w:rPr>
        <w:t>kompetencje</w:t>
      </w:r>
      <w:r w:rsidRPr="000A6758">
        <w:rPr>
          <w:rFonts w:ascii="Arial" w:hAnsi="Arial" w:cstheme="minorBidi"/>
          <w:color w:val="auto"/>
          <w:sz w:val="22"/>
          <w:szCs w:val="22"/>
        </w:rPr>
        <w:t xml:space="preserve"> </w:t>
      </w:r>
      <w:r w:rsidRPr="00A830A3">
        <w:rPr>
          <w:rFonts w:ascii="Arial" w:hAnsi="Arial" w:cstheme="minorBidi"/>
          <w:color w:val="auto"/>
          <w:sz w:val="22"/>
          <w:szCs w:val="22"/>
        </w:rPr>
        <w:t xml:space="preserve">podstawowe, przekrojowe lub zawodowe. </w:t>
      </w:r>
    </w:p>
    <w:p w14:paraId="518DF970" w14:textId="236C2368" w:rsidR="00E138BD" w:rsidRPr="00A830A3" w:rsidRDefault="00E138BD" w:rsidP="00E138BD">
      <w:pPr>
        <w:pStyle w:val="Default"/>
        <w:spacing w:after="120" w:line="360" w:lineRule="auto"/>
        <w:rPr>
          <w:rFonts w:ascii="Arial" w:hAnsi="Arial" w:cstheme="minorBidi"/>
          <w:color w:val="auto"/>
          <w:sz w:val="22"/>
          <w:szCs w:val="22"/>
        </w:rPr>
      </w:pPr>
      <w:r w:rsidRPr="00A830A3">
        <w:rPr>
          <w:rFonts w:ascii="Arial" w:hAnsi="Arial" w:cstheme="minorBidi"/>
          <w:color w:val="auto"/>
          <w:sz w:val="22"/>
          <w:szCs w:val="22"/>
        </w:rPr>
        <w:t>Wskaźn</w:t>
      </w:r>
      <w:r w:rsidR="00501ED8">
        <w:rPr>
          <w:rFonts w:ascii="Arial" w:hAnsi="Arial" w:cstheme="minorBidi"/>
          <w:color w:val="auto"/>
          <w:sz w:val="22"/>
          <w:szCs w:val="22"/>
        </w:rPr>
        <w:t xml:space="preserve">ik ma zastosowanie do uczniów </w:t>
      </w:r>
      <w:r w:rsidRPr="00A830A3">
        <w:rPr>
          <w:rFonts w:ascii="Arial" w:hAnsi="Arial" w:cstheme="minorBidi"/>
          <w:color w:val="auto"/>
          <w:sz w:val="22"/>
          <w:szCs w:val="22"/>
        </w:rPr>
        <w:t>szkół i placówek prowadzących kształcenie ogólne</w:t>
      </w:r>
      <w:r w:rsidR="00501ED8">
        <w:rPr>
          <w:rFonts w:ascii="Arial" w:hAnsi="Arial" w:cstheme="minorBidi"/>
          <w:color w:val="auto"/>
          <w:sz w:val="22"/>
          <w:szCs w:val="22"/>
        </w:rPr>
        <w:t xml:space="preserve">. </w:t>
      </w:r>
      <w:r w:rsidRPr="00A830A3">
        <w:rPr>
          <w:rFonts w:ascii="Arial" w:hAnsi="Arial" w:cstheme="minorBidi"/>
          <w:color w:val="auto"/>
          <w:sz w:val="22"/>
          <w:szCs w:val="22"/>
        </w:rPr>
        <w:t>Wskaźnik odnosi się do</w:t>
      </w:r>
      <w:r>
        <w:rPr>
          <w:rFonts w:ascii="Arial" w:hAnsi="Arial" w:cstheme="minorBidi"/>
          <w:color w:val="auto"/>
          <w:sz w:val="22"/>
          <w:szCs w:val="22"/>
        </w:rPr>
        <w:t> </w:t>
      </w:r>
      <w:r w:rsidRPr="00A830A3">
        <w:rPr>
          <w:rFonts w:ascii="Arial" w:hAnsi="Arial" w:cstheme="minorBidi"/>
          <w:color w:val="auto"/>
          <w:sz w:val="22"/>
          <w:szCs w:val="22"/>
        </w:rPr>
        <w:t>szkół i placówek publicznych.</w:t>
      </w:r>
    </w:p>
    <w:p w14:paraId="281BE787" w14:textId="77777777" w:rsidR="00E138BD" w:rsidRPr="00A830A3" w:rsidRDefault="00E138BD" w:rsidP="00DE7890">
      <w:pPr>
        <w:pStyle w:val="Default"/>
        <w:spacing w:after="120" w:line="360" w:lineRule="auto"/>
        <w:rPr>
          <w:rFonts w:ascii="Arial" w:hAnsi="Arial" w:cstheme="minorBidi"/>
          <w:color w:val="auto"/>
          <w:sz w:val="22"/>
          <w:szCs w:val="22"/>
        </w:rPr>
      </w:pPr>
    </w:p>
    <w:p w14:paraId="562B3D3F" w14:textId="77777777" w:rsidR="00DE7890" w:rsidRDefault="00DE7890" w:rsidP="00DE7890">
      <w:pPr>
        <w:spacing w:before="120" w:after="120"/>
        <w:rPr>
          <w:rFonts w:cstheme="minorHAnsi"/>
        </w:rPr>
      </w:pPr>
      <w:r>
        <w:rPr>
          <w:rFonts w:cstheme="minorHAnsi"/>
        </w:rPr>
        <w:t>Do wskaźnika wlicza się osoby, które otrzymały wsparcie EFS+ i uzyskały kwalifikacje lub kompetencje po opuszczeniu projektu.</w:t>
      </w:r>
    </w:p>
    <w:p w14:paraId="53D97B4B" w14:textId="77777777" w:rsidR="00DE7890" w:rsidRDefault="00DE7890" w:rsidP="00DE7890">
      <w:pPr>
        <w:spacing w:before="120" w:after="120"/>
        <w:rPr>
          <w:rFonts w:cstheme="minorHAnsi"/>
          <w:iCs/>
        </w:rPr>
      </w:pPr>
      <w:r>
        <w:rPr>
          <w:rFonts w:cstheme="minorHAnsi"/>
          <w:b/>
          <w:bCs/>
          <w:iCs/>
        </w:rPr>
        <w:t>Kwalifikacje</w:t>
      </w:r>
      <w:r>
        <w:rPr>
          <w:rFonts w:cstheme="minorHAnsi"/>
          <w:iCs/>
        </w:rPr>
        <w:t xml:space="preserve"> to określony zestaw efektów uczenia się w zakresie wiedzy, umiejętności oraz kompetencji społecznych nabytych w drodze edukacji formalnej, edukacji </w:t>
      </w:r>
      <w:proofErr w:type="spellStart"/>
      <w:r>
        <w:rPr>
          <w:rFonts w:cstheme="minorHAnsi"/>
          <w:iCs/>
        </w:rPr>
        <w:t>pozaformalnej</w:t>
      </w:r>
      <w:proofErr w:type="spellEnd"/>
      <w:r>
        <w:rPr>
          <w:rFonts w:cstheme="minorHAnsi"/>
          <w:iCs/>
        </w:rPr>
        <w:t xml:space="preserve"> lub poprzez uczenie się nieformalne, zgodnych z ustalonymi dla danej kwalifikacji wymaganiami, których osiągnięcie zostało sprawdzone w walidacji oraz formalnie potwierdzone przez instytucję uprawnioną do certyfikowania.  </w:t>
      </w:r>
    </w:p>
    <w:p w14:paraId="595BCB2E" w14:textId="77777777" w:rsidR="00DE7890" w:rsidRDefault="00DE7890" w:rsidP="00DE7890">
      <w:pPr>
        <w:spacing w:before="120" w:after="0"/>
        <w:ind w:firstLine="280"/>
        <w:rPr>
          <w:rFonts w:cstheme="minorHAnsi"/>
        </w:rPr>
      </w:pPr>
      <w:r>
        <w:rPr>
          <w:rFonts w:cstheme="minorHAnsi"/>
        </w:rPr>
        <w:t xml:space="preserve">Kwalifikacje mogą być nadawane przez: </w:t>
      </w:r>
    </w:p>
    <w:p w14:paraId="318E82DF" w14:textId="77777777" w:rsidR="00DE7890" w:rsidRDefault="00DE7890" w:rsidP="00812218">
      <w:pPr>
        <w:numPr>
          <w:ilvl w:val="0"/>
          <w:numId w:val="78"/>
        </w:numPr>
        <w:spacing w:before="120" w:after="120"/>
        <w:contextualSpacing/>
        <w:rPr>
          <w:rFonts w:cstheme="minorHAnsi"/>
          <w:lang w:val="x-none"/>
        </w:rPr>
      </w:pPr>
      <w:r>
        <w:rPr>
          <w:rFonts w:cstheme="minorHAnsi"/>
          <w:lang w:val="x-none"/>
        </w:rPr>
        <w:t>podmioty uprawnione do realizacji procesów walidacji i certyfikowania zgodnie z ustawą z</w:t>
      </w:r>
      <w:r>
        <w:rPr>
          <w:rFonts w:cstheme="minorHAnsi"/>
        </w:rPr>
        <w:t> </w:t>
      </w:r>
      <w:r>
        <w:rPr>
          <w:rFonts w:cstheme="minorHAnsi"/>
          <w:lang w:val="x-none"/>
        </w:rPr>
        <w:t>dnia 22 grudnia 2015 r. o Zintegrowanym Systemie Kwalifikacji,</w:t>
      </w:r>
    </w:p>
    <w:p w14:paraId="433F72B6" w14:textId="77777777" w:rsidR="00DE7890" w:rsidRDefault="00DE7890" w:rsidP="00812218">
      <w:pPr>
        <w:numPr>
          <w:ilvl w:val="0"/>
          <w:numId w:val="78"/>
        </w:numPr>
        <w:spacing w:before="120" w:after="120"/>
        <w:contextualSpacing/>
        <w:rPr>
          <w:rFonts w:cstheme="minorHAnsi"/>
          <w:lang w:val="x-none"/>
        </w:rPr>
      </w:pPr>
      <w:r>
        <w:rPr>
          <w:rFonts w:cstheme="minorHAnsi"/>
          <w:lang w:val="x-none"/>
        </w:rPr>
        <w:t>podmioty uprawnione do realizacji procesów walidacji i certyfikowania na mocy innych przepisów prawa,</w:t>
      </w:r>
    </w:p>
    <w:p w14:paraId="742097D1" w14:textId="77777777" w:rsidR="00DE7890" w:rsidRDefault="00DE7890" w:rsidP="00812218">
      <w:pPr>
        <w:numPr>
          <w:ilvl w:val="0"/>
          <w:numId w:val="78"/>
        </w:numPr>
        <w:spacing w:before="120" w:after="120"/>
        <w:contextualSpacing/>
        <w:rPr>
          <w:rFonts w:cstheme="minorHAnsi"/>
          <w:lang w:val="x-none"/>
        </w:rPr>
      </w:pPr>
      <w:r>
        <w:rPr>
          <w:rFonts w:cstheme="minorHAnsi"/>
          <w:lang w:val="x-none"/>
        </w:rPr>
        <w:t>podmioty uprawnione do wydawania dokumentów potwierdzających uzyskanie kwalifikacji, w tym w zawodzie,</w:t>
      </w:r>
    </w:p>
    <w:p w14:paraId="216D15C1" w14:textId="77777777" w:rsidR="00DE7890" w:rsidRDefault="00DE7890" w:rsidP="00812218">
      <w:pPr>
        <w:numPr>
          <w:ilvl w:val="0"/>
          <w:numId w:val="78"/>
        </w:numPr>
        <w:spacing w:before="120" w:after="120"/>
        <w:contextualSpacing/>
        <w:rPr>
          <w:rFonts w:cstheme="minorHAnsi"/>
          <w:i/>
          <w:iCs/>
          <w:lang w:val="x-none"/>
        </w:rPr>
      </w:pPr>
      <w:r>
        <w:rPr>
          <w:rFonts w:cstheme="minorHAnsi"/>
          <w:lang w:val="x-none"/>
        </w:rPr>
        <w:t>organy władz publicznych lub samorządów zawodowych, uprawnione do wydawania dokumentów potwierdzających kwalifikację na podstawie ustawy lub rozporządzenia.</w:t>
      </w:r>
    </w:p>
    <w:p w14:paraId="70E84515" w14:textId="77777777" w:rsidR="00DE7890" w:rsidRDefault="00DE7890" w:rsidP="00DE7890">
      <w:pPr>
        <w:spacing w:before="240" w:after="120"/>
        <w:rPr>
          <w:rFonts w:cstheme="minorHAnsi"/>
        </w:rPr>
      </w:pPr>
      <w:r>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19AF2AC5" w14:textId="77777777" w:rsidR="00DE7890" w:rsidRDefault="00DE7890" w:rsidP="00DE7890">
      <w:pPr>
        <w:autoSpaceDE w:val="0"/>
        <w:autoSpaceDN w:val="0"/>
        <w:adjustRightInd w:val="0"/>
        <w:spacing w:before="240" w:after="240"/>
        <w:rPr>
          <w:rFonts w:eastAsia="Calibri" w:cstheme="minorHAnsi"/>
        </w:rPr>
      </w:pPr>
      <w:r>
        <w:rPr>
          <w:rFonts w:eastAsia="Calibri" w:cstheme="minorHAnsi"/>
        </w:rPr>
        <w:t>Podstawowe informacje dotyczące uzyskiwania kwalifikacji w ramach projektów współfinansowanych z Europejskiego Funduszu Społecznego +, znajdują się w Załączniku nr 2 do Wytycznych d</w:t>
      </w:r>
      <w:r w:rsidRPr="0053398F">
        <w:rPr>
          <w:rFonts w:eastAsia="Calibri" w:cstheme="minorHAnsi"/>
        </w:rPr>
        <w:t>otyczących monitorowania postępu rzeczowego realizacji programów na lata 2021-2027, który stanowi załącznik nr 8 do Regulaminu wyboru projektów.</w:t>
      </w:r>
    </w:p>
    <w:p w14:paraId="70089005" w14:textId="77777777" w:rsidR="00DE7890" w:rsidRDefault="00DE7890" w:rsidP="00DE7890">
      <w:pPr>
        <w:spacing w:before="120" w:after="120"/>
        <w:rPr>
          <w:rFonts w:cstheme="minorHAnsi"/>
        </w:rPr>
      </w:pPr>
      <w:r>
        <w:rPr>
          <w:rFonts w:cstheme="minorHAnsi"/>
          <w:b/>
        </w:rPr>
        <w:t xml:space="preserve">Do wskaźnika wliczane są również osoby, które w wyniku realizacji projektu nabyły </w:t>
      </w:r>
      <w:r>
        <w:rPr>
          <w:rFonts w:cstheme="minorHAnsi"/>
          <w:b/>
          <w:bCs/>
        </w:rPr>
        <w:t>kompetencje</w:t>
      </w:r>
      <w:r>
        <w:rPr>
          <w:rFonts w:cstheme="minorHAnsi"/>
        </w:rPr>
        <w:t xml:space="preserve">, tj. wyodrębnione zestawy efektów uczenia się/kształcenia, które zostały sprawdzone w procesie walidacji w sposób zgodny z wymaganiami ustalonymi dla danej kompetencji, odnoszącymi się w szczególności do składających się na nią efektów uczenia się. </w:t>
      </w:r>
    </w:p>
    <w:p w14:paraId="138A0276" w14:textId="77777777" w:rsidR="00DE7890" w:rsidRDefault="00DE7890" w:rsidP="00DE7890">
      <w:pPr>
        <w:spacing w:before="120" w:after="120"/>
        <w:rPr>
          <w:rFonts w:cstheme="minorHAnsi"/>
        </w:rPr>
      </w:pPr>
      <w:r>
        <w:rPr>
          <w:rFonts w:cstheme="minorHAnsi"/>
        </w:rPr>
        <w:t>Fakt nabycia kompetencji jest weryfikowany w ramach następujących etapów:</w:t>
      </w:r>
    </w:p>
    <w:p w14:paraId="308D190C" w14:textId="77777777" w:rsidR="00DE7890" w:rsidRDefault="00DE7890" w:rsidP="00812218">
      <w:pPr>
        <w:numPr>
          <w:ilvl w:val="0"/>
          <w:numId w:val="79"/>
        </w:numPr>
        <w:spacing w:before="120" w:after="120"/>
        <w:ind w:left="426" w:hanging="426"/>
        <w:contextualSpacing/>
        <w:rPr>
          <w:rFonts w:cstheme="minorHAnsi"/>
          <w:lang w:val="x-none"/>
        </w:rPr>
      </w:pPr>
      <w:r>
        <w:rPr>
          <w:rFonts w:cstheme="minorHAnsi"/>
          <w:b/>
          <w:lang w:val="x-none"/>
        </w:rPr>
        <w:t>ETAP I</w:t>
      </w:r>
      <w:r>
        <w:rPr>
          <w:rFonts w:cstheme="minorHAnsi"/>
          <w:lang w:val="x-none"/>
        </w:rPr>
        <w:t xml:space="preserve"> – Zakres – zdefiniowanie w ramach wniosku o dofinansowanie grupy docelowej do objęcia wsparciem oraz </w:t>
      </w:r>
      <w:r>
        <w:rPr>
          <w:rFonts w:cstheme="minorHAnsi"/>
        </w:rPr>
        <w:t>zakresu tematycznego wsparcia</w:t>
      </w:r>
      <w:r>
        <w:rPr>
          <w:rFonts w:cstheme="minorHAnsi"/>
          <w:lang w:val="x-none"/>
        </w:rPr>
        <w:t>, który będzie poddany ocenie,</w:t>
      </w:r>
    </w:p>
    <w:p w14:paraId="1F0097FB" w14:textId="77777777" w:rsidR="00021AFC" w:rsidRDefault="00DE7890" w:rsidP="00812218">
      <w:pPr>
        <w:numPr>
          <w:ilvl w:val="0"/>
          <w:numId w:val="79"/>
        </w:numPr>
        <w:spacing w:before="120" w:after="120"/>
        <w:ind w:left="426" w:hanging="426"/>
        <w:contextualSpacing/>
        <w:rPr>
          <w:rFonts w:cstheme="minorHAnsi"/>
          <w:lang w:val="x-none"/>
        </w:rPr>
      </w:pPr>
      <w:r>
        <w:rPr>
          <w:rFonts w:cstheme="minorHAnsi"/>
          <w:b/>
          <w:lang w:val="x-none"/>
        </w:rPr>
        <w:t>ETAP II</w:t>
      </w:r>
      <w:r>
        <w:rPr>
          <w:rFonts w:cstheme="minorHAnsi"/>
          <w:lang w:val="x-none"/>
        </w:rPr>
        <w:t xml:space="preserve"> – Wzorzec – określony przed rozpoczęciem form wsparcia i zrealizowany w projekcie standard wymagań, tj. efektów uczenia się, które osiągną uczestnicy w wyniku przeprowadzonych działań (wraz z informacjami o </w:t>
      </w:r>
      <w:proofErr w:type="spellStart"/>
      <w:r>
        <w:rPr>
          <w:rFonts w:cstheme="minorHAnsi"/>
          <w:lang w:val="x-none"/>
        </w:rPr>
        <w:t>kryteriachi</w:t>
      </w:r>
      <w:proofErr w:type="spellEnd"/>
      <w:r>
        <w:rPr>
          <w:rFonts w:cstheme="minorHAnsi"/>
          <w:lang w:val="x-none"/>
        </w:rPr>
        <w:t> metodach weryfikacji tych efektów),</w:t>
      </w:r>
    </w:p>
    <w:p w14:paraId="0C1A92C8" w14:textId="09FBE158" w:rsidR="00DE7890" w:rsidRPr="00021AFC" w:rsidRDefault="00DE7890" w:rsidP="00812218">
      <w:pPr>
        <w:numPr>
          <w:ilvl w:val="0"/>
          <w:numId w:val="79"/>
        </w:numPr>
        <w:spacing w:before="120" w:after="120"/>
        <w:ind w:left="426" w:hanging="426"/>
        <w:contextualSpacing/>
        <w:rPr>
          <w:rFonts w:cstheme="minorHAnsi"/>
          <w:lang w:val="x-none"/>
        </w:rPr>
      </w:pPr>
      <w:r w:rsidRPr="00021AFC">
        <w:rPr>
          <w:rFonts w:eastAsia="Times New Roman"/>
          <w:b/>
          <w:bCs/>
          <w:lang w:val="x-none"/>
        </w:rPr>
        <w:t xml:space="preserve">ETAP III </w:t>
      </w:r>
      <w:r w:rsidRPr="00021AFC">
        <w:rPr>
          <w:rFonts w:eastAsia="Times New Roman"/>
          <w:lang w:val="x-none"/>
        </w:rPr>
        <w:t xml:space="preserve">– Ocena – przeprowadzenie weryfikacji na podstawie kryteriów opisanych we wzorcu (etap II) po zakończeniu wsparcia udzielonego danej osobie, </w:t>
      </w:r>
      <w:r w:rsidRPr="00021AFC">
        <w:rPr>
          <w:rFonts w:eastAsia="Times New Roman"/>
        </w:rPr>
        <w:t xml:space="preserve">przy </w:t>
      </w:r>
      <w:r>
        <w:t>czym walidacja może być prowadzona przez nauczyciela/osobę prowadzącą zajęcia lub przez</w:t>
      </w:r>
      <w:r w:rsidRPr="00021AFC">
        <w:rPr>
          <w:rFonts w:eastAsia="Times New Roman"/>
        </w:rPr>
        <w:t xml:space="preserve"> </w:t>
      </w:r>
      <w:r w:rsidRPr="00021AFC">
        <w:rPr>
          <w:rFonts w:eastAsia="Times New Roman"/>
          <w:lang w:val="x-none"/>
        </w:rPr>
        <w:t xml:space="preserve">zewnętrzny podmiot w stosunku do instytucji szkoleniowej lub w jednej instytucji szkoleniowej </w:t>
      </w:r>
      <w:r w:rsidRPr="00021AFC">
        <w:t>proces</w:t>
      </w:r>
      <w:r w:rsidRPr="00021AFC">
        <w:rPr>
          <w:rFonts w:eastAsia="Times New Roman"/>
          <w:lang w:val="x-none"/>
        </w:rPr>
        <w:t xml:space="preserve"> walidacji jest prowadzony przez inną osobę aniżeli proces kształcenia</w:t>
      </w:r>
      <w:r w:rsidRPr="00021AFC">
        <w:rPr>
          <w:rFonts w:eastAsia="Times New Roman"/>
        </w:rPr>
        <w:t xml:space="preserve">, </w:t>
      </w:r>
    </w:p>
    <w:p w14:paraId="727DC065" w14:textId="77777777" w:rsidR="00DE7890" w:rsidRDefault="00DE7890" w:rsidP="00812218">
      <w:pPr>
        <w:numPr>
          <w:ilvl w:val="0"/>
          <w:numId w:val="79"/>
        </w:numPr>
        <w:spacing w:before="120" w:after="120"/>
        <w:ind w:left="426" w:hanging="426"/>
        <w:contextualSpacing/>
        <w:rPr>
          <w:rFonts w:cstheme="minorHAnsi"/>
          <w:lang w:val="x-none"/>
        </w:rPr>
      </w:pPr>
      <w:r>
        <w:rPr>
          <w:rFonts w:cstheme="minorHAnsi"/>
          <w:b/>
          <w:lang w:val="x-none"/>
        </w:rPr>
        <w:t>ETAP IV</w:t>
      </w:r>
      <w:r>
        <w:rPr>
          <w:rFonts w:cstheme="minorHAnsi"/>
          <w:lang w:val="x-none"/>
        </w:rPr>
        <w:t xml:space="preserve"> – Porównanie – porównanie uzyskanych wyników etapu III (ocena) z</w:t>
      </w:r>
      <w:r>
        <w:rPr>
          <w:rFonts w:cstheme="minorHAnsi"/>
        </w:rPr>
        <w:t> </w:t>
      </w:r>
      <w:r>
        <w:rPr>
          <w:rFonts w:cstheme="minorHAnsi"/>
          <w:lang w:val="x-none"/>
        </w:rPr>
        <w:t>przyjętymi wymaganiami (określonymi na etapie II efektami uczenia się) po</w:t>
      </w:r>
      <w:r>
        <w:rPr>
          <w:rFonts w:cstheme="minorHAnsi"/>
        </w:rPr>
        <w:t> </w:t>
      </w:r>
      <w:r>
        <w:rPr>
          <w:rFonts w:cstheme="minorHAnsi"/>
          <w:lang w:val="x-none"/>
        </w:rPr>
        <w:t>zakończeniu wsparcia udzielanego danej osobie. Nabycie kompetencji potwierdzone jest uzyskaniem dokumentu zawierającego wyszczególnione efekty uczenia się odnoszące się do nabytej kompetencji.</w:t>
      </w:r>
    </w:p>
    <w:p w14:paraId="5D4AD64E" w14:textId="77777777" w:rsidR="00DE7890" w:rsidRDefault="00DE7890" w:rsidP="00DE7890">
      <w:pPr>
        <w:spacing w:before="240" w:after="120"/>
        <w:rPr>
          <w:rFonts w:cstheme="minorHAnsi"/>
          <w:iCs/>
        </w:rPr>
      </w:pPr>
      <w:r>
        <w:rPr>
          <w:rFonts w:cstheme="minorHAnsi"/>
          <w:iCs/>
        </w:rPr>
        <w:t xml:space="preserve">Przez efekty uczenia się należy rozumieć wiedzę, umiejętności oraz kompetencje społeczne nabyte w edukacji formalnej, edukacji </w:t>
      </w:r>
      <w:proofErr w:type="spellStart"/>
      <w:r>
        <w:rPr>
          <w:rFonts w:cstheme="minorHAnsi"/>
          <w:iCs/>
        </w:rPr>
        <w:t>pozaformalnej</w:t>
      </w:r>
      <w:proofErr w:type="spellEnd"/>
      <w:r>
        <w:rPr>
          <w:rFonts w:cstheme="minorHAnsi"/>
          <w:iCs/>
        </w:rPr>
        <w:t xml:space="preserve"> lub poprzez uczenie się nieformalne, zgodne z ustalonymi dla danej kwalifikacji lub kompetencji wymaganiami. </w:t>
      </w:r>
    </w:p>
    <w:p w14:paraId="1B0C52AB" w14:textId="77777777" w:rsidR="00DE7890" w:rsidRDefault="00DE7890" w:rsidP="00DE7890">
      <w:pPr>
        <w:spacing w:before="120" w:after="120"/>
        <w:rPr>
          <w:rFonts w:cstheme="minorHAnsi"/>
          <w:iCs/>
        </w:rPr>
      </w:pPr>
      <w:r>
        <w:rPr>
          <w:rFonts w:cstheme="minorHAnsi"/>
          <w:iCs/>
        </w:rPr>
        <w:t>Wykazywać należy wyłącznie kwalifikacje lub kompetencje osiągnięte w wyniku udziału w projekcie EFS+. Powinny one być wykazywane tylko raz dla uczestnika projektu.</w:t>
      </w:r>
    </w:p>
    <w:p w14:paraId="42CC25EA" w14:textId="77777777" w:rsidR="00DE7890" w:rsidRDefault="00DE7890" w:rsidP="00DE7890">
      <w:pPr>
        <w:spacing w:before="120" w:after="120"/>
        <w:rPr>
          <w:rFonts w:cstheme="minorHAnsi"/>
        </w:rPr>
      </w:pPr>
      <w:r w:rsidRPr="00090105">
        <w:rPr>
          <w:rFonts w:cstheme="minorHAnsi"/>
        </w:rPr>
        <w:t>Do wskaźnika</w:t>
      </w:r>
      <w:r>
        <w:rPr>
          <w:rFonts w:cstheme="minorHAnsi"/>
        </w:rPr>
        <w:t xml:space="preserve"> należy wliczać jedynie osoby, które uzyskały kwalifikacje/ kompetencje w trakcie lub </w:t>
      </w:r>
      <w:r w:rsidRPr="00090105">
        <w:rPr>
          <w:rFonts w:cstheme="minorHAnsi"/>
        </w:rPr>
        <w:t>bezpośrednio po zakończeniu udziału w projekcie, tj. w ciągu czterech tygodni, które minęły od momentu zakończenia udziału w projekcie</w:t>
      </w:r>
      <w:r>
        <w:rPr>
          <w:rFonts w:cstheme="minorHAnsi"/>
        </w:rPr>
        <w:t>.</w:t>
      </w:r>
    </w:p>
    <w:p w14:paraId="2CD759E6" w14:textId="75DEC3B6" w:rsidR="00DE7890" w:rsidRDefault="00DE7890" w:rsidP="00DE7890">
      <w:pPr>
        <w:spacing w:before="120" w:after="120"/>
        <w:rPr>
          <w:rFonts w:cstheme="minorHAnsi"/>
        </w:rPr>
      </w:pPr>
      <w:r>
        <w:rPr>
          <w:rFonts w:cstheme="minorHAnsi"/>
        </w:rPr>
        <w:t>Jeżeli okres oczekiwania na wyniki walidacji/</w:t>
      </w:r>
      <w:r w:rsidR="0053398F">
        <w:rPr>
          <w:rFonts w:cstheme="minorHAnsi"/>
        </w:rPr>
        <w:t xml:space="preserve"> </w:t>
      </w:r>
      <w:r>
        <w:rPr>
          <w:rFonts w:cstheme="minorHAnsi"/>
        </w:rPr>
        <w:t>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5CA0A8DD" w14:textId="77777777" w:rsidR="00DE7890" w:rsidRDefault="00DE7890" w:rsidP="00DE7890">
      <w:pPr>
        <w:autoSpaceDE w:val="0"/>
        <w:autoSpaceDN w:val="0"/>
        <w:adjustRightInd w:val="0"/>
        <w:spacing w:after="0" w:line="240" w:lineRule="auto"/>
        <w:rPr>
          <w:rFonts w:cs="Arial"/>
          <w:b/>
          <w:bCs/>
          <w:color w:val="000000"/>
        </w:rPr>
      </w:pPr>
    </w:p>
    <w:p w14:paraId="1A7B1E19" w14:textId="77777777" w:rsidR="00DE7890" w:rsidRDefault="00DE7890" w:rsidP="00DE7890">
      <w:pPr>
        <w:autoSpaceDE w:val="0"/>
        <w:autoSpaceDN w:val="0"/>
        <w:adjustRightInd w:val="0"/>
        <w:spacing w:after="0" w:line="240" w:lineRule="auto"/>
        <w:rPr>
          <w:rFonts w:cs="Arial"/>
          <w:b/>
          <w:bCs/>
          <w:color w:val="000000"/>
        </w:rPr>
      </w:pPr>
      <w:r w:rsidRPr="001E0163">
        <w:rPr>
          <w:rFonts w:cs="Arial"/>
          <w:b/>
          <w:bCs/>
          <w:color w:val="000000"/>
        </w:rPr>
        <w:t xml:space="preserve">Sposób pomiaru wskaźnika: </w:t>
      </w:r>
    </w:p>
    <w:p w14:paraId="003E6992" w14:textId="77777777" w:rsidR="00DE7890" w:rsidRPr="001E0163" w:rsidRDefault="00DE7890" w:rsidP="00DE7890">
      <w:pPr>
        <w:autoSpaceDE w:val="0"/>
        <w:autoSpaceDN w:val="0"/>
        <w:adjustRightInd w:val="0"/>
        <w:spacing w:after="0" w:line="240" w:lineRule="auto"/>
        <w:rPr>
          <w:rFonts w:cs="Arial"/>
          <w:color w:val="000000"/>
        </w:rPr>
      </w:pPr>
    </w:p>
    <w:p w14:paraId="7564BA43" w14:textId="39DDDDAF" w:rsidR="00DE7890" w:rsidRDefault="00DE7890" w:rsidP="00DE7890">
      <w:pPr>
        <w:autoSpaceDE w:val="0"/>
        <w:autoSpaceDN w:val="0"/>
        <w:adjustRightInd w:val="0"/>
        <w:spacing w:after="120"/>
        <w:rPr>
          <w:rFonts w:cs="Arial"/>
          <w:color w:val="000000"/>
        </w:rPr>
      </w:pPr>
      <w:r>
        <w:rPr>
          <w:rFonts w:cs="Arial"/>
          <w:color w:val="000000"/>
        </w:rPr>
        <w:t>-</w:t>
      </w:r>
      <w:r w:rsidRPr="001E0163">
        <w:rPr>
          <w:rFonts w:cs="Arial"/>
          <w:color w:val="000000"/>
        </w:rPr>
        <w:t xml:space="preserve"> źródła danych (dokumenty) do pomiaru wskaźnika: </w:t>
      </w:r>
      <w:r>
        <w:rPr>
          <w:rFonts w:cs="Arial"/>
          <w:color w:val="000000"/>
        </w:rPr>
        <w:t xml:space="preserve">właściwy dokument potwierdzający fakt uzyskania kwalifikacji lub właściwy dokument potwierdzający fakt nabycia kompetencji (np. </w:t>
      </w:r>
      <w:r w:rsidRPr="00A830A3">
        <w:rPr>
          <w:rFonts w:cs="Arial"/>
          <w:color w:val="000000"/>
        </w:rPr>
        <w:t xml:space="preserve">zaświadczenia, certyfikaty, dyplomy, inne wskazane z nazwy dokumenty potwierdzające </w:t>
      </w:r>
      <w:r>
        <w:rPr>
          <w:rFonts w:cs="Arial"/>
          <w:color w:val="000000"/>
        </w:rPr>
        <w:t>uzyskanie</w:t>
      </w:r>
      <w:r w:rsidRPr="00A830A3">
        <w:rPr>
          <w:rFonts w:cs="Arial"/>
          <w:color w:val="000000"/>
        </w:rPr>
        <w:t xml:space="preserve"> kwalifikacji</w:t>
      </w:r>
      <w:r w:rsidR="00E138BD">
        <w:rPr>
          <w:rFonts w:cs="Arial"/>
          <w:color w:val="000000"/>
        </w:rPr>
        <w:t>/ nabycie kompetencji</w:t>
      </w:r>
      <w:r>
        <w:rPr>
          <w:rFonts w:cs="Arial"/>
          <w:color w:val="000000"/>
        </w:rPr>
        <w:t>)</w:t>
      </w:r>
      <w:r w:rsidRPr="001E0163">
        <w:rPr>
          <w:rFonts w:cs="Arial"/>
          <w:color w:val="000000"/>
        </w:rPr>
        <w:t xml:space="preserve">; </w:t>
      </w:r>
    </w:p>
    <w:p w14:paraId="344A8D56" w14:textId="39BE49E1" w:rsidR="00DE7890" w:rsidRPr="001E0163" w:rsidRDefault="00DE7890" w:rsidP="00DE7890">
      <w:pPr>
        <w:autoSpaceDE w:val="0"/>
        <w:autoSpaceDN w:val="0"/>
        <w:adjustRightInd w:val="0"/>
        <w:spacing w:after="120"/>
        <w:rPr>
          <w:rFonts w:cs="Arial"/>
          <w:color w:val="000000"/>
        </w:rPr>
      </w:pPr>
      <w:r>
        <w:rPr>
          <w:rFonts w:cs="Arial"/>
          <w:color w:val="000000"/>
        </w:rPr>
        <w:t>-</w:t>
      </w:r>
      <w:r w:rsidRPr="001E0163">
        <w:rPr>
          <w:rFonts w:cs="Arial"/>
          <w:color w:val="000000"/>
        </w:rPr>
        <w:t xml:space="preserve"> moment (częstotliwość) pomiaru: </w:t>
      </w:r>
      <w:r>
        <w:rPr>
          <w:rFonts w:cs="Arial"/>
          <w:color w:val="000000"/>
        </w:rPr>
        <w:t xml:space="preserve">wskaźnik mierzony jest </w:t>
      </w:r>
      <w:r w:rsidRPr="002C2467">
        <w:rPr>
          <w:rFonts w:cs="Arial"/>
          <w:color w:val="000000"/>
        </w:rPr>
        <w:t>do 4 tygodni od zakończenia przez przedstawiciela kadry szkół/ placówek systemu oświaty udziału w projekcie. Dane dotyczące sytuacji przedstawiciela kadry szkół/ placówek systemu oświaty po upływie 4 tygodni od zakończenia udziału w projekcie nie mogą być uwzględnione we wskaźnikach rezultatu bezpośredniego.</w:t>
      </w:r>
    </w:p>
    <w:p w14:paraId="2B1CDACF" w14:textId="77777777" w:rsidR="00DE7890" w:rsidRPr="006A034B" w:rsidRDefault="00DE7890" w:rsidP="00812218">
      <w:pPr>
        <w:numPr>
          <w:ilvl w:val="0"/>
          <w:numId w:val="50"/>
        </w:numPr>
        <w:rPr>
          <w:rFonts w:cstheme="minorHAnsi"/>
          <w:b/>
          <w:lang w:val="x-none"/>
        </w:rPr>
      </w:pPr>
      <w:r w:rsidRPr="006A034B">
        <w:rPr>
          <w:rFonts w:cstheme="minorHAnsi"/>
          <w:b/>
          <w:lang w:val="x-none"/>
        </w:rPr>
        <w:t>Wskaźniki własne rezultatu</w:t>
      </w:r>
    </w:p>
    <w:p w14:paraId="0D030461" w14:textId="0FFEF506" w:rsidR="00DE7890" w:rsidRPr="006A034B" w:rsidRDefault="00DE7890" w:rsidP="00DE7890">
      <w:pPr>
        <w:spacing w:after="120"/>
        <w:rPr>
          <w:rFonts w:cstheme="minorHAnsi"/>
          <w:lang w:val="x-none"/>
        </w:rPr>
      </w:pPr>
      <w:r w:rsidRPr="006A034B">
        <w:rPr>
          <w:rFonts w:cstheme="minorHAnsi"/>
          <w:lang w:val="x-none"/>
        </w:rPr>
        <w:t>W sytuacji, kiedy wskaźniki narzucone przez I</w:t>
      </w:r>
      <w:r w:rsidRPr="006A034B">
        <w:rPr>
          <w:rFonts w:cstheme="minorHAnsi"/>
        </w:rPr>
        <w:t>Z</w:t>
      </w:r>
      <w:r w:rsidRPr="006A034B">
        <w:rPr>
          <w:rFonts w:cstheme="minorHAnsi"/>
          <w:lang w:val="x-none"/>
        </w:rPr>
        <w:t xml:space="preserve"> nie dają możliwości pełnego monitorowania zakresu wsparcia oferowanego w projekcie, Wnioskodawca </w:t>
      </w:r>
      <w:r>
        <w:rPr>
          <w:rFonts w:cstheme="minorHAnsi"/>
        </w:rPr>
        <w:t>zobowiązany jest</w:t>
      </w:r>
      <w:r w:rsidRPr="006A034B">
        <w:rPr>
          <w:rFonts w:cstheme="minorHAnsi"/>
          <w:lang w:val="x-none"/>
        </w:rPr>
        <w:t xml:space="preserve"> zaproponować własne wskaźniki </w:t>
      </w:r>
      <w:r w:rsidRPr="006A034B">
        <w:rPr>
          <w:rFonts w:cstheme="minorHAnsi"/>
        </w:rPr>
        <w:t>rezultatu.</w:t>
      </w:r>
      <w:r w:rsidRPr="006A034B">
        <w:rPr>
          <w:rFonts w:cstheme="minorHAnsi"/>
          <w:lang w:val="x-none"/>
        </w:rPr>
        <w:t xml:space="preserve"> </w:t>
      </w:r>
    </w:p>
    <w:p w14:paraId="47CBB429" w14:textId="77777777" w:rsidR="00DE7890" w:rsidRDefault="00DE7890" w:rsidP="00DE7890">
      <w:pPr>
        <w:spacing w:after="0"/>
        <w:rPr>
          <w:rFonts w:cstheme="minorHAnsi"/>
          <w:lang w:val="x-none"/>
        </w:rPr>
      </w:pPr>
      <w:r w:rsidRPr="006A034B">
        <w:rPr>
          <w:rFonts w:cstheme="minorHAnsi"/>
          <w:lang w:val="x-none"/>
        </w:rPr>
        <w:t xml:space="preserve">Należy mieć na uwadze, iż wskaźniki własne nie będą mogły być wybrane z listy rozwijanej dostępnej w </w:t>
      </w:r>
      <w:r w:rsidRPr="006A034B">
        <w:rPr>
          <w:rFonts w:cstheme="minorHAnsi"/>
        </w:rPr>
        <w:t>SOWA EFS</w:t>
      </w:r>
      <w:r w:rsidRPr="006A034B">
        <w:rPr>
          <w:rFonts w:cstheme="minorHAnsi"/>
          <w:lang w:val="x-none"/>
        </w:rPr>
        <w:t>, ale będą wymagały od Wnioskodawcy samodzielnego ich wpisania.</w:t>
      </w:r>
    </w:p>
    <w:p w14:paraId="6CCB6833" w14:textId="77777777" w:rsidR="00DE7890" w:rsidRPr="006A034B" w:rsidRDefault="00DE7890" w:rsidP="00DE7890">
      <w:pPr>
        <w:spacing w:after="0"/>
        <w:rPr>
          <w:rFonts w:cstheme="minorHAnsi"/>
          <w:lang w:val="x-none"/>
        </w:rPr>
      </w:pPr>
    </w:p>
    <w:p w14:paraId="52696E87" w14:textId="67C053B1" w:rsidR="00DE7890" w:rsidRPr="00E138BD" w:rsidRDefault="00DE7890" w:rsidP="00812218">
      <w:pPr>
        <w:pStyle w:val="Akapitzlist"/>
        <w:numPr>
          <w:ilvl w:val="0"/>
          <w:numId w:val="6"/>
        </w:numPr>
        <w:spacing w:line="259" w:lineRule="auto"/>
        <w:jc w:val="both"/>
        <w:rPr>
          <w:rFonts w:cstheme="minorHAnsi"/>
          <w:lang w:val="x-none"/>
        </w:rPr>
      </w:pPr>
      <w:r w:rsidRPr="00B17728">
        <w:rPr>
          <w:rFonts w:cstheme="minorHAnsi"/>
          <w:b/>
        </w:rPr>
        <w:t>Inne wspólne wskaźniki produktu</w:t>
      </w:r>
    </w:p>
    <w:p w14:paraId="31C21094" w14:textId="77777777" w:rsidR="00DE7890" w:rsidRPr="006A034B" w:rsidRDefault="00DE7890" w:rsidP="00DE7890">
      <w:pPr>
        <w:spacing w:after="0"/>
        <w:rPr>
          <w:b/>
          <w:bCs/>
          <w:color w:val="2F5496"/>
        </w:rPr>
      </w:pPr>
    </w:p>
    <w:p w14:paraId="7D02C7F1" w14:textId="77777777" w:rsidR="00DE7890" w:rsidRDefault="00DE7890" w:rsidP="00DE7890">
      <w:pPr>
        <w:spacing w:after="0"/>
        <w:rPr>
          <w:rFonts w:cstheme="minorHAnsi"/>
          <w:bCs/>
          <w:lang w:val="x-none"/>
        </w:rPr>
      </w:pPr>
      <w:r w:rsidRPr="008E69B0">
        <w:rPr>
          <w:b/>
          <w:bCs/>
          <w:color w:val="4472C4" w:themeColor="accent1"/>
        </w:rPr>
        <w:t>UWAGA!</w:t>
      </w:r>
      <w:r w:rsidRPr="008E69B0">
        <w:rPr>
          <w:color w:val="4472C4" w:themeColor="accent1"/>
        </w:rPr>
        <w:t xml:space="preserve"> </w:t>
      </w:r>
      <w:r w:rsidRPr="006A034B">
        <w:rPr>
          <w:rFonts w:cstheme="minorHAnsi"/>
          <w:bCs/>
        </w:rPr>
        <w:t>Wskaźniki</w:t>
      </w:r>
      <w:r w:rsidRPr="006A034B">
        <w:rPr>
          <w:rFonts w:cstheme="minorHAnsi"/>
          <w:bCs/>
          <w:lang w:val="x-none"/>
        </w:rPr>
        <w:t xml:space="preserve"> o charakterze informacyjnym</w:t>
      </w:r>
      <w:r w:rsidRPr="006A034B">
        <w:rPr>
          <w:rFonts w:cstheme="minorHAnsi"/>
          <w:bCs/>
        </w:rPr>
        <w:t xml:space="preserve">. </w:t>
      </w:r>
      <w:r w:rsidRPr="006A034B">
        <w:rPr>
          <w:rFonts w:cstheme="minorHAnsi"/>
          <w:bCs/>
          <w:lang w:val="x-none"/>
        </w:rPr>
        <w:t>Wnioskodawca zobowiązany jest do wykazania we wniosku o dofinansowanie projektu</w:t>
      </w:r>
      <w:r w:rsidRPr="006A034B">
        <w:rPr>
          <w:rFonts w:cstheme="minorHAnsi"/>
          <w:bCs/>
        </w:rPr>
        <w:t xml:space="preserve"> innych wspólnych wskaźników produktu</w:t>
      </w:r>
      <w:r>
        <w:rPr>
          <w:rFonts w:cstheme="minorHAnsi"/>
          <w:bCs/>
          <w:lang w:val="x-none"/>
        </w:rPr>
        <w:t>, a </w:t>
      </w:r>
      <w:r w:rsidRPr="006A034B">
        <w:rPr>
          <w:rFonts w:cstheme="minorHAnsi"/>
          <w:bCs/>
          <w:lang w:val="x-none"/>
        </w:rPr>
        <w:t>następnie do monitorowania na etapie realizacji projektu, również w przypadku zerowej wartości docelowej</w:t>
      </w:r>
      <w:r w:rsidRPr="006A034B">
        <w:rPr>
          <w:rFonts w:cstheme="minorHAnsi"/>
          <w:bCs/>
        </w:rPr>
        <w:t>.</w:t>
      </w:r>
      <w:r w:rsidRPr="006A034B">
        <w:rPr>
          <w:rFonts w:cstheme="minorHAnsi"/>
          <w:bCs/>
          <w:lang w:val="x-none"/>
        </w:rPr>
        <w:t xml:space="preserve"> </w:t>
      </w:r>
    </w:p>
    <w:p w14:paraId="6EBD6202" w14:textId="77777777" w:rsidR="00DE7890" w:rsidRDefault="00DE7890" w:rsidP="00DE7890">
      <w:pPr>
        <w:spacing w:after="0"/>
        <w:rPr>
          <w:rFonts w:cstheme="minorHAnsi"/>
          <w:bCs/>
          <w:lang w:val="x-none"/>
        </w:rPr>
      </w:pPr>
    </w:p>
    <w:p w14:paraId="7265D17F" w14:textId="2DA67B87" w:rsidR="00DE7890" w:rsidRPr="002C1EB7" w:rsidRDefault="00DE7890" w:rsidP="00812218">
      <w:pPr>
        <w:pStyle w:val="Akapitzlist"/>
        <w:numPr>
          <w:ilvl w:val="0"/>
          <w:numId w:val="82"/>
        </w:numPr>
        <w:spacing w:after="0"/>
        <w:ind w:left="426"/>
        <w:rPr>
          <w:rFonts w:cstheme="minorHAnsi"/>
          <w:b/>
          <w:bCs/>
        </w:rPr>
      </w:pPr>
      <w:r w:rsidRPr="002C1EB7">
        <w:rPr>
          <w:rFonts w:cstheme="minorHAnsi"/>
          <w:b/>
          <w:bCs/>
        </w:rPr>
        <w:t>Liczba osób z niepełnosprawnościami objętych wsparciem w programie (osoby)</w:t>
      </w:r>
    </w:p>
    <w:p w14:paraId="4722EF32" w14:textId="77777777" w:rsidR="00DE7890" w:rsidRPr="006A034B" w:rsidRDefault="00DE7890" w:rsidP="00DE7890">
      <w:pPr>
        <w:spacing w:after="0"/>
        <w:rPr>
          <w:rFonts w:cstheme="minorHAnsi"/>
          <w:b/>
          <w:bCs/>
        </w:rPr>
      </w:pPr>
    </w:p>
    <w:p w14:paraId="223F26F6" w14:textId="77777777" w:rsidR="00DE7890" w:rsidRPr="006A034B" w:rsidRDefault="00DE7890" w:rsidP="00DE7890">
      <w:pPr>
        <w:spacing w:after="120"/>
        <w:rPr>
          <w:rFonts w:cstheme="minorHAnsi"/>
        </w:rPr>
      </w:pPr>
      <w:r w:rsidRPr="006A034B">
        <w:rPr>
          <w:rFonts w:cstheme="minorHAnsi"/>
          <w:b/>
          <w:bCs/>
        </w:rPr>
        <w:t>Wska</w:t>
      </w:r>
      <w:r>
        <w:rPr>
          <w:rFonts w:cstheme="minorHAnsi"/>
          <w:b/>
          <w:bCs/>
        </w:rPr>
        <w:t>ź</w:t>
      </w:r>
      <w:r w:rsidRPr="006A034B">
        <w:rPr>
          <w:rFonts w:cstheme="minorHAnsi"/>
          <w:b/>
          <w:bCs/>
        </w:rPr>
        <w:t>nik mierzy</w:t>
      </w:r>
      <w:r w:rsidRPr="006A034B">
        <w:rPr>
          <w:rFonts w:cstheme="minorHAnsi"/>
        </w:rPr>
        <w:t xml:space="preserve"> liczbę</w:t>
      </w:r>
      <w:r w:rsidRPr="006A034B">
        <w:t xml:space="preserve"> </w:t>
      </w:r>
      <w:r w:rsidRPr="006A034B">
        <w:rPr>
          <w:rFonts w:cstheme="minorHAnsi"/>
        </w:rPr>
        <w:t>osób z niepełnosprawnościami objętych wsparciem w programie.</w:t>
      </w:r>
    </w:p>
    <w:p w14:paraId="6BC65E04" w14:textId="77777777" w:rsidR="00DE7890" w:rsidRPr="006A034B" w:rsidRDefault="00DE7890" w:rsidP="00DE7890">
      <w:pPr>
        <w:spacing w:after="0"/>
        <w:rPr>
          <w:rFonts w:cstheme="minorHAnsi"/>
        </w:rPr>
      </w:pPr>
      <w:r w:rsidRPr="006A034B">
        <w:rPr>
          <w:rFonts w:cstheme="minorHAnsi"/>
        </w:rPr>
        <w:t xml:space="preserve">Za </w:t>
      </w:r>
      <w:r w:rsidRPr="006A034B">
        <w:rPr>
          <w:rFonts w:cstheme="minorHAnsi"/>
          <w:b/>
          <w:bCs/>
        </w:rPr>
        <w:t>osoby z niepełnosprawnościami</w:t>
      </w:r>
      <w:r w:rsidRPr="006A034B">
        <w:rPr>
          <w:rFonts w:cstheme="minorHAnsi"/>
        </w:rPr>
        <w:t xml:space="preserve"> uznaje się osoby niepełnosprawne w świetle przepisów ustawy z dnia 27 sierpnia 1997 r. o rehabilitacji zawodowej i społecznej oraz zatrudnianiu osób niepełnosprawnych, a także osoby </w:t>
      </w:r>
      <w:r>
        <w:rPr>
          <w:rFonts w:cstheme="minorHAnsi"/>
        </w:rPr>
        <w:t>z zaburzeniami psychicznymi, o </w:t>
      </w:r>
      <w:r w:rsidRPr="006A034B">
        <w:rPr>
          <w:rFonts w:cstheme="minorHAnsi"/>
        </w:rPr>
        <w:t>których mowa w ustawie z dnia 19 sierpnia 1994 r. o och</w:t>
      </w:r>
      <w:r>
        <w:rPr>
          <w:rFonts w:cstheme="minorHAnsi"/>
        </w:rPr>
        <w:t>ronie zdrowia psychicznego tj. </w:t>
      </w:r>
      <w:r w:rsidRPr="006A034B">
        <w:rPr>
          <w:rFonts w:cstheme="minorHAnsi"/>
        </w:rPr>
        <w:t xml:space="preserve">osoby z odpowiednim orzeczeniem lub innym dokumentem poświadczającym stan zdrowia. </w:t>
      </w:r>
    </w:p>
    <w:p w14:paraId="3411B790" w14:textId="77777777" w:rsidR="00DE7890" w:rsidRPr="002D312E" w:rsidRDefault="00DE7890" w:rsidP="00DE7890">
      <w:pPr>
        <w:spacing w:before="120" w:after="0"/>
        <w:rPr>
          <w:rFonts w:cstheme="minorHAnsi"/>
          <w:b/>
        </w:rPr>
      </w:pPr>
      <w:r w:rsidRPr="006A034B">
        <w:rPr>
          <w:rFonts w:cstheme="minorHAnsi"/>
          <w:b/>
        </w:rPr>
        <w:t xml:space="preserve">Sposób pomiaru </w:t>
      </w:r>
      <w:r w:rsidRPr="002D312E">
        <w:rPr>
          <w:rFonts w:cstheme="minorHAnsi"/>
          <w:b/>
        </w:rPr>
        <w:t>wskaźnika:</w:t>
      </w:r>
    </w:p>
    <w:p w14:paraId="26BBEFBF" w14:textId="72DB6E66" w:rsidR="00DE7890" w:rsidRPr="002D312E" w:rsidRDefault="00DE7890" w:rsidP="00812218">
      <w:pPr>
        <w:numPr>
          <w:ilvl w:val="0"/>
          <w:numId w:val="51"/>
        </w:numPr>
        <w:spacing w:after="0"/>
        <w:rPr>
          <w:rFonts w:cstheme="minorHAnsi"/>
          <w:bCs/>
        </w:rPr>
      </w:pPr>
      <w:r w:rsidRPr="002D312E">
        <w:rPr>
          <w:rFonts w:cstheme="minorHAnsi"/>
          <w:bCs/>
        </w:rPr>
        <w:t>źródła danych (dokumenty) do pomiaru wskaźnika: co najmniej wskazany z nazwy dokument potwierdzający niepełnosprawność oraz wskazany z nazwy dokument potwierdzający rozpoczęcie udziału w pierwszej formie wsparcia w projekcie;</w:t>
      </w:r>
    </w:p>
    <w:p w14:paraId="12E94376" w14:textId="77777777" w:rsidR="00DE7890" w:rsidRPr="006A034B" w:rsidRDefault="00DE7890" w:rsidP="00812218">
      <w:pPr>
        <w:numPr>
          <w:ilvl w:val="0"/>
          <w:numId w:val="51"/>
        </w:numPr>
        <w:spacing w:after="0"/>
        <w:rPr>
          <w:rFonts w:cstheme="minorHAnsi"/>
        </w:rPr>
      </w:pPr>
      <w:r w:rsidRPr="006A034B">
        <w:rPr>
          <w:rFonts w:cstheme="minorHAnsi"/>
          <w:bCs/>
        </w:rPr>
        <w:t>moment (częstotliwość) pomiaru:</w:t>
      </w:r>
      <w:r w:rsidRPr="006A034B">
        <w:t xml:space="preserve"> </w:t>
      </w:r>
      <w:r w:rsidRPr="006A034B">
        <w:rPr>
          <w:rFonts w:cstheme="minorHAnsi"/>
          <w:bCs/>
        </w:rPr>
        <w:t xml:space="preserve">wskaźnik </w:t>
      </w:r>
      <w:r w:rsidRPr="006A034B">
        <w:t>mierzony jest w momencie rozpoczęcia udziału w projekcie, tj. w chwili rozpoczęcia udziału</w:t>
      </w:r>
      <w:r>
        <w:t xml:space="preserve"> w pierwszej formie wsparcia w </w:t>
      </w:r>
      <w:r w:rsidRPr="006A034B">
        <w:t>projekcie.</w:t>
      </w:r>
    </w:p>
    <w:p w14:paraId="19CDCDE0" w14:textId="77777777" w:rsidR="00DE7890" w:rsidRPr="006A034B" w:rsidRDefault="00DE7890" w:rsidP="00DE7890">
      <w:pPr>
        <w:spacing w:before="120" w:after="0"/>
        <w:rPr>
          <w:rFonts w:cstheme="minorHAnsi"/>
        </w:rPr>
      </w:pPr>
      <w:r w:rsidRPr="008E69B0">
        <w:rPr>
          <w:b/>
          <w:bCs/>
          <w:color w:val="4472C4" w:themeColor="accent1"/>
        </w:rPr>
        <w:t>UWAGA!</w:t>
      </w:r>
      <w:r w:rsidRPr="008E69B0">
        <w:rPr>
          <w:color w:val="4472C4" w:themeColor="accent1"/>
        </w:rPr>
        <w:t xml:space="preserve"> </w:t>
      </w:r>
      <w:r w:rsidRPr="006A034B">
        <w:t xml:space="preserve">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075FD336" w14:textId="77777777" w:rsidR="00DE7890" w:rsidRPr="006A034B" w:rsidRDefault="00DE7890" w:rsidP="00DE7890">
      <w:pPr>
        <w:spacing w:after="120"/>
        <w:ind w:left="360"/>
        <w:rPr>
          <w:rFonts w:cstheme="minorHAnsi"/>
        </w:rPr>
      </w:pPr>
    </w:p>
    <w:p w14:paraId="02366103" w14:textId="5AD7F65F" w:rsidR="00DE7890" w:rsidRPr="002C1EB7" w:rsidRDefault="00DE7890" w:rsidP="00812218">
      <w:pPr>
        <w:pStyle w:val="Akapitzlist"/>
        <w:numPr>
          <w:ilvl w:val="0"/>
          <w:numId w:val="82"/>
        </w:numPr>
        <w:ind w:left="426"/>
        <w:rPr>
          <w:rFonts w:cstheme="minorHAnsi"/>
          <w:b/>
          <w:bCs/>
        </w:rPr>
      </w:pPr>
      <w:r w:rsidRPr="002C1EB7">
        <w:rPr>
          <w:rFonts w:cstheme="minorHAnsi"/>
          <w:b/>
          <w:bCs/>
        </w:rPr>
        <w:t>Liczba osób z krajów trzecich objętych wsparciem w programie (osoby)</w:t>
      </w:r>
    </w:p>
    <w:p w14:paraId="7B3471E0" w14:textId="77777777" w:rsidR="00DE7890" w:rsidRPr="006A034B" w:rsidRDefault="00DE7890" w:rsidP="00DE7890">
      <w:pPr>
        <w:spacing w:after="0"/>
        <w:rPr>
          <w:rFonts w:cstheme="minorHAnsi"/>
        </w:rPr>
      </w:pPr>
      <w:r w:rsidRPr="006A034B">
        <w:rPr>
          <w:rFonts w:cstheme="minorHAnsi"/>
          <w:b/>
          <w:bCs/>
        </w:rPr>
        <w:t>Wska</w:t>
      </w:r>
      <w:r>
        <w:rPr>
          <w:rFonts w:cstheme="minorHAnsi"/>
          <w:b/>
          <w:bCs/>
        </w:rPr>
        <w:t>ź</w:t>
      </w:r>
      <w:r w:rsidRPr="006A034B">
        <w:rPr>
          <w:rFonts w:cstheme="minorHAnsi"/>
          <w:b/>
          <w:bCs/>
        </w:rPr>
        <w:t>nik mierzy</w:t>
      </w:r>
      <w:r w:rsidRPr="006A034B">
        <w:rPr>
          <w:rFonts w:cstheme="minorHAnsi"/>
        </w:rPr>
        <w:t xml:space="preserve"> liczbę osób z krajów trzecich objętych wsparciem w programie.</w:t>
      </w:r>
    </w:p>
    <w:p w14:paraId="26018AA7" w14:textId="77777777" w:rsidR="00DE7890" w:rsidRPr="006A034B" w:rsidRDefault="00DE7890" w:rsidP="00DE7890">
      <w:pPr>
        <w:spacing w:before="120" w:after="0"/>
        <w:rPr>
          <w:rFonts w:cstheme="minorHAnsi"/>
        </w:rPr>
      </w:pPr>
      <w:r w:rsidRPr="006A034B">
        <w:rPr>
          <w:rFonts w:cstheme="minorHAnsi"/>
          <w:b/>
          <w:bCs/>
        </w:rPr>
        <w:t>Osoby z krajów trzecich</w:t>
      </w:r>
      <w:r w:rsidRPr="006A034B">
        <w:rPr>
          <w:rFonts w:cstheme="minorHAnsi"/>
        </w:rPr>
        <w:t xml:space="preserve"> to osoby, które są obywatelami krajów spoza UE. Do wskaźnika wlicza się też bezpaństwowców zgodnie z Konwencją o statu</w:t>
      </w:r>
      <w:r>
        <w:rPr>
          <w:rFonts w:cstheme="minorHAnsi"/>
        </w:rPr>
        <w:t>sie bezpaństwowców z 1954 r. i </w:t>
      </w:r>
      <w:r w:rsidRPr="006A034B">
        <w:rPr>
          <w:rFonts w:cstheme="minorHAnsi"/>
        </w:rPr>
        <w:t xml:space="preserve">osoby bez ustalonego obywatelstwa. </w:t>
      </w:r>
    </w:p>
    <w:p w14:paraId="2430DED8" w14:textId="77777777" w:rsidR="00DE7890" w:rsidRPr="002D312E" w:rsidRDefault="00DE7890" w:rsidP="00DE7890">
      <w:pPr>
        <w:spacing w:before="120" w:after="0"/>
        <w:rPr>
          <w:rFonts w:cstheme="minorHAnsi"/>
          <w:b/>
        </w:rPr>
      </w:pPr>
      <w:r w:rsidRPr="006A034B">
        <w:rPr>
          <w:rFonts w:cstheme="minorHAnsi"/>
          <w:b/>
        </w:rPr>
        <w:t xml:space="preserve">Sposób </w:t>
      </w:r>
      <w:r w:rsidRPr="002D312E">
        <w:rPr>
          <w:rFonts w:cstheme="minorHAnsi"/>
          <w:b/>
        </w:rPr>
        <w:t>pomiaru wskaźnika:</w:t>
      </w:r>
    </w:p>
    <w:p w14:paraId="01E1C476" w14:textId="3AD92387" w:rsidR="00DE7890" w:rsidRPr="002D312E" w:rsidRDefault="00DE7890" w:rsidP="00812218">
      <w:pPr>
        <w:numPr>
          <w:ilvl w:val="0"/>
          <w:numId w:val="51"/>
        </w:numPr>
        <w:spacing w:after="0"/>
        <w:rPr>
          <w:rFonts w:cstheme="minorHAnsi"/>
          <w:bCs/>
        </w:rPr>
      </w:pPr>
      <w:r w:rsidRPr="002D312E">
        <w:rPr>
          <w:rFonts w:cstheme="minorHAnsi"/>
          <w:bCs/>
        </w:rPr>
        <w:t xml:space="preserve">źródła danych (dokumenty) do pomiaru wskaźnika: co najmniej wskazany z nazwy dokument potwierdzający pochodzenie </w:t>
      </w:r>
      <w:r w:rsidR="00E138BD">
        <w:rPr>
          <w:rFonts w:cstheme="minorHAnsi"/>
          <w:bCs/>
        </w:rPr>
        <w:t>osoby</w:t>
      </w:r>
      <w:r w:rsidR="00E138BD" w:rsidRPr="002D312E">
        <w:rPr>
          <w:rFonts w:cstheme="minorHAnsi"/>
          <w:bCs/>
        </w:rPr>
        <w:t xml:space="preserve"> </w:t>
      </w:r>
      <w:r w:rsidRPr="002D312E">
        <w:rPr>
          <w:rFonts w:cstheme="minorHAnsi"/>
          <w:bCs/>
        </w:rPr>
        <w:t>z k</w:t>
      </w:r>
      <w:r>
        <w:rPr>
          <w:rFonts w:cstheme="minorHAnsi"/>
          <w:bCs/>
        </w:rPr>
        <w:t>rajów trzecich oraz wskazany z </w:t>
      </w:r>
      <w:r w:rsidRPr="002D312E">
        <w:rPr>
          <w:rFonts w:cstheme="minorHAnsi"/>
          <w:bCs/>
        </w:rPr>
        <w:t>nazwy dokument potwierdzający rozpoczęcie udziału</w:t>
      </w:r>
      <w:r>
        <w:rPr>
          <w:rFonts w:cstheme="minorHAnsi"/>
          <w:bCs/>
        </w:rPr>
        <w:t xml:space="preserve"> w pierwszej formie wsparcia w </w:t>
      </w:r>
      <w:r w:rsidRPr="002D312E">
        <w:rPr>
          <w:rFonts w:cstheme="minorHAnsi"/>
          <w:bCs/>
        </w:rPr>
        <w:t>projekcie;</w:t>
      </w:r>
    </w:p>
    <w:p w14:paraId="4D3A9AFD" w14:textId="77777777" w:rsidR="00DE7890" w:rsidRPr="006A034B" w:rsidRDefault="00DE7890" w:rsidP="00812218">
      <w:pPr>
        <w:numPr>
          <w:ilvl w:val="0"/>
          <w:numId w:val="51"/>
        </w:numPr>
        <w:spacing w:after="0"/>
        <w:rPr>
          <w:rFonts w:cstheme="minorHAnsi"/>
        </w:rPr>
      </w:pPr>
      <w:r w:rsidRPr="002D312E">
        <w:rPr>
          <w:rFonts w:cstheme="minorHAnsi"/>
          <w:bCs/>
        </w:rPr>
        <w:t>moment (częstotliwość) pomiaru</w:t>
      </w:r>
      <w:r w:rsidRPr="006A034B">
        <w:rPr>
          <w:rFonts w:cstheme="minorHAnsi"/>
          <w:bCs/>
        </w:rPr>
        <w:t>:</w:t>
      </w:r>
      <w:r w:rsidRPr="006A034B">
        <w:t xml:space="preserve"> </w:t>
      </w:r>
      <w:r w:rsidRPr="006A034B">
        <w:rPr>
          <w:rFonts w:cstheme="minorHAnsi"/>
          <w:bCs/>
        </w:rPr>
        <w:t xml:space="preserve">wskaźnik </w:t>
      </w:r>
      <w:r w:rsidRPr="006A034B">
        <w:t>mierzony jest w momencie rozpoczęcia udziału w projekcie, tj. w chwili rozpoczęcia udziału</w:t>
      </w:r>
      <w:r>
        <w:t xml:space="preserve"> w pierwszej formie wsparcia w </w:t>
      </w:r>
      <w:r w:rsidRPr="006A034B">
        <w:t>projekcie.</w:t>
      </w:r>
    </w:p>
    <w:p w14:paraId="5C58B7A0" w14:textId="77777777" w:rsidR="00DE7890" w:rsidRPr="006A034B" w:rsidRDefault="00DE7890" w:rsidP="00DE7890">
      <w:pPr>
        <w:spacing w:before="120" w:after="0"/>
      </w:pPr>
      <w:r w:rsidRPr="008E69B0">
        <w:rPr>
          <w:b/>
          <w:bCs/>
          <w:color w:val="4472C4" w:themeColor="accent1"/>
        </w:rPr>
        <w:t>UWAGA!</w:t>
      </w:r>
      <w:r w:rsidRPr="008E69B0">
        <w:rPr>
          <w:color w:val="4472C4" w:themeColor="accent1"/>
        </w:rPr>
        <w:t xml:space="preserve"> </w:t>
      </w:r>
      <w:r w:rsidRPr="006A034B">
        <w:t xml:space="preserve">W przypadku pojawienia się w projekcie osób z krajów trzecich monitorowanie wartości docelowej wskaźnika może odbywać się wyłącznie metodą zbierania danych osobowych dotyczących tego wskaźnika od uczestników, a nie metodą wiarygodnych szacunków. </w:t>
      </w:r>
    </w:p>
    <w:p w14:paraId="52894C31" w14:textId="77777777" w:rsidR="00DE7890" w:rsidRPr="006A034B" w:rsidRDefault="00DE7890" w:rsidP="00DE7890">
      <w:pPr>
        <w:spacing w:after="0"/>
        <w:ind w:left="360"/>
        <w:rPr>
          <w:rFonts w:cstheme="minorHAnsi"/>
        </w:rPr>
      </w:pPr>
    </w:p>
    <w:p w14:paraId="783CD02F" w14:textId="77777777" w:rsidR="00DE7890" w:rsidRPr="006A034B" w:rsidRDefault="00DE7890" w:rsidP="00812218">
      <w:pPr>
        <w:numPr>
          <w:ilvl w:val="0"/>
          <w:numId w:val="82"/>
        </w:numPr>
        <w:spacing w:after="0"/>
        <w:ind w:left="357" w:hanging="357"/>
        <w:rPr>
          <w:rFonts w:cstheme="minorHAnsi"/>
          <w:b/>
          <w:bCs/>
        </w:rPr>
      </w:pPr>
      <w:r w:rsidRPr="006A034B">
        <w:rPr>
          <w:rFonts w:cstheme="minorHAnsi"/>
          <w:b/>
          <w:bCs/>
        </w:rPr>
        <w:t>Liczba osób obcego pochodzenia objętych wsparciem w programie (osoby)</w:t>
      </w:r>
    </w:p>
    <w:p w14:paraId="500B99DA" w14:textId="77777777" w:rsidR="00DE7890" w:rsidRPr="006A034B" w:rsidRDefault="00DE7890" w:rsidP="00DE7890">
      <w:pPr>
        <w:spacing w:after="0"/>
        <w:rPr>
          <w:rFonts w:cstheme="minorHAnsi"/>
          <w:b/>
          <w:bCs/>
        </w:rPr>
      </w:pPr>
    </w:p>
    <w:p w14:paraId="681A26EB" w14:textId="77777777" w:rsidR="00DE7890" w:rsidRPr="006A034B" w:rsidRDefault="00DE7890" w:rsidP="00DE7890">
      <w:pPr>
        <w:spacing w:after="0"/>
        <w:rPr>
          <w:rFonts w:cstheme="minorHAnsi"/>
          <w:b/>
          <w:bCs/>
        </w:rPr>
      </w:pPr>
      <w:r w:rsidRPr="006A034B">
        <w:rPr>
          <w:rFonts w:cstheme="minorHAnsi"/>
          <w:b/>
          <w:bCs/>
        </w:rPr>
        <w:t>Wska</w:t>
      </w:r>
      <w:r>
        <w:rPr>
          <w:rFonts w:cstheme="minorHAnsi"/>
          <w:b/>
          <w:bCs/>
        </w:rPr>
        <w:t>ź</w:t>
      </w:r>
      <w:r w:rsidRPr="006A034B">
        <w:rPr>
          <w:rFonts w:cstheme="minorHAnsi"/>
          <w:b/>
          <w:bCs/>
        </w:rPr>
        <w:t xml:space="preserve">nik mierzy </w:t>
      </w:r>
      <w:r w:rsidRPr="006A034B">
        <w:rPr>
          <w:rFonts w:cstheme="minorHAnsi"/>
        </w:rPr>
        <w:t>liczbę osób obcego pochodzenia objętych wsparciem w programie.</w:t>
      </w:r>
    </w:p>
    <w:p w14:paraId="4E5406B2" w14:textId="77777777" w:rsidR="00DE7890" w:rsidRPr="006A034B" w:rsidRDefault="00DE7890" w:rsidP="00DE7890">
      <w:pPr>
        <w:spacing w:before="120" w:after="0"/>
        <w:rPr>
          <w:rFonts w:cstheme="minorHAnsi"/>
        </w:rPr>
      </w:pPr>
      <w:r w:rsidRPr="006A034B">
        <w:rPr>
          <w:rFonts w:cstheme="minorHAnsi"/>
          <w:b/>
          <w:bCs/>
        </w:rPr>
        <w:t>Osoby obcego pochodzenia</w:t>
      </w:r>
      <w:r w:rsidRPr="006A034B">
        <w:rPr>
          <w:rFonts w:cstheme="minorHAnsi"/>
        </w:rPr>
        <w:t xml:space="preserve"> to cudzoziemcy - każda osoba, która nie posiada polskiego obywatelstwa, bez względu na fakt posiadania lub nie obywatelstwa (obywatelstw) innych krajów. </w:t>
      </w:r>
    </w:p>
    <w:p w14:paraId="0891C823" w14:textId="77777777" w:rsidR="00DE7890" w:rsidRPr="006A034B" w:rsidRDefault="00DE7890" w:rsidP="00DE7890">
      <w:pPr>
        <w:spacing w:before="120" w:after="0"/>
      </w:pPr>
      <w:r w:rsidRPr="006A034B">
        <w:rPr>
          <w:rFonts w:cstheme="minorHAnsi"/>
        </w:rPr>
        <w:t>Wskaźnik nie obejmuje osób należących do mniejszości, których udział w projektach monitorowany jest wskaźnikiem liczba osób należących do mniejszości, w tym społeczności marginalizowanych takich jak Romowie, objętych wsparciem w programie.</w:t>
      </w:r>
      <w:r w:rsidRPr="006A034B">
        <w:t xml:space="preserve"> </w:t>
      </w:r>
    </w:p>
    <w:p w14:paraId="5BB7A8A6" w14:textId="77777777" w:rsidR="00DE7890" w:rsidRPr="002D312E" w:rsidRDefault="00DE7890" w:rsidP="00DE7890">
      <w:pPr>
        <w:spacing w:after="0"/>
        <w:rPr>
          <w:rFonts w:cstheme="minorHAnsi"/>
        </w:rPr>
      </w:pPr>
      <w:r w:rsidRPr="006A034B">
        <w:rPr>
          <w:rFonts w:cstheme="minorHAnsi"/>
        </w:rPr>
        <w:t xml:space="preserve">Wskaźnik będzie obejmował zawsze osoby z krajów trzecich, zliczane we wskaźniku liczba osób z </w:t>
      </w:r>
      <w:r w:rsidRPr="002D312E">
        <w:rPr>
          <w:rFonts w:cstheme="minorHAnsi"/>
        </w:rPr>
        <w:t>krajów trzecich objętych wsparciem w programie.</w:t>
      </w:r>
    </w:p>
    <w:p w14:paraId="2FCDE284" w14:textId="77777777" w:rsidR="00DE7890" w:rsidRPr="002D312E" w:rsidRDefault="00DE7890" w:rsidP="00DE7890">
      <w:pPr>
        <w:spacing w:before="120" w:after="0"/>
        <w:rPr>
          <w:rFonts w:cstheme="minorHAnsi"/>
          <w:b/>
        </w:rPr>
      </w:pPr>
      <w:r w:rsidRPr="002D312E">
        <w:rPr>
          <w:rFonts w:cstheme="minorHAnsi"/>
          <w:b/>
        </w:rPr>
        <w:t>Sposób pomiaru wskaźnika:</w:t>
      </w:r>
    </w:p>
    <w:p w14:paraId="08779F40" w14:textId="6397B2D4" w:rsidR="00DE7890" w:rsidRPr="002D312E" w:rsidRDefault="00DE7890" w:rsidP="00812218">
      <w:pPr>
        <w:numPr>
          <w:ilvl w:val="0"/>
          <w:numId w:val="51"/>
        </w:numPr>
        <w:spacing w:after="0"/>
        <w:rPr>
          <w:rFonts w:cstheme="minorHAnsi"/>
          <w:bCs/>
        </w:rPr>
      </w:pPr>
      <w:r w:rsidRPr="002D312E">
        <w:rPr>
          <w:rFonts w:cstheme="minorHAnsi"/>
          <w:bCs/>
        </w:rPr>
        <w:t>źródła danych (dokumenty) do pomiaru wskaźnika: co najmniej wskazany z nazwy dokument potwierdzający obce pochodze</w:t>
      </w:r>
      <w:r>
        <w:rPr>
          <w:rFonts w:cstheme="minorHAnsi"/>
          <w:bCs/>
        </w:rPr>
        <w:t xml:space="preserve">nie </w:t>
      </w:r>
      <w:r w:rsidR="00E138BD">
        <w:rPr>
          <w:rFonts w:cstheme="minorHAnsi"/>
          <w:bCs/>
        </w:rPr>
        <w:t xml:space="preserve">osoby </w:t>
      </w:r>
      <w:r>
        <w:rPr>
          <w:rFonts w:cstheme="minorHAnsi"/>
          <w:bCs/>
        </w:rPr>
        <w:t>oraz wskazany z </w:t>
      </w:r>
      <w:r w:rsidRPr="002D312E">
        <w:rPr>
          <w:rFonts w:cstheme="minorHAnsi"/>
          <w:bCs/>
        </w:rPr>
        <w:t>nazwy dokument potwierdzający rozpoczęcie udziału</w:t>
      </w:r>
      <w:r>
        <w:rPr>
          <w:rFonts w:cstheme="minorHAnsi"/>
          <w:bCs/>
        </w:rPr>
        <w:t xml:space="preserve"> w pierwszej formie wsparcia w </w:t>
      </w:r>
      <w:r w:rsidRPr="002D312E">
        <w:rPr>
          <w:rFonts w:cstheme="minorHAnsi"/>
          <w:bCs/>
        </w:rPr>
        <w:t>projekcie;</w:t>
      </w:r>
    </w:p>
    <w:p w14:paraId="7024FDB0" w14:textId="77777777" w:rsidR="00DE7890" w:rsidRPr="006A034B" w:rsidRDefault="00DE7890" w:rsidP="00812218">
      <w:pPr>
        <w:numPr>
          <w:ilvl w:val="0"/>
          <w:numId w:val="51"/>
        </w:numPr>
        <w:spacing w:after="0"/>
        <w:rPr>
          <w:rFonts w:cstheme="minorHAnsi"/>
        </w:rPr>
      </w:pPr>
      <w:r w:rsidRPr="006A034B">
        <w:rPr>
          <w:rFonts w:cstheme="minorHAnsi"/>
          <w:bCs/>
        </w:rPr>
        <w:t>moment (częstotliwość) pomiaru:</w:t>
      </w:r>
      <w:r w:rsidRPr="006A034B">
        <w:t xml:space="preserve"> </w:t>
      </w:r>
      <w:r w:rsidRPr="006A034B">
        <w:rPr>
          <w:rFonts w:cstheme="minorHAnsi"/>
          <w:bCs/>
        </w:rPr>
        <w:t xml:space="preserve">wskaźnik </w:t>
      </w:r>
      <w:r w:rsidRPr="006A034B">
        <w:t>mierzony jest w momencie rozpoczęcia udziału w projekcie, tj. w chwili rozpoczęcia udziału</w:t>
      </w:r>
      <w:r>
        <w:t xml:space="preserve"> w pierwszej formie wsparcia w </w:t>
      </w:r>
      <w:r w:rsidRPr="006A034B">
        <w:t>projekcie.</w:t>
      </w:r>
    </w:p>
    <w:p w14:paraId="2A40E806" w14:textId="77777777" w:rsidR="008C7FCE" w:rsidRDefault="008C7FCE" w:rsidP="00DE7890">
      <w:pPr>
        <w:spacing w:before="120" w:after="0"/>
        <w:rPr>
          <w:b/>
          <w:bCs/>
          <w:color w:val="4472C4" w:themeColor="accent1"/>
        </w:rPr>
      </w:pPr>
    </w:p>
    <w:p w14:paraId="6EF8214F" w14:textId="24FD7366" w:rsidR="00DE7890" w:rsidRPr="006A034B" w:rsidRDefault="00DE7890" w:rsidP="00DE7890">
      <w:pPr>
        <w:spacing w:before="120" w:after="0"/>
      </w:pPr>
      <w:r w:rsidRPr="008E69B0">
        <w:rPr>
          <w:b/>
          <w:bCs/>
          <w:color w:val="4472C4" w:themeColor="accent1"/>
        </w:rPr>
        <w:t>UWAGA!</w:t>
      </w:r>
      <w:r w:rsidRPr="008E69B0">
        <w:rPr>
          <w:color w:val="4472C4" w:themeColor="accent1"/>
        </w:rPr>
        <w:t xml:space="preserve"> </w:t>
      </w:r>
      <w:r w:rsidRPr="006A034B">
        <w:t xml:space="preserve">W przypadku pojawienia się w projekcie osób z krajów trzecich monitorowanie wartości docelowej wskaźnika może odbywać się wyłącznie metodą zbierania danych osobowych dotyczących tego wskaźnika od uczestników, a nie metodą wiarygodnych szacunków. </w:t>
      </w:r>
    </w:p>
    <w:p w14:paraId="4022C4D7" w14:textId="77777777" w:rsidR="00DE7890" w:rsidRPr="006A034B" w:rsidRDefault="00DE7890" w:rsidP="00DE7890">
      <w:pPr>
        <w:spacing w:after="0"/>
        <w:rPr>
          <w:rFonts w:cstheme="minorHAnsi"/>
          <w:b/>
          <w:bCs/>
        </w:rPr>
      </w:pPr>
    </w:p>
    <w:p w14:paraId="10E650BD" w14:textId="77777777" w:rsidR="00DE7890" w:rsidRPr="006A034B" w:rsidRDefault="00DE7890" w:rsidP="00812218">
      <w:pPr>
        <w:numPr>
          <w:ilvl w:val="0"/>
          <w:numId w:val="82"/>
        </w:numPr>
        <w:spacing w:after="0"/>
        <w:ind w:left="426"/>
        <w:rPr>
          <w:rFonts w:cstheme="minorHAnsi"/>
          <w:b/>
          <w:bCs/>
        </w:rPr>
      </w:pPr>
      <w:r w:rsidRPr="006A034B">
        <w:rPr>
          <w:rFonts w:cstheme="minorHAnsi"/>
          <w:b/>
          <w:bCs/>
        </w:rPr>
        <w:t>Liczba osób należących do mniejszości, w tym społeczności marginalizowanych takich jak Romowie, objętych wsparciem w programie (osoby)</w:t>
      </w:r>
    </w:p>
    <w:p w14:paraId="6EB413F6" w14:textId="77777777" w:rsidR="00DE7890" w:rsidRPr="006A034B" w:rsidRDefault="00DE7890" w:rsidP="00DE7890">
      <w:pPr>
        <w:spacing w:after="0"/>
        <w:rPr>
          <w:rFonts w:cstheme="minorHAnsi"/>
        </w:rPr>
      </w:pPr>
    </w:p>
    <w:p w14:paraId="0D6EB224" w14:textId="77777777" w:rsidR="00DE7890" w:rsidRPr="006A034B" w:rsidRDefault="00DE7890" w:rsidP="00DE7890">
      <w:pPr>
        <w:spacing w:after="0"/>
        <w:rPr>
          <w:rFonts w:cstheme="minorHAnsi"/>
        </w:rPr>
      </w:pPr>
      <w:r w:rsidRPr="006A034B">
        <w:rPr>
          <w:rFonts w:cstheme="minorHAnsi"/>
          <w:b/>
          <w:bCs/>
        </w:rPr>
        <w:t>Wska</w:t>
      </w:r>
      <w:r>
        <w:rPr>
          <w:rFonts w:cstheme="minorHAnsi"/>
          <w:b/>
          <w:bCs/>
        </w:rPr>
        <w:t>ź</w:t>
      </w:r>
      <w:r w:rsidRPr="006A034B">
        <w:rPr>
          <w:rFonts w:cstheme="minorHAnsi"/>
          <w:b/>
          <w:bCs/>
        </w:rPr>
        <w:t>nik mierzy</w:t>
      </w:r>
      <w:r w:rsidRPr="006A034B">
        <w:rPr>
          <w:rFonts w:cstheme="minorHAnsi"/>
        </w:rPr>
        <w:t xml:space="preserve"> liczbę</w:t>
      </w:r>
      <w:r w:rsidRPr="006A034B">
        <w:t xml:space="preserve"> osób </w:t>
      </w:r>
      <w:r w:rsidRPr="006A034B">
        <w:rPr>
          <w:rFonts w:cstheme="minorHAnsi"/>
        </w:rPr>
        <w:t>należących do mniejszości, w tym społeczności marginalizowanych takich jak Romowie, objętych wsparciem w programie.</w:t>
      </w:r>
    </w:p>
    <w:p w14:paraId="6AB4C699" w14:textId="77777777" w:rsidR="00DE7890" w:rsidRPr="006A034B" w:rsidRDefault="00DE7890" w:rsidP="00DE7890">
      <w:pPr>
        <w:spacing w:before="120" w:after="0"/>
        <w:rPr>
          <w:rFonts w:cstheme="minorHAnsi"/>
        </w:rPr>
      </w:pPr>
      <w:r w:rsidRPr="006A034B">
        <w:rPr>
          <w:rFonts w:cstheme="minorHAnsi"/>
        </w:rPr>
        <w:t>Wskaźnik obejmuje osoby należące do mniejszości narodowych i etnicznych biorące udział w projektach EFS+.</w:t>
      </w:r>
    </w:p>
    <w:p w14:paraId="3433CC46" w14:textId="77777777" w:rsidR="00DE7890" w:rsidRPr="006A034B" w:rsidRDefault="00DE7890" w:rsidP="00DE7890">
      <w:pPr>
        <w:spacing w:before="120" w:after="0"/>
        <w:rPr>
          <w:rFonts w:cstheme="minorHAnsi"/>
        </w:rPr>
      </w:pPr>
      <w:r w:rsidRPr="006A034B">
        <w:rPr>
          <w:rFonts w:cstheme="minorHAnsi"/>
        </w:rPr>
        <w:t xml:space="preserve">Zgodnie z prawem krajowym </w:t>
      </w:r>
      <w:r w:rsidRPr="009A4D7C">
        <w:rPr>
          <w:rFonts w:cstheme="minorHAnsi"/>
          <w:b/>
          <w:bCs/>
        </w:rPr>
        <w:t>mniejszości narodowe</w:t>
      </w:r>
      <w:r w:rsidRPr="006A034B">
        <w:rPr>
          <w:rFonts w:cstheme="minorHAnsi"/>
        </w:rPr>
        <w:t xml:space="preserve"> to mniejszość: białoruska, czeska, litewska, niemiecka, ormiańska, rosyjska, słowacka, ukraińska, żydowska. Mniejszości etniczne: karaimska, łemkowska, romska, tatarska.</w:t>
      </w:r>
    </w:p>
    <w:p w14:paraId="42307A76" w14:textId="77777777" w:rsidR="00DE7890" w:rsidRPr="002D312E" w:rsidRDefault="00DE7890" w:rsidP="00DE7890">
      <w:pPr>
        <w:spacing w:after="0"/>
        <w:rPr>
          <w:rFonts w:cstheme="minorHAnsi"/>
        </w:rPr>
      </w:pPr>
      <w:r w:rsidRPr="006A034B">
        <w:rPr>
          <w:rFonts w:cstheme="minorHAnsi"/>
        </w:rPr>
        <w:t xml:space="preserve">Definicja opracowana na podstawie </w:t>
      </w:r>
      <w:r w:rsidRPr="002D312E">
        <w:rPr>
          <w:rFonts w:cstheme="minorHAnsi"/>
        </w:rPr>
        <w:t>ustawy z dnia 6 stycznia 2005 r. o mniejszościach narodowych i etnicznych oraz o języku regionalnym.</w:t>
      </w:r>
    </w:p>
    <w:p w14:paraId="58D6E352" w14:textId="77777777" w:rsidR="00DE7890" w:rsidRPr="002D312E" w:rsidRDefault="00DE7890" w:rsidP="00DE7890">
      <w:pPr>
        <w:spacing w:before="120" w:after="0"/>
        <w:rPr>
          <w:rFonts w:cstheme="minorHAnsi"/>
          <w:b/>
        </w:rPr>
      </w:pPr>
      <w:r w:rsidRPr="002D312E">
        <w:rPr>
          <w:rFonts w:cstheme="minorHAnsi"/>
          <w:b/>
        </w:rPr>
        <w:t>Sposób pomiaru wskaźnika:</w:t>
      </w:r>
    </w:p>
    <w:p w14:paraId="46DBB48E" w14:textId="3F98E41B" w:rsidR="00DE7890" w:rsidRPr="002D312E" w:rsidRDefault="00DE7890" w:rsidP="00812218">
      <w:pPr>
        <w:numPr>
          <w:ilvl w:val="0"/>
          <w:numId w:val="51"/>
        </w:numPr>
        <w:spacing w:after="0"/>
        <w:rPr>
          <w:rFonts w:cstheme="minorHAnsi"/>
          <w:bCs/>
        </w:rPr>
      </w:pPr>
      <w:r w:rsidRPr="002D312E">
        <w:rPr>
          <w:rFonts w:cstheme="minorHAnsi"/>
          <w:bCs/>
        </w:rPr>
        <w:t xml:space="preserve">źródła danych (dokumenty) do pomiaru wskaźnika: co najmniej wskazany z nazwy dokument potwierdzający przynależność </w:t>
      </w:r>
      <w:r w:rsidR="00E138BD">
        <w:rPr>
          <w:rFonts w:cstheme="minorHAnsi"/>
          <w:bCs/>
        </w:rPr>
        <w:t xml:space="preserve">osoby </w:t>
      </w:r>
      <w:r w:rsidRPr="002D312E">
        <w:rPr>
          <w:rFonts w:cstheme="minorHAnsi"/>
          <w:bCs/>
        </w:rPr>
        <w:t>do mniejszości, w tym społeczności marginalizowanych takich jak Romowie oraz wskazany z nazwy dokument potwierdzający rozpoczęcie udziału w pierwszej formie wsparcia w projekcie;</w:t>
      </w:r>
    </w:p>
    <w:p w14:paraId="75AA7769" w14:textId="77777777" w:rsidR="00DE7890" w:rsidRPr="002D312E" w:rsidRDefault="00DE7890" w:rsidP="00812218">
      <w:pPr>
        <w:numPr>
          <w:ilvl w:val="0"/>
          <w:numId w:val="51"/>
        </w:numPr>
        <w:spacing w:after="0"/>
        <w:rPr>
          <w:rFonts w:cstheme="minorHAnsi"/>
        </w:rPr>
      </w:pPr>
      <w:r w:rsidRPr="002D312E">
        <w:rPr>
          <w:rFonts w:cstheme="minorHAnsi"/>
          <w:bCs/>
        </w:rPr>
        <w:t>moment (częstotliwość) pomiaru:</w:t>
      </w:r>
      <w:r w:rsidRPr="002D312E">
        <w:t xml:space="preserve"> </w:t>
      </w:r>
      <w:r w:rsidRPr="002D312E">
        <w:rPr>
          <w:rFonts w:cstheme="minorHAnsi"/>
          <w:bCs/>
        </w:rPr>
        <w:t xml:space="preserve">wskaźnik </w:t>
      </w:r>
      <w:r w:rsidRPr="002D312E">
        <w:t>mierzony jest w momencie rozpoczęcia udziału w projekcie, tj. w chwili rozpoczęcia udziału</w:t>
      </w:r>
      <w:r>
        <w:t xml:space="preserve"> w pierwszej formie wsparcia w </w:t>
      </w:r>
      <w:r w:rsidRPr="002D312E">
        <w:t>projekcie.</w:t>
      </w:r>
    </w:p>
    <w:p w14:paraId="3D1C6EFA" w14:textId="77777777" w:rsidR="00DE7890" w:rsidRPr="006A034B" w:rsidRDefault="00DE7890" w:rsidP="00DE7890">
      <w:pPr>
        <w:spacing w:before="120" w:after="0"/>
      </w:pPr>
      <w:r w:rsidRPr="008E69B0">
        <w:rPr>
          <w:b/>
          <w:bCs/>
          <w:color w:val="4472C4" w:themeColor="accent1"/>
        </w:rPr>
        <w:t>UWAGA!</w:t>
      </w:r>
      <w:r w:rsidRPr="008E69B0">
        <w:rPr>
          <w:color w:val="4472C4" w:themeColor="accent1"/>
        </w:rPr>
        <w:t xml:space="preserve"> </w:t>
      </w:r>
      <w:r w:rsidRPr="006A034B">
        <w:t xml:space="preserve">W przypadku pojawienia się w projekcie osób należących do mniejszości, w tym społeczności marginalizowanych takich jak Romowie, monitorowanie wartości docelowej wskaźnika może odbywać się wyłącznie metodą zbierania danych osobowych dotyczących tego wskaźnika od uczestników, a nie metodą wiarygodnych szacunków. </w:t>
      </w:r>
    </w:p>
    <w:p w14:paraId="06DA48B0" w14:textId="77777777" w:rsidR="00DE7890" w:rsidRPr="006A034B" w:rsidRDefault="00DE7890" w:rsidP="00DE7890">
      <w:pPr>
        <w:spacing w:after="0"/>
        <w:rPr>
          <w:rFonts w:cstheme="minorHAnsi"/>
        </w:rPr>
      </w:pPr>
    </w:p>
    <w:p w14:paraId="7F232F92" w14:textId="77777777" w:rsidR="00DE7890" w:rsidRPr="006A034B" w:rsidRDefault="00DE7890" w:rsidP="00812218">
      <w:pPr>
        <w:numPr>
          <w:ilvl w:val="0"/>
          <w:numId w:val="82"/>
        </w:numPr>
        <w:spacing w:after="0"/>
        <w:ind w:left="426"/>
        <w:rPr>
          <w:rFonts w:cstheme="minorHAnsi"/>
          <w:b/>
          <w:bCs/>
        </w:rPr>
      </w:pPr>
      <w:r w:rsidRPr="006A034B">
        <w:rPr>
          <w:rFonts w:cstheme="minorHAnsi"/>
          <w:b/>
          <w:bCs/>
        </w:rPr>
        <w:t>Liczba osób w kryzysie bezdomności lub dotkniętych wykluczeniem z dostępu do mieszkań, objętych wsparciem w programie (osoby)</w:t>
      </w:r>
    </w:p>
    <w:p w14:paraId="03E4F79E" w14:textId="77777777" w:rsidR="00DE7890" w:rsidRPr="006A034B" w:rsidRDefault="00DE7890" w:rsidP="00DE7890">
      <w:pPr>
        <w:spacing w:after="0"/>
        <w:ind w:left="360"/>
        <w:rPr>
          <w:rFonts w:cstheme="minorHAnsi"/>
        </w:rPr>
      </w:pPr>
    </w:p>
    <w:p w14:paraId="01FC1A61" w14:textId="77777777" w:rsidR="00DE7890" w:rsidRPr="006A034B" w:rsidRDefault="00DE7890" w:rsidP="00DE7890">
      <w:pPr>
        <w:spacing w:after="0"/>
        <w:rPr>
          <w:rFonts w:cstheme="minorHAnsi"/>
        </w:rPr>
      </w:pPr>
      <w:r w:rsidRPr="006A034B">
        <w:rPr>
          <w:rFonts w:cstheme="minorHAnsi"/>
          <w:b/>
          <w:bCs/>
        </w:rPr>
        <w:t>Wskaźnik mierzy</w:t>
      </w:r>
      <w:r w:rsidRPr="006A034B">
        <w:rPr>
          <w:rFonts w:cstheme="minorHAnsi"/>
        </w:rPr>
        <w:t xml:space="preserve"> liczbę osób w kryzysie bezdomności lub dotkniętych wykluczeniem</w:t>
      </w:r>
      <w:r w:rsidRPr="006A034B">
        <w:t xml:space="preserve"> </w:t>
      </w:r>
      <w:r>
        <w:rPr>
          <w:rFonts w:cstheme="minorHAnsi"/>
        </w:rPr>
        <w:t>z </w:t>
      </w:r>
      <w:r w:rsidRPr="006A034B">
        <w:rPr>
          <w:rFonts w:cstheme="minorHAnsi"/>
        </w:rPr>
        <w:t>dostępu do mieszkań.</w:t>
      </w:r>
    </w:p>
    <w:p w14:paraId="3F8CB4A2" w14:textId="77777777" w:rsidR="00DE7890" w:rsidRPr="006A034B" w:rsidRDefault="00DE7890" w:rsidP="00DE7890">
      <w:pPr>
        <w:spacing w:before="120" w:after="0"/>
        <w:rPr>
          <w:rFonts w:cstheme="minorHAnsi"/>
        </w:rPr>
      </w:pPr>
      <w:r w:rsidRPr="006A034B">
        <w:rPr>
          <w:rFonts w:cstheme="minorHAnsi"/>
          <w:b/>
          <w:bCs/>
        </w:rPr>
        <w:t>Bezdomność i wykluczenie</w:t>
      </w:r>
      <w:r w:rsidRPr="006A034B">
        <w:rPr>
          <w:rFonts w:cstheme="minorHAnsi"/>
        </w:rPr>
        <w:t xml:space="preserve"> mieszkaniowe definiowane są zgodnie z Europejską typologią bezdomności i wykluczenia mieszkaniowego ETHOS, w której wskazuje się okoliczności życia w bezdomności lub ekstremalne formy wykluczeni</w:t>
      </w:r>
      <w:r>
        <w:rPr>
          <w:rFonts w:cstheme="minorHAnsi"/>
        </w:rPr>
        <w:t>a mieszkaniowego oraz ustawą z </w:t>
      </w:r>
      <w:r w:rsidRPr="006A034B">
        <w:rPr>
          <w:rFonts w:cstheme="minorHAnsi"/>
        </w:rPr>
        <w:t xml:space="preserve">dnia 12 marca 2004 r. o pomocy społecznej: </w:t>
      </w:r>
    </w:p>
    <w:p w14:paraId="13FA89F1" w14:textId="77777777" w:rsidR="00DE7890" w:rsidRPr="006A034B" w:rsidRDefault="00DE7890" w:rsidP="00812218">
      <w:pPr>
        <w:numPr>
          <w:ilvl w:val="0"/>
          <w:numId w:val="52"/>
        </w:numPr>
        <w:spacing w:after="0"/>
        <w:rPr>
          <w:rFonts w:cstheme="minorHAnsi"/>
        </w:rPr>
      </w:pPr>
      <w:r w:rsidRPr="006A034B">
        <w:rPr>
          <w:rFonts w:cstheme="minorHAnsi"/>
        </w:rPr>
        <w:t>Bez dachu nad głową, w tym osoby żyjące w przestrzeni publicznej lub zakwaterowane interwencyjnie;</w:t>
      </w:r>
    </w:p>
    <w:p w14:paraId="0D8A99ED" w14:textId="77777777" w:rsidR="00DE7890" w:rsidRPr="006A034B" w:rsidRDefault="00DE7890" w:rsidP="00812218">
      <w:pPr>
        <w:numPr>
          <w:ilvl w:val="0"/>
          <w:numId w:val="52"/>
        </w:numPr>
        <w:spacing w:after="0"/>
        <w:rPr>
          <w:rFonts w:cstheme="minorHAnsi"/>
        </w:rPr>
      </w:pPr>
      <w:r w:rsidRPr="006A034B">
        <w:rPr>
          <w:rFonts w:cstheme="minorHAnsi"/>
        </w:rPr>
        <w:t>Bez mieszkania, w tym osoby zakwaterowane w placówkach dla bezdomnych, w</w:t>
      </w:r>
      <w:r>
        <w:rPr>
          <w:rFonts w:cstheme="minorHAnsi"/>
        </w:rPr>
        <w:t> </w:t>
      </w:r>
      <w:r w:rsidRPr="006A034B">
        <w:rPr>
          <w:rFonts w:cstheme="minorHAnsi"/>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193FD57E" w14:textId="77777777" w:rsidR="00DE7890" w:rsidRPr="006A034B" w:rsidRDefault="00DE7890" w:rsidP="00812218">
      <w:pPr>
        <w:numPr>
          <w:ilvl w:val="0"/>
          <w:numId w:val="52"/>
        </w:numPr>
        <w:spacing w:after="0"/>
        <w:rPr>
          <w:rFonts w:cstheme="minorHAnsi"/>
        </w:rPr>
      </w:pPr>
      <w:r w:rsidRPr="006A034B">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40EE05AF" w14:textId="77777777" w:rsidR="00DE7890" w:rsidRPr="006A034B" w:rsidRDefault="00DE7890" w:rsidP="00812218">
      <w:pPr>
        <w:numPr>
          <w:ilvl w:val="0"/>
          <w:numId w:val="52"/>
        </w:numPr>
        <w:spacing w:after="0"/>
        <w:rPr>
          <w:rFonts w:cstheme="minorHAnsi"/>
        </w:rPr>
      </w:pPr>
      <w:r w:rsidRPr="006A034B">
        <w:rPr>
          <w:rFonts w:cstheme="minorHAnsi"/>
        </w:rPr>
        <w:t xml:space="preserve">Nieodpowiednie warunki mieszkaniowe, w tym osoby zamieszkujące konstrukcje tymczasowe/nietrwałe, mieszkania </w:t>
      </w:r>
      <w:proofErr w:type="spellStart"/>
      <w:r w:rsidRPr="006A034B">
        <w:rPr>
          <w:rFonts w:cstheme="minorHAnsi"/>
        </w:rPr>
        <w:t>substandardowe</w:t>
      </w:r>
      <w:proofErr w:type="spellEnd"/>
      <w:r w:rsidRPr="006A034B">
        <w:rPr>
          <w:rFonts w:cstheme="minorHAnsi"/>
        </w:rPr>
        <w:t xml:space="preserve"> - lokale nienadające się do</w:t>
      </w:r>
      <w:r>
        <w:rPr>
          <w:rFonts w:cstheme="minorHAnsi"/>
        </w:rPr>
        <w:t> </w:t>
      </w:r>
      <w:r w:rsidRPr="006A034B">
        <w:rPr>
          <w:rFonts w:cstheme="minorHAnsi"/>
        </w:rPr>
        <w:t>zamieszkania wg standardu krajowego, w warunkach skrajnego przeludnienia;</w:t>
      </w:r>
    </w:p>
    <w:p w14:paraId="065CEC49" w14:textId="77777777" w:rsidR="00DE7890" w:rsidRPr="006A034B" w:rsidRDefault="00DE7890" w:rsidP="00812218">
      <w:pPr>
        <w:numPr>
          <w:ilvl w:val="0"/>
          <w:numId w:val="52"/>
        </w:numPr>
        <w:spacing w:after="0"/>
        <w:rPr>
          <w:rFonts w:cstheme="minorHAnsi"/>
        </w:rPr>
      </w:pPr>
      <w:r w:rsidRPr="006A034B">
        <w:rPr>
          <w:rFonts w:cstheme="minorHAnsi"/>
        </w:rPr>
        <w:t>Osoby niezamieszkujące w lokalu mieszkalnym w rozumieniu przepisów o ochronie praw lokatorów i mieszkaniowym zasobie gminy i niezameldowane na pobyt stały, w</w:t>
      </w:r>
      <w:r>
        <w:rPr>
          <w:rFonts w:cstheme="minorHAnsi"/>
        </w:rPr>
        <w:t> </w:t>
      </w:r>
      <w:r w:rsidRPr="006A034B">
        <w:rPr>
          <w:rFonts w:cstheme="minorHAnsi"/>
        </w:rPr>
        <w:t>rozumieniu przepisów o ewidencji ludności, a także osoby niezamieszkujące w lokalu mieszkalnym i zameldowaną na pobyt stały w lokalu, w którym nie ma możliwości zamieszkania.</w:t>
      </w:r>
    </w:p>
    <w:p w14:paraId="35E15A9A" w14:textId="77777777" w:rsidR="00DE7890" w:rsidRPr="006A034B" w:rsidRDefault="00DE7890" w:rsidP="00DE7890">
      <w:pPr>
        <w:spacing w:before="120" w:after="0"/>
        <w:rPr>
          <w:rFonts w:cstheme="minorHAnsi"/>
        </w:rPr>
      </w:pPr>
      <w:r w:rsidRPr="006A034B">
        <w:rPr>
          <w:rFonts w:cstheme="minorHAnsi"/>
        </w:rPr>
        <w:t>Osoby dorosłe mieszkające z rodzicami nie powinny być wykazywane we wskaźniku, chyba że wszystkie te osoby są w kryzysie bezdomności lub mieszkają w nieodpowiednich i</w:t>
      </w:r>
      <w:r>
        <w:rPr>
          <w:rFonts w:cstheme="minorHAnsi"/>
        </w:rPr>
        <w:t> </w:t>
      </w:r>
      <w:r w:rsidRPr="006A034B">
        <w:rPr>
          <w:rFonts w:cstheme="minorHAnsi"/>
        </w:rPr>
        <w:t>niebezpiecznych warunkach.</w:t>
      </w:r>
    </w:p>
    <w:p w14:paraId="215D949F" w14:textId="77777777" w:rsidR="00DE7890" w:rsidRPr="002D312E" w:rsidRDefault="00DE7890" w:rsidP="00DE7890">
      <w:pPr>
        <w:spacing w:before="120" w:after="0"/>
        <w:rPr>
          <w:rFonts w:cstheme="minorHAnsi"/>
          <w:b/>
        </w:rPr>
      </w:pPr>
      <w:r w:rsidRPr="006A034B">
        <w:rPr>
          <w:rFonts w:cstheme="minorHAnsi"/>
          <w:b/>
        </w:rPr>
        <w:t xml:space="preserve">Sposób </w:t>
      </w:r>
      <w:r w:rsidRPr="002D312E">
        <w:rPr>
          <w:rFonts w:cstheme="minorHAnsi"/>
          <w:b/>
        </w:rPr>
        <w:t>pomiaru wskaźnika:</w:t>
      </w:r>
    </w:p>
    <w:p w14:paraId="1E1B66F7" w14:textId="14F56486" w:rsidR="00DE7890" w:rsidRPr="002D312E" w:rsidRDefault="00DE7890" w:rsidP="00812218">
      <w:pPr>
        <w:numPr>
          <w:ilvl w:val="0"/>
          <w:numId w:val="51"/>
        </w:numPr>
        <w:spacing w:after="0"/>
        <w:rPr>
          <w:rFonts w:cstheme="minorHAnsi"/>
          <w:bCs/>
        </w:rPr>
      </w:pPr>
      <w:r w:rsidRPr="002D312E">
        <w:rPr>
          <w:rFonts w:cstheme="minorHAnsi"/>
          <w:bCs/>
        </w:rPr>
        <w:t>źródła danych (dokumenty) do pomiaru wskaźnika: co najmniej wskazany z nazwy dokument potwierdzający fakt bezdomności lub jego wykluczenie z dostępu do mieszkań oraz wskazany z nazwy dokument potwierdzający rozpoczęcie udziału w</w:t>
      </w:r>
      <w:r>
        <w:rPr>
          <w:rFonts w:cstheme="minorHAnsi"/>
          <w:bCs/>
        </w:rPr>
        <w:t> </w:t>
      </w:r>
      <w:r w:rsidRPr="002D312E">
        <w:rPr>
          <w:rFonts w:cstheme="minorHAnsi"/>
          <w:bCs/>
        </w:rPr>
        <w:t>pierwszej formie wsparcia w projekcie;</w:t>
      </w:r>
    </w:p>
    <w:p w14:paraId="1C49C4FC" w14:textId="77777777" w:rsidR="00DE7890" w:rsidRPr="006A034B" w:rsidRDefault="00DE7890" w:rsidP="00812218">
      <w:pPr>
        <w:numPr>
          <w:ilvl w:val="0"/>
          <w:numId w:val="51"/>
        </w:numPr>
        <w:spacing w:after="0"/>
        <w:rPr>
          <w:rFonts w:cstheme="minorHAnsi"/>
        </w:rPr>
      </w:pPr>
      <w:r w:rsidRPr="006A034B">
        <w:rPr>
          <w:rFonts w:cstheme="minorHAnsi"/>
          <w:bCs/>
        </w:rPr>
        <w:t>moment (częstotliwość) pomiaru:</w:t>
      </w:r>
      <w:r w:rsidRPr="006A034B">
        <w:t xml:space="preserve"> </w:t>
      </w:r>
      <w:r w:rsidRPr="006A034B">
        <w:rPr>
          <w:rFonts w:cstheme="minorHAnsi"/>
          <w:bCs/>
        </w:rPr>
        <w:t xml:space="preserve">wskaźnik </w:t>
      </w:r>
      <w:r w:rsidRPr="006A034B">
        <w:t>mierzony jest w momencie rozpoczęcia udziału w projekcie, tj. w chwili rozpoczęcia udziału</w:t>
      </w:r>
      <w:r>
        <w:t xml:space="preserve"> w pierwszej formie wsparcia w </w:t>
      </w:r>
      <w:r w:rsidRPr="006A034B">
        <w:t>projekcie.</w:t>
      </w:r>
    </w:p>
    <w:p w14:paraId="4B5233E7" w14:textId="5A8129DD" w:rsidR="007A2A37" w:rsidRDefault="00DE7890" w:rsidP="002C1EB7">
      <w:pPr>
        <w:spacing w:before="120" w:after="0"/>
      </w:pPr>
      <w:r w:rsidRPr="006A034B">
        <w:t xml:space="preserve">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 </w:t>
      </w:r>
    </w:p>
    <w:p w14:paraId="282FE538" w14:textId="5D57ECEC" w:rsidR="00BF0B8F" w:rsidRDefault="00BF0B8F" w:rsidP="002C1EB7">
      <w:pPr>
        <w:spacing w:before="120" w:after="0"/>
      </w:pPr>
    </w:p>
    <w:p w14:paraId="15B08447" w14:textId="6B7FFD22" w:rsidR="00851188" w:rsidRDefault="00113436" w:rsidP="00D871F1">
      <w:pPr>
        <w:pStyle w:val="Podrozdzia-K"/>
        <w:spacing w:before="120"/>
      </w:pPr>
      <w:bookmarkStart w:id="32" w:name="_Toc230685458"/>
      <w:r w:rsidRPr="009C3AA0">
        <w:t>Zasady horyzontalne</w:t>
      </w:r>
      <w:bookmarkStart w:id="33" w:name="_Toc45531856"/>
      <w:bookmarkStart w:id="34" w:name="_Toc499114339"/>
      <w:bookmarkEnd w:id="32"/>
    </w:p>
    <w:p w14:paraId="281F0261" w14:textId="5C20095B" w:rsidR="00851188" w:rsidRDefault="00851188" w:rsidP="00851188">
      <w:pPr>
        <w:pStyle w:val="TreNum-K"/>
        <w:numPr>
          <w:ilvl w:val="0"/>
          <w:numId w:val="0"/>
        </w:numPr>
      </w:pPr>
    </w:p>
    <w:p w14:paraId="76697E0C" w14:textId="77777777" w:rsidR="00851188" w:rsidRDefault="00851188" w:rsidP="00851188">
      <w:pPr>
        <w:rPr>
          <w:rFonts w:eastAsia="Calibri" w:cs="Arial"/>
          <w:b/>
          <w:bCs/>
          <w:color w:val="000000"/>
        </w:rPr>
      </w:pPr>
      <w:r w:rsidRPr="00326058">
        <w:rPr>
          <w:rFonts w:eastAsia="Calibri" w:cs="Arial"/>
          <w:b/>
          <w:bCs/>
          <w:color w:val="000000"/>
        </w:rPr>
        <w:t>Na</w:t>
      </w:r>
      <w:r w:rsidRPr="009C3AA0">
        <w:rPr>
          <w:rFonts w:eastAsia="Calibri" w:cs="Arial"/>
          <w:b/>
          <w:bCs/>
          <w:color w:val="000000"/>
        </w:rPr>
        <w:t>leży pamiętać, że projekt musi być zgodny z:</w:t>
      </w:r>
    </w:p>
    <w:p w14:paraId="481576C3" w14:textId="77777777" w:rsidR="00851188" w:rsidRPr="00326058" w:rsidRDefault="00851188" w:rsidP="00812218">
      <w:pPr>
        <w:pStyle w:val="Akapitzlist"/>
        <w:numPr>
          <w:ilvl w:val="0"/>
          <w:numId w:val="83"/>
        </w:numPr>
      </w:pPr>
      <w:r>
        <w:t>K</w:t>
      </w:r>
      <w:r w:rsidRPr="00CD1C92">
        <w:rPr>
          <w:rFonts w:eastAsia="Calibri" w:cs="Arial"/>
          <w:color w:val="000000"/>
        </w:rPr>
        <w:t xml:space="preserve">artą Praw Podstawowych Unii Europejskiej z dnia </w:t>
      </w:r>
      <w:r w:rsidRPr="00177EC4">
        <w:rPr>
          <w:rFonts w:cs="Arial"/>
        </w:rPr>
        <w:t>7 czerwca 2016 r.</w:t>
      </w:r>
      <w:r w:rsidRPr="00CD1C92" w:rsidDel="00CD1C92">
        <w:rPr>
          <w:rFonts w:eastAsia="Calibri" w:cs="Arial"/>
          <w:color w:val="000000"/>
        </w:rPr>
        <w:t xml:space="preserve"> </w:t>
      </w:r>
      <w:r w:rsidRPr="00CD1C92">
        <w:rPr>
          <w:rFonts w:eastAsia="Calibri" w:cs="Arial"/>
          <w:color w:val="000000"/>
        </w:rPr>
        <w:t>(</w:t>
      </w:r>
      <w:r w:rsidRPr="00265A32">
        <w:rPr>
          <w:rFonts w:eastAsia="Calibri" w:cs="Arial"/>
          <w:color w:val="2F5496" w:themeColor="accent1" w:themeShade="BF"/>
        </w:rPr>
        <w:t>kryterium ogólne zerojedynkowe nr 1</w:t>
      </w:r>
      <w:r w:rsidRPr="00CD1C92">
        <w:rPr>
          <w:rFonts w:eastAsia="Calibri" w:cs="Arial"/>
          <w:color w:val="000000"/>
        </w:rPr>
        <w:t>),</w:t>
      </w:r>
    </w:p>
    <w:p w14:paraId="7A79FFF6" w14:textId="77777777" w:rsidR="00851188" w:rsidRPr="00326058" w:rsidRDefault="00851188" w:rsidP="00812218">
      <w:pPr>
        <w:pStyle w:val="Akapitzlist"/>
        <w:numPr>
          <w:ilvl w:val="0"/>
          <w:numId w:val="83"/>
        </w:numPr>
      </w:pPr>
      <w:r>
        <w:rPr>
          <w:rFonts w:eastAsia="Calibri" w:cs="Arial"/>
          <w:color w:val="000000"/>
        </w:rPr>
        <w:t>K</w:t>
      </w:r>
      <w:r w:rsidRPr="009C3AA0">
        <w:rPr>
          <w:rFonts w:eastAsia="Calibri" w:cs="Arial"/>
          <w:color w:val="000000"/>
        </w:rPr>
        <w:t>onwencją o Prawach Osób Niepełnosprawnych, sporządzoną w Nowym Jorku dnia 13 grudnia 2006 r. (</w:t>
      </w:r>
      <w:r w:rsidRPr="00265A32">
        <w:rPr>
          <w:rFonts w:eastAsia="Calibri" w:cs="Arial"/>
          <w:color w:val="2F5496" w:themeColor="accent1" w:themeShade="BF"/>
        </w:rPr>
        <w:t>kryterium ogólne zerojedynkowe nr 2</w:t>
      </w:r>
      <w:r w:rsidRPr="009C3AA0">
        <w:rPr>
          <w:rFonts w:eastAsia="Calibri" w:cs="Arial"/>
          <w:color w:val="000000"/>
        </w:rPr>
        <w:t>),</w:t>
      </w:r>
    </w:p>
    <w:p w14:paraId="355D7A80" w14:textId="77777777" w:rsidR="00851188" w:rsidRPr="00326058" w:rsidRDefault="00851188" w:rsidP="00812218">
      <w:pPr>
        <w:pStyle w:val="Akapitzlist"/>
        <w:numPr>
          <w:ilvl w:val="0"/>
          <w:numId w:val="83"/>
        </w:numPr>
      </w:pPr>
      <w:r>
        <w:rPr>
          <w:rFonts w:eastAsia="Calibri" w:cs="Arial"/>
          <w:color w:val="000000"/>
        </w:rPr>
        <w:t>K</w:t>
      </w:r>
      <w:r w:rsidRPr="009C3AA0">
        <w:rPr>
          <w:rFonts w:eastAsia="Calibri" w:cs="Arial"/>
          <w:color w:val="000000"/>
        </w:rPr>
        <w:t>onwencją o Prawach Dziecka przyjętą przez Zgromadzenie Ogólne Narodów Zjednoczonych z dnia 20 listopada 1989 r. (</w:t>
      </w:r>
      <w:r w:rsidRPr="00265A32">
        <w:rPr>
          <w:rFonts w:eastAsia="Calibri" w:cs="Arial"/>
          <w:color w:val="2F5496" w:themeColor="accent1" w:themeShade="BF"/>
        </w:rPr>
        <w:t>kryterium ogólne zerojedynkowe 3</w:t>
      </w:r>
      <w:r w:rsidRPr="009C3AA0">
        <w:rPr>
          <w:rFonts w:eastAsia="Calibri" w:cs="Arial"/>
          <w:color w:val="000000"/>
        </w:rPr>
        <w:t>),</w:t>
      </w:r>
    </w:p>
    <w:p w14:paraId="5E315D56" w14:textId="77777777" w:rsidR="00851188" w:rsidRPr="00326058" w:rsidRDefault="00851188" w:rsidP="00812218">
      <w:pPr>
        <w:pStyle w:val="Akapitzlist"/>
        <w:numPr>
          <w:ilvl w:val="0"/>
          <w:numId w:val="83"/>
        </w:numPr>
      </w:pPr>
      <w:r>
        <w:rPr>
          <w:rFonts w:eastAsia="Calibri" w:cs="Arial"/>
          <w:color w:val="000000"/>
        </w:rPr>
        <w:t>zasadą</w:t>
      </w:r>
      <w:r w:rsidRPr="00326058">
        <w:rPr>
          <w:rFonts w:eastAsia="Calibri" w:cs="Arial"/>
          <w:color w:val="000000"/>
        </w:rPr>
        <w:t xml:space="preserve"> </w:t>
      </w:r>
      <w:r w:rsidRPr="009C3AA0">
        <w:rPr>
          <w:rFonts w:eastAsia="Calibri" w:cs="Arial"/>
          <w:color w:val="000000"/>
        </w:rPr>
        <w:t>równości szans i niedyskryminacji, w tym z dostępnością dla osób z niepełnosprawnościami (</w:t>
      </w:r>
      <w:r w:rsidRPr="00265A32">
        <w:rPr>
          <w:rFonts w:eastAsia="Calibri" w:cs="Arial"/>
          <w:color w:val="2F5496" w:themeColor="accent1" w:themeShade="BF"/>
        </w:rPr>
        <w:t>kryterium ogólne zerojedynkowe nr 4</w:t>
      </w:r>
      <w:r w:rsidRPr="009C3AA0">
        <w:rPr>
          <w:rFonts w:eastAsia="Calibri" w:cs="Arial"/>
          <w:color w:val="000000"/>
        </w:rPr>
        <w:t>),</w:t>
      </w:r>
    </w:p>
    <w:p w14:paraId="26D6881B" w14:textId="77777777" w:rsidR="00851188" w:rsidRPr="00326058" w:rsidRDefault="00851188" w:rsidP="00812218">
      <w:pPr>
        <w:pStyle w:val="Akapitzlist"/>
        <w:numPr>
          <w:ilvl w:val="0"/>
          <w:numId w:val="83"/>
        </w:numPr>
      </w:pPr>
      <w:r>
        <w:rPr>
          <w:rFonts w:eastAsia="Calibri" w:cs="Arial"/>
          <w:color w:val="000000"/>
        </w:rPr>
        <w:t xml:space="preserve">zasadą </w:t>
      </w:r>
      <w:r w:rsidRPr="009C3AA0">
        <w:rPr>
          <w:rFonts w:eastAsia="Calibri" w:cs="Arial"/>
          <w:color w:val="000000"/>
        </w:rPr>
        <w:t>równości kobiet i mężczyzn (</w:t>
      </w:r>
      <w:r w:rsidRPr="00265A32">
        <w:rPr>
          <w:rFonts w:eastAsia="Calibri" w:cs="Arial"/>
          <w:color w:val="2F5496" w:themeColor="accent1" w:themeShade="BF"/>
        </w:rPr>
        <w:t>kryterium ogólne zerojedynkowe nr 5</w:t>
      </w:r>
      <w:r w:rsidRPr="009C3AA0">
        <w:rPr>
          <w:rFonts w:eastAsia="Calibri" w:cs="Arial"/>
          <w:color w:val="000000"/>
        </w:rPr>
        <w:t>),</w:t>
      </w:r>
    </w:p>
    <w:p w14:paraId="0F3041D0" w14:textId="77777777" w:rsidR="00851188" w:rsidRPr="00326058" w:rsidRDefault="00851188" w:rsidP="00812218">
      <w:pPr>
        <w:pStyle w:val="Akapitzlist"/>
        <w:numPr>
          <w:ilvl w:val="0"/>
          <w:numId w:val="83"/>
        </w:numPr>
      </w:pPr>
      <w:r>
        <w:rPr>
          <w:rFonts w:eastAsia="Calibri" w:cs="Arial"/>
          <w:color w:val="000000"/>
        </w:rPr>
        <w:t xml:space="preserve">zasadą </w:t>
      </w:r>
      <w:r w:rsidRPr="009C3AA0">
        <w:rPr>
          <w:rFonts w:cs="Arial"/>
        </w:rPr>
        <w:t xml:space="preserve">dotyczącą przestrzegania przepisów antydyskryminacyjnych </w:t>
      </w:r>
      <w:r w:rsidRPr="009C3AA0">
        <w:rPr>
          <w:rFonts w:eastAsia="Calibri" w:cs="Arial"/>
          <w:color w:val="000000"/>
        </w:rPr>
        <w:t>(</w:t>
      </w:r>
      <w:r w:rsidRPr="009C3AA0">
        <w:rPr>
          <w:rFonts w:eastAsia="Calibri" w:cs="Arial"/>
          <w:color w:val="2F5496" w:themeColor="accent1" w:themeShade="BF"/>
        </w:rPr>
        <w:t>kryterium ogólne zerojedynkowe nr 6</w:t>
      </w:r>
      <w:r w:rsidRPr="009C3AA0">
        <w:rPr>
          <w:rFonts w:eastAsia="Calibri" w:cs="Arial"/>
          <w:color w:val="000000"/>
        </w:rPr>
        <w:t>),</w:t>
      </w:r>
    </w:p>
    <w:p w14:paraId="49597F69" w14:textId="77777777" w:rsidR="00851188" w:rsidRPr="00326058" w:rsidRDefault="00851188" w:rsidP="00812218">
      <w:pPr>
        <w:pStyle w:val="Akapitzlist"/>
        <w:numPr>
          <w:ilvl w:val="0"/>
          <w:numId w:val="83"/>
        </w:numPr>
      </w:pPr>
      <w:r>
        <w:rPr>
          <w:rFonts w:eastAsia="Calibri" w:cs="Arial"/>
          <w:color w:val="000000"/>
        </w:rPr>
        <w:t xml:space="preserve">zasadą </w:t>
      </w:r>
      <w:r w:rsidRPr="009C3AA0">
        <w:rPr>
          <w:rFonts w:eastAsia="Calibri" w:cs="Arial"/>
          <w:color w:val="000000"/>
        </w:rPr>
        <w:t>zrównoważonego rozwoju (</w:t>
      </w:r>
      <w:r w:rsidRPr="00265A32">
        <w:rPr>
          <w:rFonts w:eastAsia="Calibri" w:cs="Arial"/>
          <w:color w:val="2F5496" w:themeColor="accent1" w:themeShade="BF"/>
        </w:rPr>
        <w:t>kryterium ogólne zerojedynkowe nr 7</w:t>
      </w:r>
      <w:r w:rsidRPr="009C3AA0">
        <w:rPr>
          <w:rFonts w:eastAsia="Calibri" w:cs="Arial"/>
          <w:color w:val="000000"/>
        </w:rPr>
        <w:t>),</w:t>
      </w:r>
    </w:p>
    <w:p w14:paraId="0979B77D" w14:textId="77777777" w:rsidR="00851188" w:rsidRDefault="00851188" w:rsidP="00812218">
      <w:pPr>
        <w:pStyle w:val="Akapitzlist"/>
        <w:numPr>
          <w:ilvl w:val="0"/>
          <w:numId w:val="83"/>
        </w:numPr>
      </w:pPr>
      <w:r>
        <w:rPr>
          <w:rFonts w:eastAsia="Calibri" w:cs="Arial"/>
          <w:color w:val="000000"/>
        </w:rPr>
        <w:t xml:space="preserve">zasadą </w:t>
      </w:r>
      <w:r w:rsidRPr="009C3AA0">
        <w:rPr>
          <w:rFonts w:eastAsia="Calibri" w:cs="Arial"/>
          <w:color w:val="000000"/>
        </w:rPr>
        <w:t xml:space="preserve">„do no </w:t>
      </w:r>
      <w:proofErr w:type="spellStart"/>
      <w:r w:rsidRPr="009C3AA0">
        <w:rPr>
          <w:rFonts w:eastAsia="Calibri" w:cs="Arial"/>
          <w:color w:val="000000"/>
        </w:rPr>
        <w:t>significant</w:t>
      </w:r>
      <w:proofErr w:type="spellEnd"/>
      <w:r w:rsidRPr="009C3AA0">
        <w:rPr>
          <w:rFonts w:eastAsia="Calibri" w:cs="Arial"/>
          <w:color w:val="000000"/>
        </w:rPr>
        <w:t xml:space="preserve"> </w:t>
      </w:r>
      <w:proofErr w:type="spellStart"/>
      <w:r w:rsidRPr="009C3AA0">
        <w:rPr>
          <w:rFonts w:eastAsia="Calibri" w:cs="Arial"/>
          <w:color w:val="000000"/>
        </w:rPr>
        <w:t>harm</w:t>
      </w:r>
      <w:proofErr w:type="spellEnd"/>
      <w:r w:rsidRPr="009C3AA0">
        <w:rPr>
          <w:rFonts w:eastAsia="Calibri" w:cs="Arial"/>
          <w:color w:val="000000"/>
        </w:rPr>
        <w:t>” (DNSH) – „nie czyń poważnych szkód” (</w:t>
      </w:r>
      <w:r w:rsidRPr="00265A32">
        <w:rPr>
          <w:rFonts w:eastAsia="Calibri" w:cs="Arial"/>
          <w:color w:val="2F5496" w:themeColor="accent1" w:themeShade="BF"/>
        </w:rPr>
        <w:t>kryterium ogólne zerojedynkowe nr 8)</w:t>
      </w:r>
      <w:r w:rsidRPr="009C3AA0">
        <w:rPr>
          <w:rFonts w:eastAsia="Calibri" w:cs="Arial"/>
          <w:color w:val="000000"/>
        </w:rPr>
        <w:t>.</w:t>
      </w:r>
    </w:p>
    <w:p w14:paraId="150E9254" w14:textId="77777777" w:rsidR="00851188" w:rsidRDefault="00851188" w:rsidP="00851188">
      <w:pPr>
        <w:pStyle w:val="TreNum-K"/>
        <w:numPr>
          <w:ilvl w:val="0"/>
          <w:numId w:val="0"/>
        </w:numPr>
        <w:rPr>
          <w:b/>
          <w:bCs/>
        </w:rPr>
      </w:pPr>
    </w:p>
    <w:p w14:paraId="5413CB56" w14:textId="3C0E8B9B" w:rsidR="00851188" w:rsidRPr="00851188" w:rsidRDefault="00851188" w:rsidP="00851188">
      <w:pPr>
        <w:pStyle w:val="TreNum-K"/>
        <w:numPr>
          <w:ilvl w:val="0"/>
          <w:numId w:val="0"/>
        </w:numPr>
        <w:rPr>
          <w:b/>
          <w:bCs/>
        </w:rPr>
      </w:pPr>
      <w:r w:rsidRPr="00851188">
        <w:rPr>
          <w:b/>
          <w:bCs/>
        </w:rPr>
        <w:t xml:space="preserve">Zasada </w:t>
      </w:r>
      <w:r w:rsidRPr="009C3AA0">
        <w:rPr>
          <w:b/>
          <w:bCs/>
        </w:rPr>
        <w:t xml:space="preserve">równości szans i niedyskryminacji, w tym dostępność dla osób </w:t>
      </w:r>
      <w:r>
        <w:rPr>
          <w:b/>
          <w:bCs/>
        </w:rPr>
        <w:t xml:space="preserve"> </w:t>
      </w:r>
      <w:r w:rsidRPr="009C3AA0">
        <w:rPr>
          <w:b/>
          <w:bCs/>
        </w:rPr>
        <w:t>z niepełnosprawnościami</w:t>
      </w:r>
    </w:p>
    <w:p w14:paraId="5F46F39E" w14:textId="26D80155" w:rsidR="00423749" w:rsidRPr="009C3AA0" w:rsidRDefault="00423749" w:rsidP="00205302">
      <w:pPr>
        <w:spacing w:after="120"/>
        <w:rPr>
          <w:rFonts w:cs="Arial"/>
          <w:i/>
          <w:strike/>
        </w:rPr>
      </w:pPr>
      <w:bookmarkStart w:id="35" w:name="podr_4_2"/>
      <w:bookmarkEnd w:id="33"/>
      <w:bookmarkEnd w:id="34"/>
      <w:r w:rsidRPr="009C3AA0">
        <w:rPr>
          <w:rFonts w:cs="Arial"/>
        </w:rPr>
        <w:t>Wnioskodawca zobowiązany jest do zapewnienia we wniosku o dofinansowanie projektu zapisów potwierdzających dostępność dla osób z niepełnosprawnościami, zgodnie ze</w:t>
      </w:r>
      <w:r w:rsidR="00442A3F" w:rsidRPr="009C3AA0">
        <w:rPr>
          <w:rFonts w:cs="Arial"/>
        </w:rPr>
        <w:t> </w:t>
      </w:r>
      <w:r w:rsidRPr="009C3AA0">
        <w:rPr>
          <w:rFonts w:cs="Arial"/>
          <w:iCs/>
        </w:rPr>
        <w:t>Standardami dostępności dla polityki spójności 2021-2027</w:t>
      </w:r>
      <w:r w:rsidRPr="009C3AA0">
        <w:rPr>
          <w:rFonts w:cs="Arial"/>
        </w:rPr>
        <w:t xml:space="preserve">, określonymi w załączniku nr 2 do </w:t>
      </w:r>
      <w:r w:rsidRPr="009C3AA0">
        <w:rPr>
          <w:rFonts w:cs="Arial"/>
          <w:iCs/>
        </w:rPr>
        <w:t>Wytycznych dotyczących realizacji zasad równościowych w ramach funduszy unijnych na</w:t>
      </w:r>
      <w:r w:rsidR="00442A3F" w:rsidRPr="009C3AA0">
        <w:rPr>
          <w:rFonts w:cs="Arial"/>
          <w:iCs/>
        </w:rPr>
        <w:t> </w:t>
      </w:r>
      <w:r w:rsidRPr="009C3AA0">
        <w:rPr>
          <w:rFonts w:cs="Arial"/>
          <w:iCs/>
        </w:rPr>
        <w:t>lata 2021-2027</w:t>
      </w:r>
      <w:r w:rsidRPr="009C3AA0">
        <w:rPr>
          <w:rFonts w:cs="Arial"/>
        </w:rPr>
        <w:t xml:space="preserve"> (dalej </w:t>
      </w:r>
      <w:r w:rsidRPr="009C3AA0">
        <w:rPr>
          <w:rFonts w:cs="Arial"/>
          <w:iCs/>
        </w:rPr>
        <w:t>Wytyczne równościowe</w:t>
      </w:r>
      <w:r w:rsidRPr="009C3AA0">
        <w:rPr>
          <w:rFonts w:cs="Arial"/>
        </w:rPr>
        <w:t>).</w:t>
      </w:r>
    </w:p>
    <w:bookmarkEnd w:id="35"/>
    <w:p w14:paraId="3FFCE7A3" w14:textId="7FEE9B1D" w:rsidR="00423749" w:rsidRPr="009C3AA0" w:rsidRDefault="00C30D38" w:rsidP="00205302">
      <w:pPr>
        <w:spacing w:after="120"/>
        <w:rPr>
          <w:rFonts w:cs="Arial"/>
        </w:rPr>
      </w:pPr>
      <w:r w:rsidRPr="009C3AA0">
        <w:rPr>
          <w:rFonts w:cs="Arial"/>
          <w:b/>
          <w:color w:val="336699"/>
        </w:rPr>
        <w:t>UWAGA!</w:t>
      </w:r>
      <w:r w:rsidRPr="009C3AA0">
        <w:rPr>
          <w:rFonts w:cs="Arial"/>
          <w:color w:val="336699"/>
        </w:rPr>
        <w:t xml:space="preserve"> </w:t>
      </w:r>
      <w:r w:rsidR="00423749" w:rsidRPr="009C3AA0">
        <w:rPr>
          <w:rFonts w:cs="Arial"/>
        </w:rPr>
        <w:t>IZ wymaga, aby Wnioskodawca w treści wniosku o dofinasowanie zawarł deklarację, że</w:t>
      </w:r>
      <w:r w:rsidR="00BA4D72" w:rsidRPr="009C3AA0">
        <w:rPr>
          <w:rFonts w:cs="Arial"/>
        </w:rPr>
        <w:t> </w:t>
      </w:r>
      <w:r w:rsidR="00423749" w:rsidRPr="009C3AA0">
        <w:rPr>
          <w:rFonts w:cs="Arial"/>
        </w:rPr>
        <w:t xml:space="preserve">projekt będzie realizowany zgodnie ze </w:t>
      </w:r>
      <w:r w:rsidR="00423749" w:rsidRPr="009C3AA0">
        <w:rPr>
          <w:rFonts w:cs="Arial"/>
          <w:iCs/>
        </w:rPr>
        <w:t>Standardami dostępności dla polityki spójności 2021-2027</w:t>
      </w:r>
      <w:r w:rsidR="00423749" w:rsidRPr="009C3AA0">
        <w:rPr>
          <w:rFonts w:cs="Arial"/>
        </w:rPr>
        <w:t xml:space="preserve">.  </w:t>
      </w:r>
    </w:p>
    <w:p w14:paraId="644F3FFD" w14:textId="6E782E9F" w:rsidR="00423749" w:rsidRPr="009C3AA0" w:rsidRDefault="00423749" w:rsidP="00D871F1">
      <w:pPr>
        <w:rPr>
          <w:rFonts w:cs="Arial"/>
        </w:rPr>
      </w:pPr>
      <w:r w:rsidRPr="009C3AA0">
        <w:rPr>
          <w:rFonts w:cs="Arial"/>
          <w:b/>
          <w:color w:val="336699"/>
        </w:rPr>
        <w:t>UWAGA!</w:t>
      </w:r>
      <w:r w:rsidRPr="009C3AA0">
        <w:rPr>
          <w:rFonts w:cs="Arial"/>
          <w:color w:val="336699"/>
        </w:rPr>
        <w:t xml:space="preserve"> </w:t>
      </w:r>
      <w:r w:rsidRPr="009C3AA0">
        <w:rPr>
          <w:rFonts w:cs="Arial"/>
        </w:rPr>
        <w:t>Należy zwrócić uwagę, żeby nie utożsamiać zasady równości szans i</w:t>
      </w:r>
      <w:r w:rsidR="008C0F8A" w:rsidRPr="009C3AA0">
        <w:rPr>
          <w:rFonts w:cs="Arial"/>
        </w:rPr>
        <w:t> </w:t>
      </w:r>
      <w:r w:rsidRPr="009C3AA0">
        <w:rPr>
          <w:rFonts w:cs="Arial"/>
        </w:rPr>
        <w:t>niedyskryminacji, w tym dostępności dla osób z niepełnosprawnościami (</w:t>
      </w:r>
      <w:r w:rsidRPr="009C3AA0">
        <w:rPr>
          <w:rFonts w:cs="Arial"/>
          <w:color w:val="2F5496" w:themeColor="accent1" w:themeShade="BF"/>
        </w:rPr>
        <w:t>kryterium ogólne zerojedynkowe nr 4</w:t>
      </w:r>
      <w:r w:rsidRPr="009C3AA0">
        <w:rPr>
          <w:rFonts w:cs="Arial"/>
        </w:rPr>
        <w:t>)</w:t>
      </w:r>
      <w:r w:rsidR="00BA4D72" w:rsidRPr="009C3AA0">
        <w:rPr>
          <w:rStyle w:val="Hipercze"/>
          <w:rFonts w:cs="Arial"/>
          <w:u w:val="none"/>
        </w:rPr>
        <w:t xml:space="preserve"> </w:t>
      </w:r>
      <w:r w:rsidRPr="009C3AA0">
        <w:rPr>
          <w:rFonts w:cs="Arial"/>
        </w:rPr>
        <w:t>z zasadą równości kobiet i mężczyzn (</w:t>
      </w:r>
      <w:r w:rsidRPr="009C3AA0">
        <w:rPr>
          <w:rFonts w:cs="Arial"/>
          <w:color w:val="2F5496" w:themeColor="accent1" w:themeShade="BF"/>
        </w:rPr>
        <w:t>kryterium ogólne zerojedynkowe nr 5</w:t>
      </w:r>
      <w:r w:rsidRPr="009C3AA0">
        <w:rPr>
          <w:rFonts w:cs="Arial"/>
        </w:rPr>
        <w:t>).</w:t>
      </w:r>
    </w:p>
    <w:p w14:paraId="4F56BCB4" w14:textId="6D43B81E" w:rsidR="00423749" w:rsidRPr="009C3AA0" w:rsidRDefault="00423749" w:rsidP="00D871F1">
      <w:pPr>
        <w:rPr>
          <w:rFonts w:cs="Arial"/>
        </w:rPr>
      </w:pPr>
      <w:r w:rsidRPr="009C3AA0">
        <w:rPr>
          <w:rFonts w:cs="Arial"/>
        </w:rPr>
        <w:t xml:space="preserve">W </w:t>
      </w:r>
      <w:r w:rsidRPr="009C3AA0">
        <w:rPr>
          <w:rFonts w:cs="Arial"/>
          <w:iCs/>
        </w:rPr>
        <w:t xml:space="preserve">Instrukcji </w:t>
      </w:r>
      <w:r w:rsidR="007A3E6B" w:rsidRPr="009C3AA0">
        <w:rPr>
          <w:rFonts w:cs="Arial"/>
          <w:iCs/>
        </w:rPr>
        <w:t>merytorycznej</w:t>
      </w:r>
      <w:r w:rsidR="007A3E6B" w:rsidRPr="009C3AA0">
        <w:rPr>
          <w:rFonts w:cs="Arial"/>
        </w:rPr>
        <w:t xml:space="preserve"> </w:t>
      </w:r>
      <w:r w:rsidRPr="009C3AA0">
        <w:rPr>
          <w:rFonts w:cs="Arial"/>
        </w:rPr>
        <w:t>Wnioskodawca znajdzie wskazówki, w jaki sposób odnieść się do</w:t>
      </w:r>
      <w:r w:rsidR="007A3E6B" w:rsidRPr="009C3AA0">
        <w:rPr>
          <w:rFonts w:cs="Arial"/>
        </w:rPr>
        <w:t> </w:t>
      </w:r>
      <w:r w:rsidRPr="009C3AA0">
        <w:rPr>
          <w:rFonts w:cs="Arial"/>
        </w:rPr>
        <w:t xml:space="preserve">kwestii dostępności dla osób z niepełnosprawnościami. </w:t>
      </w:r>
    </w:p>
    <w:p w14:paraId="4D921F87" w14:textId="77777777" w:rsidR="00423749" w:rsidRPr="009C3AA0" w:rsidRDefault="00423749" w:rsidP="00D871F1">
      <w:pPr>
        <w:rPr>
          <w:rFonts w:cs="Arial"/>
        </w:rPr>
      </w:pPr>
      <w:r w:rsidRPr="009C3AA0">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9C3AA0" w:rsidRDefault="00423749" w:rsidP="00D871F1">
      <w:pPr>
        <w:rPr>
          <w:rFonts w:cs="Arial"/>
          <w:b/>
        </w:rPr>
      </w:pPr>
      <w:r w:rsidRPr="009C3AA0">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9C3AA0" w:rsidRDefault="00423749" w:rsidP="00D871F1">
      <w:pPr>
        <w:rPr>
          <w:rFonts w:cs="Arial"/>
          <w:b/>
        </w:rPr>
      </w:pPr>
      <w:r w:rsidRPr="009C3AA0">
        <w:rPr>
          <w:rFonts w:cs="Arial"/>
          <w:b/>
        </w:rPr>
        <w:t>Należy pamiętać, że nawet jeśli projekt nie jest wprost skierowany do osób z</w:t>
      </w:r>
      <w:r w:rsidR="00FF596B" w:rsidRPr="009C3AA0">
        <w:rPr>
          <w:rFonts w:cs="Arial"/>
          <w:b/>
        </w:rPr>
        <w:t> </w:t>
      </w:r>
      <w:r w:rsidRPr="009C3AA0">
        <w:rPr>
          <w:rFonts w:cs="Arial"/>
          <w:b/>
        </w:rPr>
        <w:t>niepełnosprawnością, powinien zapewnić równy dostęp osobom z różnymi rodzajami niepełnosprawności</w:t>
      </w:r>
      <w:r w:rsidRPr="009C3AA0">
        <w:rPr>
          <w:rFonts w:cs="Arial"/>
        </w:rPr>
        <w:t xml:space="preserve">, szczególnie poprzez poniższe rozwiązania. </w:t>
      </w:r>
    </w:p>
    <w:p w14:paraId="114030A4" w14:textId="42B9B0AF" w:rsidR="00423749" w:rsidRPr="009C3AA0" w:rsidRDefault="007F1809" w:rsidP="00A63548">
      <w:pPr>
        <w:pStyle w:val="Default"/>
        <w:numPr>
          <w:ilvl w:val="0"/>
          <w:numId w:val="5"/>
        </w:numPr>
        <w:spacing w:line="360" w:lineRule="auto"/>
        <w:rPr>
          <w:rFonts w:ascii="Arial" w:hAnsi="Arial" w:cs="Arial"/>
          <w:color w:val="auto"/>
          <w:sz w:val="22"/>
          <w:szCs w:val="22"/>
        </w:rPr>
      </w:pPr>
      <w:r w:rsidRPr="009C3AA0">
        <w:rPr>
          <w:rFonts w:ascii="Arial" w:hAnsi="Arial" w:cs="Arial"/>
          <w:b/>
          <w:color w:val="auto"/>
          <w:sz w:val="22"/>
          <w:szCs w:val="22"/>
        </w:rPr>
        <w:t>D</w:t>
      </w:r>
      <w:r w:rsidR="00423749" w:rsidRPr="009C3AA0">
        <w:rPr>
          <w:rFonts w:ascii="Arial" w:hAnsi="Arial" w:cs="Arial"/>
          <w:b/>
          <w:color w:val="auto"/>
          <w:sz w:val="22"/>
          <w:szCs w:val="22"/>
        </w:rPr>
        <w:t>ostęp na każdym etapie realizacji projektu –</w:t>
      </w:r>
      <w:r w:rsidR="00851188">
        <w:rPr>
          <w:rFonts w:ascii="Arial" w:hAnsi="Arial" w:cs="Arial"/>
          <w:color w:val="auto"/>
          <w:sz w:val="22"/>
          <w:szCs w:val="22"/>
        </w:rPr>
        <w:t xml:space="preserve"> możliwość korzystania z </w:t>
      </w:r>
      <w:r w:rsidR="00423749" w:rsidRPr="009C3AA0">
        <w:rPr>
          <w:rFonts w:ascii="Arial" w:hAnsi="Arial" w:cs="Arial"/>
          <w:color w:val="auto"/>
          <w:sz w:val="22"/>
          <w:szCs w:val="22"/>
        </w:rPr>
        <w:t>infrastruktury, transportu, technologii i systemów informacyjno-komunikacyjnych oraz produktów i usług. Pozwala ona w szczególności osobom z niepełnosprawnościami i</w:t>
      </w:r>
      <w:r w:rsidR="00FF596B" w:rsidRPr="009C3AA0">
        <w:rPr>
          <w:rFonts w:ascii="Arial" w:hAnsi="Arial" w:cs="Arial"/>
          <w:color w:val="auto"/>
          <w:sz w:val="22"/>
          <w:szCs w:val="22"/>
        </w:rPr>
        <w:t> </w:t>
      </w:r>
      <w:r w:rsidR="00423749" w:rsidRPr="009C3AA0">
        <w:rPr>
          <w:rFonts w:ascii="Arial" w:hAnsi="Arial" w:cs="Arial"/>
          <w:color w:val="auto"/>
          <w:sz w:val="22"/>
          <w:szCs w:val="22"/>
        </w:rPr>
        <w:t>osobom starszym na korzystanie z nich na zasadzie równości z innymi osobami. Dostępność oznacza</w:t>
      </w:r>
      <w:r w:rsidR="00023709" w:rsidRPr="009C3AA0">
        <w:rPr>
          <w:rFonts w:ascii="Arial" w:hAnsi="Arial" w:cs="Arial"/>
          <w:color w:val="auto"/>
          <w:sz w:val="22"/>
          <w:szCs w:val="22"/>
        </w:rPr>
        <w:t>,</w:t>
      </w:r>
      <w:r w:rsidR="00423749" w:rsidRPr="009C3AA0">
        <w:rPr>
          <w:rFonts w:ascii="Arial" w:hAnsi="Arial" w:cs="Arial"/>
          <w:color w:val="auto"/>
          <w:sz w:val="22"/>
          <w:szCs w:val="22"/>
        </w:rPr>
        <w:t xml:space="preserve">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w:t>
      </w:r>
      <w:r w:rsidR="006165A5" w:rsidRPr="009C3AA0">
        <w:rPr>
          <w:rFonts w:ascii="Arial" w:hAnsi="Arial" w:cs="Arial"/>
          <w:color w:val="auto"/>
          <w:sz w:val="22"/>
          <w:szCs w:val="22"/>
        </w:rPr>
        <w:t>,</w:t>
      </w:r>
      <w:r w:rsidR="00423749" w:rsidRPr="009C3AA0">
        <w:rPr>
          <w:rFonts w:ascii="Arial" w:hAnsi="Arial" w:cs="Arial"/>
          <w:color w:val="auto"/>
          <w:sz w:val="22"/>
          <w:szCs w:val="22"/>
        </w:rPr>
        <w:t xml:space="preserve">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9C3AA0" w:rsidRDefault="00423749">
      <w:pPr>
        <w:pStyle w:val="Default"/>
        <w:spacing w:line="360" w:lineRule="auto"/>
        <w:rPr>
          <w:rFonts w:ascii="Arial" w:hAnsi="Arial" w:cs="Arial"/>
          <w:color w:val="auto"/>
          <w:sz w:val="22"/>
          <w:szCs w:val="22"/>
        </w:rPr>
      </w:pPr>
    </w:p>
    <w:p w14:paraId="418BA824" w14:textId="66FC9F44" w:rsidR="00423749" w:rsidRPr="009C3AA0" w:rsidRDefault="00423749" w:rsidP="00A63548">
      <w:pPr>
        <w:pStyle w:val="Default"/>
        <w:numPr>
          <w:ilvl w:val="0"/>
          <w:numId w:val="5"/>
        </w:numPr>
        <w:spacing w:line="360" w:lineRule="auto"/>
        <w:rPr>
          <w:rFonts w:ascii="Arial" w:hAnsi="Arial" w:cs="Arial"/>
          <w:color w:val="auto"/>
          <w:sz w:val="22"/>
          <w:szCs w:val="22"/>
        </w:rPr>
      </w:pPr>
      <w:r w:rsidRPr="009C3AA0">
        <w:rPr>
          <w:rFonts w:ascii="Arial" w:hAnsi="Arial" w:cs="Arial"/>
          <w:b/>
          <w:color w:val="auto"/>
          <w:sz w:val="22"/>
          <w:szCs w:val="22"/>
        </w:rPr>
        <w:t>Koncepcja uniwersalnego projektowania</w:t>
      </w:r>
      <w:r w:rsidRPr="009C3AA0">
        <w:rPr>
          <w:rFonts w:ascii="Arial" w:hAnsi="Arial" w:cs="Arial"/>
          <w:color w:val="auto"/>
          <w:sz w:val="22"/>
          <w:szCs w:val="22"/>
        </w:rPr>
        <w:t xml:space="preserve"> – zgodnie z ww. </w:t>
      </w:r>
      <w:r w:rsidRPr="009C3AA0">
        <w:rPr>
          <w:rFonts w:ascii="Arial" w:hAnsi="Arial" w:cs="Arial"/>
          <w:iCs/>
          <w:color w:val="auto"/>
          <w:sz w:val="22"/>
          <w:szCs w:val="22"/>
        </w:rPr>
        <w:t>Wytycznymi równościowymi</w:t>
      </w:r>
      <w:r w:rsidRPr="009C3AA0">
        <w:rPr>
          <w:rFonts w:ascii="Arial" w:hAnsi="Arial" w:cs="Arial"/>
          <w:i/>
          <w:color w:val="auto"/>
          <w:sz w:val="22"/>
          <w:szCs w:val="22"/>
        </w:rPr>
        <w:t xml:space="preserve">  </w:t>
      </w:r>
      <w:r w:rsidRPr="009C3AA0">
        <w:rPr>
          <w:rFonts w:ascii="Arial" w:hAnsi="Arial" w:cs="Arial"/>
          <w:color w:val="auto"/>
          <w:sz w:val="22"/>
          <w:szCs w:val="22"/>
        </w:rPr>
        <w:t>to projektowanie produktów, środowiska, programów i usług w taki sposób, by były użyteczne dla wszystkich, w możliwie największym stopniu, bez potrzeby adaptacji lub</w:t>
      </w:r>
      <w:r w:rsidR="00FF596B" w:rsidRPr="009C3AA0">
        <w:rPr>
          <w:rFonts w:ascii="Arial" w:hAnsi="Arial" w:cs="Arial"/>
          <w:color w:val="auto"/>
          <w:sz w:val="22"/>
          <w:szCs w:val="22"/>
        </w:rPr>
        <w:t> </w:t>
      </w:r>
      <w:r w:rsidRPr="009C3AA0">
        <w:rPr>
          <w:rFonts w:ascii="Arial" w:hAnsi="Arial" w:cs="Arial"/>
          <w:color w:val="auto"/>
          <w:sz w:val="22"/>
          <w:szCs w:val="22"/>
        </w:rPr>
        <w:t xml:space="preserve">specjalistycznego projektowania. Koncepcja ta jest realizowana co najmniej przez zastosowanie </w:t>
      </w:r>
      <w:r w:rsidRPr="009C3AA0">
        <w:rPr>
          <w:rFonts w:ascii="Arial" w:hAnsi="Arial" w:cs="Arial"/>
          <w:iCs/>
          <w:color w:val="auto"/>
          <w:sz w:val="22"/>
          <w:szCs w:val="22"/>
        </w:rPr>
        <w:t>Standardów dostępności</w:t>
      </w:r>
      <w:r w:rsidRPr="009C3AA0">
        <w:rPr>
          <w:rFonts w:ascii="Arial" w:hAnsi="Arial" w:cs="Arial"/>
          <w:i/>
          <w:color w:val="auto"/>
          <w:sz w:val="22"/>
          <w:szCs w:val="22"/>
        </w:rPr>
        <w:t xml:space="preserve">, </w:t>
      </w:r>
      <w:r w:rsidRPr="009C3AA0">
        <w:rPr>
          <w:rFonts w:ascii="Arial" w:hAnsi="Arial" w:cs="Arial"/>
          <w:color w:val="auto"/>
          <w:sz w:val="22"/>
          <w:szCs w:val="22"/>
        </w:rPr>
        <w:t>określonych w załączniku nr 2</w:t>
      </w:r>
      <w:r w:rsidRPr="009C3AA0">
        <w:rPr>
          <w:rFonts w:ascii="Arial" w:hAnsi="Arial" w:cs="Arial"/>
          <w:i/>
          <w:color w:val="auto"/>
          <w:sz w:val="22"/>
          <w:szCs w:val="22"/>
        </w:rPr>
        <w:t xml:space="preserve"> </w:t>
      </w:r>
      <w:r w:rsidRPr="009C3AA0">
        <w:rPr>
          <w:rFonts w:ascii="Arial" w:hAnsi="Arial" w:cs="Arial"/>
          <w:color w:val="auto"/>
          <w:sz w:val="22"/>
          <w:szCs w:val="22"/>
        </w:rPr>
        <w:t xml:space="preserve">do </w:t>
      </w:r>
      <w:r w:rsidRPr="009C3AA0">
        <w:rPr>
          <w:rFonts w:ascii="Arial" w:hAnsi="Arial" w:cs="Arial"/>
          <w:iCs/>
          <w:color w:val="auto"/>
          <w:sz w:val="22"/>
          <w:szCs w:val="22"/>
        </w:rPr>
        <w:t>Wytycznych równościowych</w:t>
      </w:r>
      <w:r w:rsidRPr="009C3AA0">
        <w:rPr>
          <w:rFonts w:ascii="Arial" w:hAnsi="Arial" w:cs="Arial"/>
          <w:color w:val="auto"/>
          <w:sz w:val="22"/>
          <w:szCs w:val="22"/>
        </w:rPr>
        <w:t>. Uniwersalne projektowanie nie wyklucza zapewnienia dodatkowych udogodnień dla szczególnych potrzeb osób z niepełnosprawnościami, jeśli jest to</w:t>
      </w:r>
      <w:r w:rsidR="00FF596B" w:rsidRPr="009C3AA0">
        <w:rPr>
          <w:rFonts w:ascii="Arial" w:hAnsi="Arial" w:cs="Arial"/>
          <w:color w:val="auto"/>
          <w:sz w:val="22"/>
          <w:szCs w:val="22"/>
        </w:rPr>
        <w:t> </w:t>
      </w:r>
      <w:r w:rsidRPr="009C3AA0">
        <w:rPr>
          <w:rFonts w:ascii="Arial" w:hAnsi="Arial" w:cs="Arial"/>
          <w:color w:val="auto"/>
          <w:sz w:val="22"/>
          <w:szCs w:val="22"/>
        </w:rPr>
        <w:t>potrzebne.</w:t>
      </w:r>
    </w:p>
    <w:p w14:paraId="25BE55D4" w14:textId="77777777" w:rsidR="00423749" w:rsidRPr="009C3AA0" w:rsidRDefault="00423749">
      <w:pPr>
        <w:pStyle w:val="Default"/>
        <w:spacing w:line="360" w:lineRule="auto"/>
        <w:rPr>
          <w:rFonts w:ascii="Arial" w:hAnsi="Arial" w:cs="Arial"/>
          <w:color w:val="auto"/>
          <w:sz w:val="22"/>
          <w:szCs w:val="22"/>
        </w:rPr>
      </w:pPr>
    </w:p>
    <w:p w14:paraId="11EF7D4F" w14:textId="6FF644DA" w:rsidR="00423749" w:rsidRPr="009C3AA0" w:rsidRDefault="00423749" w:rsidP="00A63548">
      <w:pPr>
        <w:pStyle w:val="Default"/>
        <w:numPr>
          <w:ilvl w:val="0"/>
          <w:numId w:val="5"/>
        </w:numPr>
        <w:spacing w:line="360" w:lineRule="auto"/>
        <w:rPr>
          <w:rFonts w:ascii="Arial" w:hAnsi="Arial" w:cs="Arial"/>
          <w:color w:val="auto"/>
          <w:sz w:val="22"/>
          <w:szCs w:val="22"/>
        </w:rPr>
      </w:pPr>
      <w:r w:rsidRPr="009C3AA0">
        <w:rPr>
          <w:rFonts w:ascii="Arial" w:hAnsi="Arial" w:cs="Arial"/>
          <w:b/>
          <w:color w:val="auto"/>
          <w:sz w:val="22"/>
          <w:szCs w:val="22"/>
        </w:rPr>
        <w:t>Mechanizm racjonalnych usprawnień</w:t>
      </w:r>
      <w:r w:rsidRPr="009C3AA0">
        <w:rPr>
          <w:rFonts w:ascii="Arial" w:hAnsi="Arial" w:cs="Arial"/>
          <w:color w:val="auto"/>
          <w:sz w:val="22"/>
          <w:szCs w:val="22"/>
        </w:rPr>
        <w:t xml:space="preserve"> – oznacza możliwość sfinansowania specyficznych działań dostosowawczych, uruchami</w:t>
      </w:r>
      <w:r w:rsidR="008831C4" w:rsidRPr="009C3AA0">
        <w:rPr>
          <w:rFonts w:ascii="Arial" w:hAnsi="Arial" w:cs="Arial"/>
          <w:color w:val="auto"/>
          <w:sz w:val="22"/>
          <w:szCs w:val="22"/>
        </w:rPr>
        <w:t>anych wraz z pojawieniem się w </w:t>
      </w:r>
      <w:r w:rsidRPr="009C3AA0">
        <w:rPr>
          <w:rFonts w:ascii="Arial" w:hAnsi="Arial" w:cs="Arial"/>
          <w:color w:val="auto"/>
          <w:sz w:val="22"/>
          <w:szCs w:val="22"/>
        </w:rPr>
        <w:t>projekcie osoby z niepełnosprawnością (w charakterze uczestnika/uczestniczki lub</w:t>
      </w:r>
      <w:r w:rsidR="00FF596B" w:rsidRPr="009C3AA0">
        <w:rPr>
          <w:rFonts w:ascii="Arial" w:hAnsi="Arial" w:cs="Arial"/>
          <w:color w:val="auto"/>
          <w:sz w:val="22"/>
          <w:szCs w:val="22"/>
        </w:rPr>
        <w:t> </w:t>
      </w:r>
      <w:r w:rsidRPr="009C3AA0">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9C3AA0" w:rsidRDefault="00423749" w:rsidP="00FF596B">
      <w:pPr>
        <w:spacing w:after="0"/>
        <w:rPr>
          <w:rFonts w:cs="Arial"/>
          <w:b/>
        </w:rPr>
      </w:pPr>
    </w:p>
    <w:p w14:paraId="424F8E8A" w14:textId="576591AC" w:rsidR="00423749" w:rsidRPr="009C3AA0" w:rsidRDefault="00423749" w:rsidP="008A4416">
      <w:pPr>
        <w:spacing w:after="120"/>
        <w:rPr>
          <w:rFonts w:cs="Arial"/>
        </w:rPr>
      </w:pPr>
      <w:r w:rsidRPr="009C3AA0">
        <w:rPr>
          <w:rFonts w:cs="Arial"/>
          <w:b/>
        </w:rPr>
        <w:t>Zaplanowane w projekcie wydatki związane z uczestnictwem osób z</w:t>
      </w:r>
      <w:r w:rsidR="00FF596B" w:rsidRPr="009C3AA0">
        <w:rPr>
          <w:rFonts w:cs="Arial"/>
          <w:b/>
        </w:rPr>
        <w:t> </w:t>
      </w:r>
      <w:r w:rsidRPr="009C3AA0">
        <w:rPr>
          <w:rFonts w:cs="Arial"/>
          <w:b/>
        </w:rPr>
        <w:t>niepełnosprawnościami, przewidziane na etapie sporządzania wniosku, nie stanowią mechanizmu racjonalnych usprawnień, jest to wsparcie oparte na zasadzie uniwersalnego projektowania</w:t>
      </w:r>
      <w:r w:rsidRPr="009C3AA0">
        <w:rPr>
          <w:rFonts w:cs="Arial"/>
        </w:rPr>
        <w:t>.</w:t>
      </w:r>
    </w:p>
    <w:p w14:paraId="011C2BFD" w14:textId="3E8F15D2" w:rsidR="00423749" w:rsidRPr="009C3AA0" w:rsidRDefault="00423749" w:rsidP="008A4416">
      <w:pPr>
        <w:spacing w:after="120"/>
        <w:rPr>
          <w:rFonts w:cs="Arial"/>
        </w:rPr>
      </w:pPr>
      <w:r w:rsidRPr="009C3AA0">
        <w:rPr>
          <w:rFonts w:cs="Arial"/>
        </w:rPr>
        <w:t>W przypadku planowania inwestycji/projektu/usługi w pierwszej kolejności należy dążyć do</w:t>
      </w:r>
      <w:r w:rsidR="008A4416" w:rsidRPr="009C3AA0">
        <w:rPr>
          <w:rFonts w:cs="Arial"/>
        </w:rPr>
        <w:t> </w:t>
      </w:r>
      <w:r w:rsidRPr="009C3AA0">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137DFE06" w:rsidR="00423749" w:rsidRPr="009C3AA0" w:rsidRDefault="00423749" w:rsidP="008A4416">
      <w:pPr>
        <w:spacing w:after="120"/>
        <w:rPr>
          <w:rFonts w:cs="Arial"/>
        </w:rPr>
      </w:pPr>
      <w:r w:rsidRPr="009C3AA0">
        <w:rPr>
          <w:rFonts w:cs="Arial"/>
        </w:rPr>
        <w:t>W ramach  finansowani</w:t>
      </w:r>
      <w:r w:rsidR="00426A88" w:rsidRPr="009C3AA0">
        <w:rPr>
          <w:rFonts w:cs="Arial"/>
        </w:rPr>
        <w:t>a</w:t>
      </w:r>
      <w:r w:rsidRPr="009C3AA0">
        <w:rPr>
          <w:rFonts w:cs="Arial"/>
        </w:rPr>
        <w:t xml:space="preserve"> mechanizmu racjonalnych usprawnień możliwe są np.: zatrudnienie asystenta osoby z niepełnosprawnością, dostosowanie posiłków z</w:t>
      </w:r>
      <w:r w:rsidR="002E0792" w:rsidRPr="009C3AA0">
        <w:rPr>
          <w:rFonts w:cs="Arial"/>
        </w:rPr>
        <w:t> </w:t>
      </w:r>
      <w:r w:rsidRPr="009C3AA0">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sidRPr="009C3AA0">
        <w:rPr>
          <w:rFonts w:cs="Arial"/>
        </w:rPr>
        <w:t> </w:t>
      </w:r>
      <w:r w:rsidRPr="009C3AA0">
        <w:rPr>
          <w:rFonts w:cs="Arial"/>
        </w:rPr>
        <w:t xml:space="preserve">oparciu o indywidualnie przeprowadzoną diagnozę potrzeb w tym zakresie. </w:t>
      </w:r>
    </w:p>
    <w:p w14:paraId="3E3F43EF" w14:textId="4396F64C" w:rsidR="00423749" w:rsidRPr="009C3AA0" w:rsidRDefault="00423749" w:rsidP="008A4416">
      <w:pPr>
        <w:spacing w:before="240" w:after="120"/>
        <w:rPr>
          <w:rFonts w:cs="Arial"/>
          <w:b/>
        </w:rPr>
      </w:pPr>
      <w:r w:rsidRPr="009C3AA0">
        <w:rPr>
          <w:rFonts w:cs="Arial"/>
          <w:b/>
        </w:rPr>
        <w:t>Łączny koszt racjonalnych usprawnień na jednego uczestnika w projekcie nie może przekroczyć 15</w:t>
      </w:r>
      <w:r w:rsidR="00166892" w:rsidRPr="009C3AA0">
        <w:rPr>
          <w:rFonts w:cs="Arial"/>
          <w:b/>
        </w:rPr>
        <w:t> </w:t>
      </w:r>
      <w:r w:rsidRPr="009C3AA0">
        <w:rPr>
          <w:rFonts w:cs="Arial"/>
          <w:b/>
        </w:rPr>
        <w:t>000</w:t>
      </w:r>
      <w:r w:rsidR="00166892" w:rsidRPr="009C3AA0">
        <w:rPr>
          <w:rFonts w:cs="Arial"/>
          <w:b/>
        </w:rPr>
        <w:t xml:space="preserve">,00 </w:t>
      </w:r>
      <w:r w:rsidR="00F63FB5" w:rsidRPr="009C3AA0">
        <w:rPr>
          <w:rFonts w:cs="Arial"/>
          <w:b/>
        </w:rPr>
        <w:t>PLN</w:t>
      </w:r>
      <w:r w:rsidR="00D81368" w:rsidRPr="009C3AA0">
        <w:rPr>
          <w:rFonts w:cs="Arial"/>
          <w:b/>
        </w:rPr>
        <w:t xml:space="preserve"> brutto.</w:t>
      </w:r>
    </w:p>
    <w:p w14:paraId="1C1DFAE2" w14:textId="11293DAE" w:rsidR="00423749" w:rsidRPr="009C3AA0" w:rsidRDefault="00423749" w:rsidP="008A4416">
      <w:pPr>
        <w:spacing w:before="240" w:after="120"/>
        <w:rPr>
          <w:rFonts w:cs="Arial"/>
        </w:rPr>
      </w:pPr>
      <w:r w:rsidRPr="009C3AA0">
        <w:rPr>
          <w:rFonts w:cs="Arial"/>
        </w:rPr>
        <w:t xml:space="preserve">Należy pamiętać, że dodatkowy koszt wynikający z mechanizmu racjonalnych usprawnień może zwiększyć całkowitą wartość projektu (a tym samym wysokość wkładu własnego </w:t>
      </w:r>
      <w:r w:rsidR="002E0792" w:rsidRPr="009C3AA0">
        <w:rPr>
          <w:rFonts w:cs="Arial"/>
        </w:rPr>
        <w:t>B</w:t>
      </w:r>
      <w:r w:rsidR="0092548E" w:rsidRPr="009C3AA0">
        <w:rPr>
          <w:rFonts w:cs="Arial"/>
        </w:rPr>
        <w:t>eneficjenta).</w:t>
      </w:r>
    </w:p>
    <w:p w14:paraId="452E842C" w14:textId="73A2C9D0" w:rsidR="00423749" w:rsidRPr="009C3AA0" w:rsidRDefault="00423749" w:rsidP="00D871F1">
      <w:pPr>
        <w:spacing w:after="120"/>
        <w:rPr>
          <w:rFonts w:cs="Arial"/>
        </w:rPr>
      </w:pPr>
      <w:bookmarkStart w:id="36" w:name="_Hlk163470405"/>
      <w:r w:rsidRPr="009C3AA0">
        <w:rPr>
          <w:rFonts w:cs="Arial"/>
          <w:b/>
          <w:color w:val="336699"/>
        </w:rPr>
        <w:t>UWAGA!</w:t>
      </w:r>
      <w:r w:rsidRPr="009C3AA0">
        <w:rPr>
          <w:rFonts w:cs="Arial"/>
          <w:color w:val="336699"/>
        </w:rPr>
        <w:t xml:space="preserve"> </w:t>
      </w:r>
      <w:r w:rsidR="00157710" w:rsidRPr="009C3AA0">
        <w:rPr>
          <w:rFonts w:cs="Arial"/>
        </w:rPr>
        <w:t xml:space="preserve">„Wydatki na dostępność” objęte są </w:t>
      </w:r>
      <w:r w:rsidR="00545264" w:rsidRPr="009C3AA0">
        <w:rPr>
          <w:rFonts w:cs="Arial"/>
        </w:rPr>
        <w:t xml:space="preserve">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w:t>
      </w:r>
      <w:r w:rsidR="00DB6366" w:rsidRPr="009C3AA0">
        <w:rPr>
          <w:rFonts w:cs="Arial"/>
        </w:rPr>
        <w:br/>
      </w:r>
      <w:r w:rsidR="00545264" w:rsidRPr="009C3AA0">
        <w:rPr>
          <w:rFonts w:cs="Arial"/>
        </w:rPr>
        <w:t xml:space="preserve">i powinny być wykazane </w:t>
      </w:r>
      <w:r w:rsidR="003519F8" w:rsidRPr="009C3AA0">
        <w:rPr>
          <w:rFonts w:cs="Arial"/>
        </w:rPr>
        <w:t>jako</w:t>
      </w:r>
      <w:r w:rsidR="00545264" w:rsidRPr="009C3AA0">
        <w:rPr>
          <w:rFonts w:cs="Arial"/>
        </w:rPr>
        <w:t xml:space="preserve"> całe oddzielne zadanie obejmujące wyłącznie tę kategorię wydatków.</w:t>
      </w:r>
    </w:p>
    <w:bookmarkEnd w:id="36"/>
    <w:p w14:paraId="24915E2F" w14:textId="0B868BE7" w:rsidR="00423749" w:rsidRPr="009C3AA0" w:rsidRDefault="004B2A11" w:rsidP="00605E15">
      <w:pPr>
        <w:spacing w:before="240" w:after="120"/>
        <w:rPr>
          <w:rFonts w:cs="Arial"/>
          <w:b/>
          <w:bCs/>
        </w:rPr>
      </w:pPr>
      <w:r w:rsidRPr="009C3AA0">
        <w:rPr>
          <w:rFonts w:cs="Arial"/>
          <w:b/>
          <w:color w:val="336699"/>
        </w:rPr>
        <w:t>UWAGA!</w:t>
      </w:r>
      <w:r w:rsidR="00423749" w:rsidRPr="009C3AA0">
        <w:rPr>
          <w:rFonts w:cs="Arial"/>
          <w:b/>
        </w:rPr>
        <w:t xml:space="preserve"> W procesie rekrutacji</w:t>
      </w:r>
      <w:r w:rsidR="00423749" w:rsidRPr="009C3AA0">
        <w:rPr>
          <w:rFonts w:cs="Arial"/>
          <w:bCs/>
        </w:rPr>
        <w:t>, który musi być zaplanowany tak, aby nikomu nie</w:t>
      </w:r>
      <w:r w:rsidR="002E0792" w:rsidRPr="009C3AA0">
        <w:rPr>
          <w:rFonts w:cs="Arial"/>
          <w:bCs/>
        </w:rPr>
        <w:t> </w:t>
      </w:r>
      <w:r w:rsidR="00423749" w:rsidRPr="009C3AA0">
        <w:rPr>
          <w:rFonts w:cs="Arial"/>
          <w:bCs/>
        </w:rPr>
        <w:t>ograniczał dostępu,</w:t>
      </w:r>
      <w:r w:rsidR="00423749" w:rsidRPr="009C3AA0">
        <w:rPr>
          <w:rFonts w:cs="Arial"/>
          <w:b/>
        </w:rPr>
        <w:t xml:space="preserve"> </w:t>
      </w:r>
      <w:r w:rsidR="00423749" w:rsidRPr="009C3AA0">
        <w:rPr>
          <w:rFonts w:cs="Arial"/>
        </w:rPr>
        <w:t xml:space="preserve">należy mieć na uwadze poniższe </w:t>
      </w:r>
      <w:r w:rsidR="00423749" w:rsidRPr="009C3AA0">
        <w:rPr>
          <w:rFonts w:cs="Arial"/>
          <w:b/>
          <w:bCs/>
        </w:rPr>
        <w:t>zasady:</w:t>
      </w:r>
    </w:p>
    <w:p w14:paraId="5884B69A" w14:textId="7D0C7BEA" w:rsidR="0092548E" w:rsidRPr="009C3AA0" w:rsidRDefault="00423749" w:rsidP="00812218">
      <w:pPr>
        <w:pStyle w:val="TreNum-K"/>
        <w:numPr>
          <w:ilvl w:val="0"/>
          <w:numId w:val="15"/>
        </w:numPr>
        <w:rPr>
          <w:b/>
        </w:rPr>
      </w:pPr>
      <w:r w:rsidRPr="009C3AA0">
        <w:rPr>
          <w:lang w:eastAsia="pl-PL"/>
        </w:rPr>
        <w:t>Strony internetowe na których będą publikowane informacje o projekcie oraz dokumenty rekrutacyjne są zgodnie z wymogami WCAG 2.1 na poziomie AA.</w:t>
      </w:r>
    </w:p>
    <w:p w14:paraId="0B8915B3" w14:textId="304C21FE" w:rsidR="00423749" w:rsidRPr="009C3AA0" w:rsidRDefault="00423749" w:rsidP="00605E15">
      <w:pPr>
        <w:pStyle w:val="TreNum-K"/>
        <w:numPr>
          <w:ilvl w:val="0"/>
          <w:numId w:val="0"/>
        </w:numPr>
        <w:ind w:left="357"/>
        <w:rPr>
          <w:b/>
        </w:rPr>
      </w:pPr>
      <w:r w:rsidRPr="009C3AA0">
        <w:rPr>
          <w:lang w:eastAsia="pl-PL"/>
        </w:rPr>
        <w:t>Warto również zamieścić informacje o projekcie na stronach/portalach internetowych, z</w:t>
      </w:r>
      <w:r w:rsidR="008831C4" w:rsidRPr="009C3AA0">
        <w:rPr>
          <w:lang w:eastAsia="pl-PL"/>
        </w:rPr>
        <w:t> </w:t>
      </w:r>
      <w:r w:rsidRPr="009C3AA0">
        <w:rPr>
          <w:lang w:eastAsia="pl-PL"/>
        </w:rPr>
        <w:t>których korzystają osoby z niepełnosprawnościami.</w:t>
      </w:r>
    </w:p>
    <w:p w14:paraId="25121C1E" w14:textId="3978BD34" w:rsidR="00423749" w:rsidRPr="009C3AA0" w:rsidRDefault="00423749" w:rsidP="00812218">
      <w:pPr>
        <w:pStyle w:val="TreNum-K"/>
        <w:numPr>
          <w:ilvl w:val="0"/>
          <w:numId w:val="11"/>
        </w:numPr>
        <w:rPr>
          <w:b/>
        </w:rPr>
      </w:pPr>
      <w:r w:rsidRPr="009C3AA0">
        <w:rPr>
          <w:lang w:eastAsia="pl-PL"/>
        </w:rPr>
        <w:t>Konieczne jest zapewnienie różnych sposobów infor</w:t>
      </w:r>
      <w:r w:rsidR="008831C4" w:rsidRPr="009C3AA0">
        <w:rPr>
          <w:lang w:eastAsia="pl-PL"/>
        </w:rPr>
        <w:t>mowania o możliwości udziału w </w:t>
      </w:r>
      <w:r w:rsidRPr="009C3AA0">
        <w:rPr>
          <w:lang w:eastAsia="pl-PL"/>
        </w:rPr>
        <w:t>projekcie: plakaty, ulotki, informacje w polskim języku migowym (film na www) itp.</w:t>
      </w:r>
      <w:r w:rsidRPr="009C3AA0">
        <w:t xml:space="preserve"> </w:t>
      </w:r>
      <w:r w:rsidRPr="009C3AA0">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sidRPr="009C3AA0">
        <w:rPr>
          <w:lang w:eastAsia="pl-PL"/>
        </w:rPr>
        <w:t>rawnościami o </w:t>
      </w:r>
      <w:r w:rsidRPr="009C3AA0">
        <w:rPr>
          <w:lang w:eastAsia="pl-PL"/>
        </w:rPr>
        <w:t>realizacji projektu. Materiały informacyjne natomiast warto kierować również do</w:t>
      </w:r>
      <w:r w:rsidR="00605E15" w:rsidRPr="009C3AA0">
        <w:rPr>
          <w:lang w:eastAsia="pl-PL"/>
        </w:rPr>
        <w:t> </w:t>
      </w:r>
      <w:r w:rsidRPr="009C3AA0">
        <w:rPr>
          <w:lang w:eastAsia="pl-PL"/>
        </w:rPr>
        <w:t>np.</w:t>
      </w:r>
      <w:r w:rsidR="00605E15" w:rsidRPr="009C3AA0">
        <w:rPr>
          <w:lang w:eastAsia="pl-PL"/>
        </w:rPr>
        <w:t> </w:t>
      </w:r>
      <w:r w:rsidRPr="009C3AA0">
        <w:rPr>
          <w:lang w:eastAsia="pl-PL"/>
        </w:rPr>
        <w:t>członków rodzin, znajomych czy opiekunów osób z niepełnosprawnościami.</w:t>
      </w:r>
    </w:p>
    <w:p w14:paraId="42CD6531" w14:textId="0147E89C" w:rsidR="00423749" w:rsidRPr="009C3AA0" w:rsidRDefault="00423749" w:rsidP="00812218">
      <w:pPr>
        <w:pStyle w:val="TreNum-K"/>
        <w:numPr>
          <w:ilvl w:val="0"/>
          <w:numId w:val="11"/>
        </w:numPr>
        <w:rPr>
          <w:b/>
        </w:rPr>
      </w:pPr>
      <w:r w:rsidRPr="009C3AA0">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sidRPr="009C3AA0">
        <w:rPr>
          <w:lang w:eastAsia="pl-PL"/>
        </w:rPr>
        <w:t>ić dodatkowe pytanie otwarte o </w:t>
      </w:r>
      <w:r w:rsidRPr="009C3AA0">
        <w:rPr>
          <w:lang w:eastAsia="pl-PL"/>
        </w:rPr>
        <w:t>szczególne potrzeby uczestników projektu.</w:t>
      </w:r>
    </w:p>
    <w:p w14:paraId="64682A4C" w14:textId="58232F6A" w:rsidR="00423749" w:rsidRPr="009C3AA0" w:rsidRDefault="00423749" w:rsidP="00812218">
      <w:pPr>
        <w:pStyle w:val="TreNum-K"/>
        <w:numPr>
          <w:ilvl w:val="0"/>
          <w:numId w:val="11"/>
        </w:numPr>
        <w:rPr>
          <w:b/>
        </w:rPr>
      </w:pPr>
      <w:r w:rsidRPr="009C3AA0">
        <w:t>W materiałach informacyjnych i rekrutacyjnych należy opisać dostępnoś</w:t>
      </w:r>
      <w:r w:rsidR="008C7B33" w:rsidRPr="009C3AA0">
        <w:t>ć</w:t>
      </w:r>
      <w:r w:rsidR="004C3282" w:rsidRPr="009C3AA0">
        <w:t xml:space="preserve"> </w:t>
      </w:r>
      <w:r w:rsidRPr="009C3AA0">
        <w:t>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138385D5" w14:textId="160AB615" w:rsidR="00605E15" w:rsidRPr="009C3AA0" w:rsidRDefault="00423749" w:rsidP="009A4D7C">
      <w:pPr>
        <w:spacing w:after="0"/>
        <w:rPr>
          <w:rStyle w:val="Hipercze"/>
          <w:rFonts w:cs="Arial"/>
          <w:color w:val="auto"/>
          <w:u w:val="none"/>
        </w:rPr>
      </w:pPr>
      <w:r w:rsidRPr="009C3AA0">
        <w:rPr>
          <w:rFonts w:cs="Arial"/>
          <w:b/>
        </w:rPr>
        <w:t>IO</w:t>
      </w:r>
      <w:r w:rsidR="009F072B" w:rsidRPr="009C3AA0">
        <w:rPr>
          <w:rFonts w:cs="Arial"/>
          <w:b/>
        </w:rPr>
        <w:t>N</w:t>
      </w:r>
      <w:r w:rsidRPr="009C3AA0">
        <w:rPr>
          <w:rFonts w:cs="Arial"/>
          <w:b/>
        </w:rPr>
        <w:t xml:space="preserve"> zaleca zapoznanie się z poradnikami, dokumentami, wskazówkami na stronie </w:t>
      </w:r>
    </w:p>
    <w:p w14:paraId="67D1C505" w14:textId="4A77B3EF" w:rsidR="00863592" w:rsidRDefault="00BF1B7B" w:rsidP="00605E15">
      <w:pPr>
        <w:rPr>
          <w:rStyle w:val="Hipercze"/>
          <w:rFonts w:cs="Arial"/>
        </w:rPr>
      </w:pPr>
      <w:hyperlink r:id="rId14" w:history="1">
        <w:r w:rsidR="00863592" w:rsidRPr="009C3AA0">
          <w:rPr>
            <w:rStyle w:val="Hipercze"/>
            <w:rFonts w:cs="Arial"/>
          </w:rPr>
          <w:t>https://www.funduszeeuropejskie.gov.pl/strony/o-funduszach/fundusze-europejskie-bez-barier/dostepnosc-plus/</w:t>
        </w:r>
      </w:hyperlink>
      <w:r w:rsidR="006B7CC7">
        <w:rPr>
          <w:rStyle w:val="Hipercze"/>
          <w:rFonts w:cs="Arial"/>
        </w:rPr>
        <w:t>.</w:t>
      </w:r>
    </w:p>
    <w:p w14:paraId="6D3EA872" w14:textId="77777777" w:rsidR="008C7FCE" w:rsidRDefault="008C7FCE" w:rsidP="00605E15">
      <w:pPr>
        <w:rPr>
          <w:rStyle w:val="Hipercze"/>
          <w:rFonts w:cs="Arial"/>
        </w:rPr>
      </w:pPr>
    </w:p>
    <w:p w14:paraId="1ABCB062" w14:textId="49491CFE" w:rsidR="00981F98" w:rsidRPr="00BF0B8F" w:rsidRDefault="00461701" w:rsidP="00461701">
      <w:pPr>
        <w:pStyle w:val="Podrozdzia-K"/>
        <w:spacing w:before="120"/>
      </w:pPr>
      <w:bookmarkStart w:id="37" w:name="_Toc165289144"/>
      <w:bookmarkStart w:id="38" w:name="podr_2_7"/>
      <w:bookmarkStart w:id="39" w:name="_Toc230685459"/>
      <w:r w:rsidRPr="009C3AA0">
        <w:t>Ryzyko nieosiągnięcia założeń projektu</w:t>
      </w:r>
      <w:bookmarkEnd w:id="37"/>
      <w:bookmarkEnd w:id="39"/>
    </w:p>
    <w:p w14:paraId="24AA56AE" w14:textId="77777777" w:rsidR="008C7FCE" w:rsidRDefault="008C7FCE" w:rsidP="00461701">
      <w:pPr>
        <w:rPr>
          <w:rFonts w:cs="Arial"/>
          <w:b/>
          <w:color w:val="0070C0"/>
        </w:rPr>
      </w:pPr>
    </w:p>
    <w:p w14:paraId="3BC99CD5" w14:textId="3E0D70BA" w:rsidR="00461701" w:rsidRPr="009C3AA0" w:rsidRDefault="00461701" w:rsidP="00461701">
      <w:pPr>
        <w:rPr>
          <w:rFonts w:cs="Arial"/>
        </w:rPr>
      </w:pPr>
      <w:r w:rsidRPr="00452132">
        <w:rPr>
          <w:rFonts w:cs="Arial"/>
          <w:b/>
          <w:color w:val="0070C0"/>
        </w:rPr>
        <w:t>UWAGA!</w:t>
      </w:r>
      <w:r w:rsidRPr="009C3AA0">
        <w:rPr>
          <w:rFonts w:cs="Arial"/>
        </w:rPr>
        <w:t xml:space="preserve"> </w:t>
      </w:r>
      <w:r w:rsidR="002D666A" w:rsidRPr="009C3AA0">
        <w:rPr>
          <w:rFonts w:cs="Arial"/>
        </w:rPr>
        <w:t>W przypadku projektu, w którym wartość dofinansowania przekroczy 5 000 000,00 PLN, opis ryzyka nieosiągnięcia założeń projektu jest obowiązkowy.</w:t>
      </w:r>
    </w:p>
    <w:p w14:paraId="40927C75" w14:textId="022975B4" w:rsidR="00461701" w:rsidRPr="009C3AA0" w:rsidRDefault="00461701" w:rsidP="00812218">
      <w:pPr>
        <w:numPr>
          <w:ilvl w:val="0"/>
          <w:numId w:val="35"/>
        </w:numPr>
        <w:rPr>
          <w:rFonts w:cs="Arial"/>
        </w:rPr>
      </w:pPr>
      <w:r w:rsidRPr="009C3AA0">
        <w:rPr>
          <w:rFonts w:cs="Arial"/>
        </w:rPr>
        <w:t>Wnioskodawca powinien mieć na uwadze, że niewykonanie wskaźników zadeklarowanych we wniosku o dofinansowanie projek</w:t>
      </w:r>
      <w:r w:rsidR="00B84F48">
        <w:rPr>
          <w:rFonts w:cs="Arial"/>
        </w:rPr>
        <w:t xml:space="preserve">tu może stanowić przesłankę do </w:t>
      </w:r>
      <w:r w:rsidRPr="009C3AA0">
        <w:rPr>
          <w:rFonts w:cs="Arial"/>
        </w:rPr>
        <w:t xml:space="preserve">stwierdzenia nieprawidłowości indywidualnej, zgodnie z art. 28 ust. 7 ustawy wdrożeniowej. </w:t>
      </w:r>
    </w:p>
    <w:p w14:paraId="4EBD6F9E" w14:textId="2EF35D51" w:rsidR="00461701" w:rsidRPr="009C3AA0" w:rsidRDefault="00461701" w:rsidP="00812218">
      <w:pPr>
        <w:numPr>
          <w:ilvl w:val="0"/>
          <w:numId w:val="35"/>
        </w:numPr>
        <w:rPr>
          <w:rFonts w:cs="Arial"/>
        </w:rPr>
      </w:pPr>
      <w:r w:rsidRPr="009C3AA0">
        <w:rPr>
          <w:rFonts w:cs="Arial"/>
        </w:rPr>
        <w:t>W związku z powyższym, przygotowując analizę ryzyka należy wziąć pod uwagę specyfikę województwa warmińsko-mazurskiego (w tym poszczególnych podregionów wchodzących w jego skład), zdiagnozowane bariery dotyczące grupy docelowej oraz określone kryteria specyficzne dostępu</w:t>
      </w:r>
      <w:r w:rsidR="00FA6C0B" w:rsidRPr="009C3AA0">
        <w:rPr>
          <w:rFonts w:cs="Arial"/>
        </w:rPr>
        <w:t>.</w:t>
      </w:r>
    </w:p>
    <w:p w14:paraId="546FD571" w14:textId="77777777" w:rsidR="00461701" w:rsidRPr="009C3AA0" w:rsidRDefault="00461701" w:rsidP="00812218">
      <w:pPr>
        <w:numPr>
          <w:ilvl w:val="0"/>
          <w:numId w:val="35"/>
        </w:numPr>
        <w:rPr>
          <w:rFonts w:cs="Arial"/>
        </w:rPr>
      </w:pPr>
      <w:r w:rsidRPr="009C3AA0">
        <w:rPr>
          <w:rFonts w:cs="Arial"/>
        </w:rPr>
        <w:t xml:space="preserve">Ważne jest szczegółowe opisanie sytuacji, których wystąpienie może uniemożliwić lub utrudnić osiągnięcie wartości docelowych wskaźników rezultatu, określenie adekwatnych sposobów identyfikacji tych sytuacji oraz zaplanowanie środków zaradczych zapobiegających lub minimalizujących skutki wystąpienia tych sytuacji. </w:t>
      </w:r>
    </w:p>
    <w:p w14:paraId="615C301B" w14:textId="77777777" w:rsidR="00461701" w:rsidRPr="009C3AA0" w:rsidRDefault="00461701" w:rsidP="00812218">
      <w:pPr>
        <w:numPr>
          <w:ilvl w:val="0"/>
          <w:numId w:val="35"/>
        </w:numPr>
        <w:rPr>
          <w:rFonts w:cs="Arial"/>
        </w:rPr>
      </w:pPr>
      <w:r w:rsidRPr="009C3AA0">
        <w:rPr>
          <w:rFonts w:cs="Arial"/>
        </w:rPr>
        <w:t>Zgodnie z regułą proporcjonalności projekt rozliczany jest pod względem finansowym na etapie końcowego wniosku o płatność, proporcjonalnie do stopnia osiągnięcia założeń merytorycznych określonych we wniosku o dofinansowanie projektu. W przypadku nieosiągnięcia założeń merytorycznych projektu właściwa instytucja będąca stroną umowy może uznać wszystkie lub odpowiednią część wydatków dotychczas rozliczonych w ramach projektu za niekwalifikowalne. Wysokość wydatków niekwalifikowalnych uzależniona jest od stopnia nieosiągnięcia założeń merytorycznych projektu. Wydatki niekwalifikowalne z tytułu reguły proporcjonalności obejmują wydatki związane z zadaniem merytorycznym (zadaniami merytorycznymi), którego/-</w:t>
      </w:r>
      <w:proofErr w:type="spellStart"/>
      <w:r w:rsidRPr="009C3AA0">
        <w:rPr>
          <w:rFonts w:cs="Arial"/>
        </w:rPr>
        <w:t>ych</w:t>
      </w:r>
      <w:proofErr w:type="spellEnd"/>
      <w:r w:rsidRPr="009C3AA0">
        <w:rPr>
          <w:rFonts w:cs="Arial"/>
        </w:rPr>
        <w:t xml:space="preserve"> założenia nie zostały osiągnięte oraz proporcjonalnie koszty pośrednie.</w:t>
      </w:r>
    </w:p>
    <w:p w14:paraId="28AE76C5" w14:textId="77777777" w:rsidR="00461701" w:rsidRPr="009C3AA0" w:rsidRDefault="00461701" w:rsidP="00461701">
      <w:pPr>
        <w:rPr>
          <w:rFonts w:cs="Arial"/>
        </w:rPr>
      </w:pPr>
      <w:r w:rsidRPr="00452132">
        <w:rPr>
          <w:rFonts w:cs="Arial"/>
          <w:b/>
          <w:color w:val="0070C0"/>
        </w:rPr>
        <w:t>UWAGA!</w:t>
      </w:r>
      <w:r w:rsidRPr="009C3AA0">
        <w:rPr>
          <w:rFonts w:cs="Arial"/>
        </w:rPr>
        <w:t xml:space="preserve"> Przy zastosowaniu reguły proporcjonalności stopień nieosiągnięcia założeń projektu określany jest przez IZ na podstawie dokumentów. Dlatego ważne jest, aby </w:t>
      </w:r>
      <w:r w:rsidRPr="009C3AA0">
        <w:rPr>
          <w:rFonts w:cs="Arial"/>
        </w:rPr>
        <w:br/>
        <w:t>na etapie realizacji projektu zadbać o rzetelne gromadzenie dokumentacji potwierdzającej osiągnięcie wskaźników, ze szczególnym naciskiem na dokumenty wskazane w treści wniosku o dofinansowanie projektu oraz w umowie o dofinansowanie projektu.</w:t>
      </w:r>
    </w:p>
    <w:p w14:paraId="480F19D0" w14:textId="0CF0575A" w:rsidR="008C7FCE" w:rsidRDefault="008C7FCE">
      <w:pPr>
        <w:spacing w:line="259" w:lineRule="auto"/>
        <w:rPr>
          <w:rFonts w:cs="Arial"/>
        </w:rPr>
      </w:pPr>
      <w:r>
        <w:rPr>
          <w:rFonts w:cs="Arial"/>
        </w:rPr>
        <w:br w:type="page"/>
      </w:r>
    </w:p>
    <w:p w14:paraId="065E2DE3" w14:textId="77777777" w:rsidR="00461701" w:rsidRPr="00DE75BF" w:rsidRDefault="00461701" w:rsidP="00DE75BF">
      <w:pPr>
        <w:pStyle w:val="Rozdzia-K"/>
        <w:spacing w:before="240" w:after="120"/>
        <w:ind w:left="0" w:firstLine="0"/>
      </w:pPr>
      <w:r w:rsidRPr="009C3AA0">
        <w:t xml:space="preserve"> </w:t>
      </w:r>
      <w:bookmarkStart w:id="40" w:name="_Toc165289145"/>
      <w:bookmarkStart w:id="41" w:name="_Toc230685460"/>
      <w:r w:rsidRPr="009C3AA0">
        <w:t>Zasady finansowania</w:t>
      </w:r>
      <w:bookmarkEnd w:id="40"/>
      <w:bookmarkEnd w:id="41"/>
    </w:p>
    <w:p w14:paraId="66131177" w14:textId="0587202E" w:rsidR="00461701" w:rsidRPr="009C3AA0" w:rsidRDefault="00B77FDF" w:rsidP="00265A32">
      <w:pPr>
        <w:rPr>
          <w:rFonts w:cs="Arial"/>
        </w:rPr>
      </w:pPr>
      <w:r>
        <w:rPr>
          <w:rFonts w:cs="Arial"/>
        </w:rPr>
        <w:t xml:space="preserve">1. </w:t>
      </w:r>
      <w:r w:rsidR="00461701" w:rsidRPr="009C3AA0">
        <w:rPr>
          <w:rFonts w:cs="Arial"/>
        </w:rPr>
        <w:t xml:space="preserve">Koszty projektu przedstawiane są w formie budżetu zadaniowego i wykazywane w podziale na koszty bezpośrednie i pośrednie. Kwalifikowalne koszty bezpośrednie projektu przedstawione są w podziale na zadania merytoryczne. Pojedyncze wydatki nie stanowią zadania merytorycznego. </w:t>
      </w:r>
    </w:p>
    <w:p w14:paraId="0491DE52" w14:textId="2B493D6A" w:rsidR="00461701" w:rsidRPr="009C3AA0" w:rsidRDefault="00B77FDF" w:rsidP="00265A32">
      <w:pPr>
        <w:rPr>
          <w:rFonts w:cs="Arial"/>
        </w:rPr>
      </w:pPr>
      <w:r>
        <w:rPr>
          <w:rFonts w:cs="Arial"/>
        </w:rPr>
        <w:t xml:space="preserve">2. </w:t>
      </w:r>
      <w:r w:rsidR="00461701" w:rsidRPr="009C3AA0">
        <w:rPr>
          <w:rFonts w:cs="Arial"/>
        </w:rPr>
        <w:t xml:space="preserve">Koszt każdego zadania kalkulowany jest w oparciu o budżet. Jest on podstawą m.in. do oceny </w:t>
      </w:r>
      <w:r w:rsidR="00461701" w:rsidRPr="009C3AA0">
        <w:rPr>
          <w:rFonts w:cs="Arial"/>
          <w:bCs/>
        </w:rPr>
        <w:t xml:space="preserve">kwalifikowalności </w:t>
      </w:r>
      <w:r w:rsidR="00461701" w:rsidRPr="009C3AA0">
        <w:rPr>
          <w:rFonts w:cs="Arial"/>
        </w:rPr>
        <w:t xml:space="preserve">(zgodność z Wytycznymi kwalifikowalności), </w:t>
      </w:r>
      <w:r w:rsidR="00461701" w:rsidRPr="009C3AA0">
        <w:rPr>
          <w:rFonts w:cs="Arial"/>
          <w:bCs/>
        </w:rPr>
        <w:t xml:space="preserve">racjonalności </w:t>
      </w:r>
      <w:r w:rsidR="00461701" w:rsidRPr="009C3AA0">
        <w:rPr>
          <w:rFonts w:cs="Arial"/>
        </w:rPr>
        <w:t xml:space="preserve">(rynkowość kosztów) i </w:t>
      </w:r>
      <w:r w:rsidR="00461701" w:rsidRPr="009C3AA0">
        <w:rPr>
          <w:rFonts w:cs="Arial"/>
          <w:bCs/>
        </w:rPr>
        <w:t xml:space="preserve">efektywności </w:t>
      </w:r>
      <w:r w:rsidR="00461701" w:rsidRPr="009C3AA0">
        <w:rPr>
          <w:rFonts w:cs="Arial"/>
        </w:rPr>
        <w:t>wydatków (relacja nakład/</w:t>
      </w:r>
      <w:r w:rsidR="00EE2176">
        <w:rPr>
          <w:rFonts w:cs="Arial"/>
        </w:rPr>
        <w:t xml:space="preserve"> </w:t>
      </w:r>
      <w:r w:rsidR="00461701" w:rsidRPr="009C3AA0">
        <w:rPr>
          <w:rFonts w:cs="Arial"/>
        </w:rPr>
        <w:t xml:space="preserve">rezultat), dokonywanej przez KOP. </w:t>
      </w:r>
    </w:p>
    <w:p w14:paraId="6B0AAC54" w14:textId="72F555EC" w:rsidR="00461701" w:rsidRPr="009C3AA0" w:rsidRDefault="00B77FDF" w:rsidP="00265A32">
      <w:pPr>
        <w:rPr>
          <w:rFonts w:cs="Arial"/>
        </w:rPr>
      </w:pPr>
      <w:r>
        <w:rPr>
          <w:rFonts w:cs="Arial"/>
        </w:rPr>
        <w:t xml:space="preserve">3. </w:t>
      </w:r>
      <w:r w:rsidR="00461701" w:rsidRPr="009C3AA0">
        <w:rPr>
          <w:rFonts w:cs="Arial"/>
        </w:rPr>
        <w:t>Tworząc budżet należy pamiętać, iż zasady kwalifikowalności dotyczą poszczególnych kosztów w kontekście zaplanowanych i realizowanych zadań a także celu projektu.</w:t>
      </w:r>
    </w:p>
    <w:p w14:paraId="138209BB" w14:textId="77777777" w:rsidR="00461701" w:rsidRPr="00DE75BF" w:rsidRDefault="00461701" w:rsidP="00DE75BF">
      <w:pPr>
        <w:pStyle w:val="Podrozdzia-K"/>
        <w:ind w:left="0"/>
      </w:pPr>
      <w:bookmarkStart w:id="42" w:name="_Toc165289146"/>
      <w:bookmarkStart w:id="43" w:name="_Toc230685461"/>
      <w:r w:rsidRPr="009C3AA0">
        <w:t>Koszty bezpośrednie</w:t>
      </w:r>
      <w:bookmarkEnd w:id="42"/>
      <w:bookmarkEnd w:id="43"/>
    </w:p>
    <w:p w14:paraId="78BBCEA7" w14:textId="77777777" w:rsidR="0060679C" w:rsidRDefault="00461701" w:rsidP="00812218">
      <w:pPr>
        <w:numPr>
          <w:ilvl w:val="0"/>
          <w:numId w:val="17"/>
        </w:numPr>
        <w:rPr>
          <w:rFonts w:cs="Arial"/>
        </w:rPr>
      </w:pPr>
      <w:r w:rsidRPr="009C3AA0">
        <w:rPr>
          <w:rFonts w:cs="Arial"/>
        </w:rPr>
        <w:t xml:space="preserve">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37F89749" w14:textId="2547F008" w:rsidR="0060679C" w:rsidRPr="0060679C" w:rsidRDefault="0060679C" w:rsidP="00812218">
      <w:pPr>
        <w:numPr>
          <w:ilvl w:val="0"/>
          <w:numId w:val="17"/>
        </w:numPr>
        <w:rPr>
          <w:rFonts w:cs="Arial"/>
        </w:rPr>
      </w:pPr>
      <w:r w:rsidRPr="0060679C">
        <w:rPr>
          <w:rFonts w:cs="Arial"/>
        </w:rPr>
        <w:t>Podczas szacowania cen na podstawie stron internetowych, Wnioskodawca powinien sporządzać wydruki ekranów (</w:t>
      </w:r>
      <w:proofErr w:type="spellStart"/>
      <w:r w:rsidRPr="0060679C">
        <w:rPr>
          <w:rFonts w:cs="Arial"/>
        </w:rPr>
        <w:t>print</w:t>
      </w:r>
      <w:proofErr w:type="spellEnd"/>
      <w:r w:rsidRPr="0060679C">
        <w:rPr>
          <w:rFonts w:cs="Arial"/>
        </w:rPr>
        <w:t xml:space="preserve"> </w:t>
      </w:r>
      <w:proofErr w:type="spellStart"/>
      <w:r w:rsidRPr="0060679C">
        <w:rPr>
          <w:rFonts w:cs="Arial"/>
        </w:rPr>
        <w:t>screeny</w:t>
      </w:r>
      <w:proofErr w:type="spellEnd"/>
      <w:r w:rsidRPr="0060679C">
        <w:rPr>
          <w:rFonts w:cs="Arial"/>
        </w:rPr>
        <w:t>), zapisywać strony w formacie PDF lub w</w:t>
      </w:r>
      <w:r w:rsidR="002977F9">
        <w:rPr>
          <w:rFonts w:cs="Arial"/>
        </w:rPr>
        <w:t> </w:t>
      </w:r>
      <w:r w:rsidRPr="0060679C">
        <w:rPr>
          <w:rFonts w:cs="Arial"/>
        </w:rPr>
        <w:t>inny sposób archiwizować pozyskane informacje, tak aby możliwe było ich późniejsze przedłożenie na potrzeby weryfikacji racjonalności zaplanowanych kosztów.</w:t>
      </w:r>
    </w:p>
    <w:p w14:paraId="46802AE7" w14:textId="608914CA" w:rsidR="00461701" w:rsidRPr="0060679C" w:rsidRDefault="00461701" w:rsidP="00461701">
      <w:pPr>
        <w:rPr>
          <w:rFonts w:cs="Arial"/>
          <w:bCs/>
        </w:rPr>
      </w:pPr>
      <w:r w:rsidRPr="00452132">
        <w:rPr>
          <w:rFonts w:cs="Arial"/>
          <w:b/>
          <w:color w:val="0070C0"/>
        </w:rPr>
        <w:t>UWAGA!</w:t>
      </w:r>
      <w:r w:rsidRPr="009C3AA0">
        <w:rPr>
          <w:rFonts w:cs="Arial"/>
          <w:b/>
        </w:rPr>
        <w:t xml:space="preserve"> </w:t>
      </w:r>
      <w:r w:rsidRPr="009C3AA0">
        <w:rPr>
          <w:rFonts w:cs="Arial"/>
        </w:rPr>
        <w:t xml:space="preserve">ION zastrzega sobie prawo do porównywania wydatków najczęściej pojawiających się w projektach złożonych w ramach przedmiotowego naboru. </w:t>
      </w:r>
      <w:r w:rsidRPr="009C3AA0">
        <w:rPr>
          <w:rFonts w:cs="Arial"/>
          <w:bCs/>
        </w:rPr>
        <w:t>ION może podjąć decyzję dotyczącą standaryzacji cen ww. wydatków, uwzględniając również ceny obowiązujące na regionalnym rynku.</w:t>
      </w:r>
    </w:p>
    <w:p w14:paraId="3DFABA95" w14:textId="393D5D7C" w:rsidR="00461701" w:rsidRPr="009C3AA0" w:rsidRDefault="00461701" w:rsidP="00812218">
      <w:pPr>
        <w:numPr>
          <w:ilvl w:val="0"/>
          <w:numId w:val="17"/>
        </w:numPr>
        <w:rPr>
          <w:rFonts w:cs="Arial"/>
        </w:rPr>
      </w:pPr>
      <w:r w:rsidRPr="009C3AA0">
        <w:rPr>
          <w:rFonts w:cs="Arial"/>
        </w:rPr>
        <w:t xml:space="preserve">Zgodnie </w:t>
      </w:r>
      <w:r w:rsidRPr="00452132">
        <w:rPr>
          <w:rFonts w:cs="Arial"/>
          <w:color w:val="4472C4" w:themeColor="accent1"/>
        </w:rPr>
        <w:t xml:space="preserve">z kryterium ogólnym zerojedynkowym nr </w:t>
      </w:r>
      <w:r w:rsidR="00A14AF4">
        <w:rPr>
          <w:rFonts w:cs="Arial"/>
          <w:color w:val="4472C4" w:themeColor="accent1"/>
        </w:rPr>
        <w:t>12</w:t>
      </w:r>
      <w:r w:rsidR="00EE2176">
        <w:rPr>
          <w:rFonts w:cs="Arial"/>
          <w:color w:val="4472C4" w:themeColor="accent1"/>
        </w:rPr>
        <w:t xml:space="preserve"> </w:t>
      </w:r>
      <w:r w:rsidRPr="009C3AA0">
        <w:rPr>
          <w:rFonts w:cs="Arial"/>
        </w:rPr>
        <w:t>w projekcie, którego łączny koszt wyrażony w PLN przekracza równowartość 200 000,00 EUR, kos</w:t>
      </w:r>
      <w:r w:rsidR="00981F98">
        <w:rPr>
          <w:rFonts w:cs="Arial"/>
        </w:rPr>
        <w:t xml:space="preserve">zty bezpośrednie rozliczane są </w:t>
      </w:r>
      <w:r w:rsidRPr="009C3AA0">
        <w:rPr>
          <w:rFonts w:cs="Arial"/>
        </w:rPr>
        <w:t>obligatoryjnie na podstawie rzeczywiście poniesionych wydatków. W przypadku rozliczenia na podstawie rzeczywiście ponoszonych wydatków, na etapie realizacji projektu IZ weryfikuje wartość poszc</w:t>
      </w:r>
      <w:r w:rsidR="00334300">
        <w:rPr>
          <w:rFonts w:cs="Arial"/>
        </w:rPr>
        <w:t>zególnych wydatków w oparciu o </w:t>
      </w:r>
      <w:r w:rsidRPr="009C3AA0">
        <w:rPr>
          <w:rFonts w:cs="Arial"/>
        </w:rPr>
        <w:t xml:space="preserve">dokumenty księgowe. </w:t>
      </w:r>
    </w:p>
    <w:p w14:paraId="56D4B7BA" w14:textId="77777777" w:rsidR="00461701" w:rsidRPr="009C3AA0" w:rsidRDefault="00461701" w:rsidP="00812218">
      <w:pPr>
        <w:numPr>
          <w:ilvl w:val="0"/>
          <w:numId w:val="17"/>
        </w:numPr>
        <w:rPr>
          <w:rFonts w:cs="Arial"/>
        </w:rPr>
      </w:pPr>
      <w:r w:rsidRPr="009C3AA0">
        <w:rPr>
          <w:rFonts w:cs="Arial"/>
        </w:rPr>
        <w:t xml:space="preserve">W ramach kosztów bezpośrednich nie można ująć żadnego kosztu, który znajduje się w katalogu kosztów pośrednich, o którym mowa </w:t>
      </w:r>
      <w:hyperlink w:anchor="podr_3_7" w:history="1">
        <w:r w:rsidRPr="009C3AA0">
          <w:rPr>
            <w:rStyle w:val="Hipercze"/>
            <w:rFonts w:cs="Arial"/>
          </w:rPr>
          <w:t>w podrozdziale 3.7</w:t>
        </w:r>
      </w:hyperlink>
      <w:r w:rsidRPr="009C3AA0">
        <w:rPr>
          <w:rFonts w:cs="Arial"/>
        </w:rPr>
        <w:t xml:space="preserve"> Regulaminu wyboru projektów. Będzie to weryfikowane zarówno na etapie oceny wniosku o dofinansowanie, jak również na każdym etapie realizacji projektu. </w:t>
      </w:r>
    </w:p>
    <w:p w14:paraId="39992CFE" w14:textId="77777777" w:rsidR="00461701" w:rsidRPr="00DE75BF" w:rsidRDefault="00461701" w:rsidP="00DE75BF">
      <w:pPr>
        <w:pStyle w:val="Podrozdzia-K"/>
        <w:ind w:left="0"/>
      </w:pPr>
      <w:bookmarkStart w:id="44" w:name="_Toc165289147"/>
      <w:bookmarkStart w:id="45" w:name="_Toc230685462"/>
      <w:r w:rsidRPr="009C3AA0">
        <w:t>Cross-</w:t>
      </w:r>
      <w:proofErr w:type="spellStart"/>
      <w:r w:rsidRPr="009C3AA0">
        <w:t>financing</w:t>
      </w:r>
      <w:proofErr w:type="spellEnd"/>
      <w:r w:rsidRPr="009C3AA0">
        <w:t xml:space="preserve"> oraz zakup środków trwałych</w:t>
      </w:r>
      <w:bookmarkEnd w:id="44"/>
      <w:bookmarkEnd w:id="45"/>
    </w:p>
    <w:p w14:paraId="445FDE9F" w14:textId="77777777" w:rsidR="00461701" w:rsidRPr="009C3AA0" w:rsidRDefault="00461701" w:rsidP="00461701">
      <w:pPr>
        <w:rPr>
          <w:rFonts w:cs="Arial"/>
        </w:rPr>
      </w:pPr>
      <w:r w:rsidRPr="009C3AA0">
        <w:rPr>
          <w:rFonts w:cs="Arial"/>
        </w:rPr>
        <w:t>Cross-</w:t>
      </w:r>
      <w:proofErr w:type="spellStart"/>
      <w:r w:rsidRPr="009C3AA0">
        <w:rPr>
          <w:rFonts w:cs="Arial"/>
        </w:rPr>
        <w:t>financing</w:t>
      </w:r>
      <w:proofErr w:type="spellEnd"/>
      <w:r w:rsidRPr="009C3AA0">
        <w:rPr>
          <w:rFonts w:cs="Arial"/>
        </w:rPr>
        <w:t xml:space="preserve"> dotyczy wyłącznie takich kategorii wydatków, których poniesienie wynika z potrzeby realizacji danego projektu.</w:t>
      </w:r>
    </w:p>
    <w:p w14:paraId="2CEC4524" w14:textId="77777777" w:rsidR="00461701" w:rsidRPr="009C3AA0" w:rsidRDefault="00461701" w:rsidP="00461701">
      <w:pPr>
        <w:rPr>
          <w:rFonts w:cs="Arial"/>
          <w:bCs/>
        </w:rPr>
      </w:pPr>
      <w:r w:rsidRPr="009C3AA0">
        <w:rPr>
          <w:rFonts w:cs="Arial"/>
        </w:rPr>
        <w:t>Wartość wydatków w ramach cross-</w:t>
      </w:r>
      <w:proofErr w:type="spellStart"/>
      <w:r w:rsidRPr="009C3AA0">
        <w:rPr>
          <w:rFonts w:cs="Arial"/>
        </w:rPr>
        <w:t>financingu</w:t>
      </w:r>
      <w:proofErr w:type="spellEnd"/>
      <w:r w:rsidRPr="009C3AA0">
        <w:rPr>
          <w:rFonts w:cs="Arial"/>
        </w:rPr>
        <w:t xml:space="preserve"> </w:t>
      </w:r>
      <w:r w:rsidRPr="009C3AA0">
        <w:rPr>
          <w:rFonts w:cs="Arial"/>
          <w:b/>
          <w:bCs/>
        </w:rPr>
        <w:t>nie może stanowić więcej niż 15% wartości projektu</w:t>
      </w:r>
      <w:r w:rsidRPr="009C3AA0">
        <w:rPr>
          <w:rFonts w:cs="Arial"/>
          <w:bCs/>
        </w:rPr>
        <w:t>.</w:t>
      </w:r>
    </w:p>
    <w:p w14:paraId="7F254593" w14:textId="77777777" w:rsidR="00461701" w:rsidRPr="009C3AA0" w:rsidRDefault="00461701" w:rsidP="00461701">
      <w:pPr>
        <w:rPr>
          <w:rFonts w:cs="Arial"/>
          <w:bCs/>
        </w:rPr>
      </w:pPr>
      <w:r w:rsidRPr="00452132">
        <w:rPr>
          <w:rFonts w:cs="Arial"/>
          <w:b/>
          <w:color w:val="0070C0"/>
        </w:rPr>
        <w:t>UWAGA!</w:t>
      </w:r>
      <w:r w:rsidRPr="009C3AA0">
        <w:rPr>
          <w:rFonts w:cs="Arial"/>
        </w:rPr>
        <w:t xml:space="preserve"> </w:t>
      </w:r>
      <w:r w:rsidRPr="009C3AA0">
        <w:rPr>
          <w:rFonts w:cs="Arial"/>
          <w:bCs/>
        </w:rPr>
        <w:t>Limit cross-</w:t>
      </w:r>
      <w:proofErr w:type="spellStart"/>
      <w:r w:rsidRPr="009C3AA0">
        <w:rPr>
          <w:rFonts w:cs="Arial"/>
          <w:bCs/>
        </w:rPr>
        <w:t>financingu</w:t>
      </w:r>
      <w:proofErr w:type="spellEnd"/>
      <w:r w:rsidRPr="009C3AA0">
        <w:rPr>
          <w:rFonts w:cs="Arial"/>
          <w:bCs/>
        </w:rPr>
        <w:t xml:space="preserve"> liczony jest jako suma kosztów bezpośrednich zaliczonych do tego limitu powiększona o naliczone od nich, zgodnie z obowiązującą stawką ryczałtową, koszty pośrednie.</w:t>
      </w:r>
    </w:p>
    <w:p w14:paraId="53EB0DE4" w14:textId="77777777" w:rsidR="00461701" w:rsidRPr="009C3AA0" w:rsidRDefault="00461701" w:rsidP="00461701">
      <w:pPr>
        <w:rPr>
          <w:rFonts w:cs="Arial"/>
          <w:b/>
          <w:bCs/>
        </w:rPr>
      </w:pPr>
      <w:r w:rsidRPr="009C3AA0">
        <w:rPr>
          <w:rFonts w:cs="Arial"/>
        </w:rPr>
        <w:t>Wydatki poniesione w ramach cross-</w:t>
      </w:r>
      <w:proofErr w:type="spellStart"/>
      <w:r w:rsidRPr="009C3AA0">
        <w:rPr>
          <w:rFonts w:cs="Arial"/>
        </w:rPr>
        <w:t>financingu</w:t>
      </w:r>
      <w:proofErr w:type="spellEnd"/>
      <w:r w:rsidRPr="009C3AA0">
        <w:rPr>
          <w:rFonts w:cs="Arial"/>
        </w:rPr>
        <w:t xml:space="preserve"> w wysokości przekraczającej kwotę określoną w zatwierdzonym wniosku o dofinansowanie projektu są niekwalifikowalne.</w:t>
      </w:r>
    </w:p>
    <w:p w14:paraId="7B80B679" w14:textId="77777777" w:rsidR="00461701" w:rsidRPr="009C3AA0" w:rsidRDefault="00461701" w:rsidP="00461701">
      <w:pPr>
        <w:rPr>
          <w:rFonts w:cs="Arial"/>
        </w:rPr>
      </w:pPr>
      <w:r w:rsidRPr="009C3AA0">
        <w:rPr>
          <w:rFonts w:cs="Arial"/>
        </w:rPr>
        <w:t>Kategorie wydatków, które zostaną poniesione w ramach cross-</w:t>
      </w:r>
      <w:proofErr w:type="spellStart"/>
      <w:r w:rsidRPr="009C3AA0">
        <w:rPr>
          <w:rFonts w:cs="Arial"/>
        </w:rPr>
        <w:t>financingu</w:t>
      </w:r>
      <w:proofErr w:type="spellEnd"/>
      <w:r w:rsidRPr="009C3AA0">
        <w:rPr>
          <w:rFonts w:cs="Arial"/>
        </w:rPr>
        <w:t>, uwzględnione są w zatwierdzonym wniosku o dofinansowanie projektu i podlegają rozliczeniu we wnioskach Beneficjenta o płatność.</w:t>
      </w:r>
    </w:p>
    <w:p w14:paraId="13E52736" w14:textId="77777777" w:rsidR="00461701" w:rsidRPr="009C3AA0" w:rsidRDefault="00461701" w:rsidP="00461701">
      <w:pPr>
        <w:rPr>
          <w:rFonts w:cs="Arial"/>
        </w:rPr>
      </w:pPr>
      <w:r w:rsidRPr="009C3AA0">
        <w:rPr>
          <w:rFonts w:cs="Arial"/>
        </w:rPr>
        <w:t>Cross-</w:t>
      </w:r>
      <w:proofErr w:type="spellStart"/>
      <w:r w:rsidRPr="009C3AA0">
        <w:rPr>
          <w:rFonts w:cs="Arial"/>
        </w:rPr>
        <w:t>financing</w:t>
      </w:r>
      <w:proofErr w:type="spellEnd"/>
      <w:r w:rsidRPr="009C3AA0">
        <w:rPr>
          <w:rFonts w:cs="Arial"/>
        </w:rPr>
        <w:t xml:space="preserve"> w projektach EFS+ dotyczy wyłącznie: </w:t>
      </w:r>
    </w:p>
    <w:p w14:paraId="591E01C8" w14:textId="77777777" w:rsidR="00461701" w:rsidRPr="009C3AA0" w:rsidRDefault="00461701" w:rsidP="00812218">
      <w:pPr>
        <w:numPr>
          <w:ilvl w:val="1"/>
          <w:numId w:val="9"/>
        </w:numPr>
        <w:rPr>
          <w:rFonts w:cs="Arial"/>
        </w:rPr>
      </w:pPr>
      <w:r w:rsidRPr="009C3AA0">
        <w:rPr>
          <w:rFonts w:cs="Arial"/>
        </w:rPr>
        <w:t xml:space="preserve">zakupu gruntu i nieruchomości, </w:t>
      </w:r>
    </w:p>
    <w:p w14:paraId="6F373437" w14:textId="77777777" w:rsidR="00461701" w:rsidRPr="009C3AA0" w:rsidRDefault="00461701" w:rsidP="00812218">
      <w:pPr>
        <w:numPr>
          <w:ilvl w:val="1"/>
          <w:numId w:val="9"/>
        </w:numPr>
        <w:rPr>
          <w:rFonts w:cs="Arial"/>
        </w:rPr>
      </w:pPr>
      <w:r w:rsidRPr="009C3AA0">
        <w:rPr>
          <w:rFonts w:cs="Arial"/>
        </w:rPr>
        <w:t xml:space="preserve">zakupu infrastruktury 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 </w:t>
      </w:r>
    </w:p>
    <w:p w14:paraId="33DB04A9" w14:textId="77777777" w:rsidR="00461701" w:rsidRPr="009C3AA0" w:rsidRDefault="00461701" w:rsidP="00812218">
      <w:pPr>
        <w:numPr>
          <w:ilvl w:val="1"/>
          <w:numId w:val="9"/>
        </w:numPr>
        <w:rPr>
          <w:rFonts w:cs="Arial"/>
        </w:rPr>
      </w:pPr>
      <w:r w:rsidRPr="009C3AA0">
        <w:rPr>
          <w:rFonts w:cs="Arial"/>
        </w:rPr>
        <w:t xml:space="preserve">zakupu mebli, sprzętu i pojazdów, z wyjątkiem sytuacji, gdy: </w:t>
      </w:r>
    </w:p>
    <w:p w14:paraId="744EA9C6" w14:textId="77777777" w:rsidR="00461701" w:rsidRPr="009C3AA0" w:rsidRDefault="00461701" w:rsidP="00461701">
      <w:pPr>
        <w:rPr>
          <w:rFonts w:cs="Arial"/>
        </w:rPr>
      </w:pPr>
      <w:r w:rsidRPr="009C3AA0">
        <w:rPr>
          <w:rFonts w:cs="Arial"/>
        </w:rPr>
        <w:t xml:space="preserve">i) zakupy te zostaną zamortyzowane w całości w okresie realizacji projektu, </w:t>
      </w:r>
    </w:p>
    <w:p w14:paraId="08D3FDBB" w14:textId="77777777" w:rsidR="00461701" w:rsidRPr="009C3AA0" w:rsidRDefault="00461701" w:rsidP="00461701">
      <w:pPr>
        <w:rPr>
          <w:rFonts w:cs="Arial"/>
        </w:rPr>
      </w:pPr>
      <w:r w:rsidRPr="009C3AA0">
        <w:rPr>
          <w:rFonts w:cs="Arial"/>
        </w:rPr>
        <w:t xml:space="preserve">ii) Beneficjent udowodni, że zakup będzie najbardziej opłacalną opcją, </w:t>
      </w:r>
    </w:p>
    <w:p w14:paraId="47B99885" w14:textId="77777777" w:rsidR="00461701" w:rsidRPr="009C3AA0" w:rsidRDefault="00461701" w:rsidP="00461701">
      <w:pPr>
        <w:rPr>
          <w:rFonts w:cs="Arial"/>
        </w:rPr>
      </w:pPr>
      <w:r w:rsidRPr="009C3AA0">
        <w:rPr>
          <w:rFonts w:cs="Arial"/>
        </w:rPr>
        <w:t xml:space="preserve">iii) zakupy te są konieczne dla osiągniecia celów projektu. </w:t>
      </w:r>
    </w:p>
    <w:p w14:paraId="1084FCC0" w14:textId="77777777" w:rsidR="00461701" w:rsidRPr="009C3AA0" w:rsidRDefault="00461701" w:rsidP="00461701">
      <w:pPr>
        <w:rPr>
          <w:rFonts w:cs="Arial"/>
        </w:rPr>
      </w:pPr>
      <w:r w:rsidRPr="009C3AA0">
        <w:rPr>
          <w:rFonts w:cs="Arial"/>
        </w:rPr>
        <w:t xml:space="preserve">Warunki z </w:t>
      </w:r>
      <w:proofErr w:type="spellStart"/>
      <w:r w:rsidRPr="009C3AA0">
        <w:rPr>
          <w:rFonts w:cs="Arial"/>
        </w:rPr>
        <w:t>tiretów</w:t>
      </w:r>
      <w:proofErr w:type="spellEnd"/>
      <w:r w:rsidRPr="009C3AA0">
        <w:rPr>
          <w:rFonts w:cs="Arial"/>
        </w:rPr>
        <w:t xml:space="preserve"> i-iii są rozłączne, co oznacza, że w przypadku spełnienia któregokolwiek z nich, zakup mebli, sprzętu i pojazdów może być kwalifikowalny w ramach EFS+ poza cross-</w:t>
      </w:r>
      <w:proofErr w:type="spellStart"/>
      <w:r w:rsidRPr="009C3AA0">
        <w:rPr>
          <w:rFonts w:cs="Arial"/>
        </w:rPr>
        <w:t>financingiem</w:t>
      </w:r>
      <w:proofErr w:type="spellEnd"/>
      <w:r w:rsidRPr="009C3AA0">
        <w:rPr>
          <w:rFonts w:cs="Arial"/>
        </w:rPr>
        <w:t xml:space="preserve">. Zakup mebli, sprzętu i pojazdów niespełniający żadnego z warunków wskazanych w </w:t>
      </w:r>
      <w:proofErr w:type="spellStart"/>
      <w:r w:rsidRPr="009C3AA0">
        <w:rPr>
          <w:rFonts w:cs="Arial"/>
        </w:rPr>
        <w:t>tirecie</w:t>
      </w:r>
      <w:proofErr w:type="spellEnd"/>
      <w:r w:rsidRPr="009C3AA0">
        <w:rPr>
          <w:rFonts w:cs="Arial"/>
        </w:rPr>
        <w:t xml:space="preserve"> i-iii stanowi cross-</w:t>
      </w:r>
      <w:proofErr w:type="spellStart"/>
      <w:r w:rsidRPr="009C3AA0">
        <w:rPr>
          <w:rFonts w:cs="Arial"/>
        </w:rPr>
        <w:t>financing</w:t>
      </w:r>
      <w:proofErr w:type="spellEnd"/>
      <w:r w:rsidRPr="009C3AA0">
        <w:rPr>
          <w:rFonts w:cs="Arial"/>
        </w:rPr>
        <w:t>.</w:t>
      </w:r>
    </w:p>
    <w:p w14:paraId="58E114E2" w14:textId="77777777" w:rsidR="00461701" w:rsidRPr="009C3AA0" w:rsidRDefault="00461701" w:rsidP="00461701">
      <w:pPr>
        <w:rPr>
          <w:rFonts w:cs="Arial"/>
        </w:rPr>
      </w:pPr>
      <w:proofErr w:type="spellStart"/>
      <w:r w:rsidRPr="009C3AA0">
        <w:rPr>
          <w:rFonts w:cs="Arial"/>
        </w:rPr>
        <w:t>Ad.i</w:t>
      </w:r>
      <w:proofErr w:type="spellEnd"/>
      <w:r w:rsidRPr="009C3AA0">
        <w:rPr>
          <w:rFonts w:cs="Arial"/>
        </w:rPr>
        <w:t>) Warunek ten jest spełniony, jeżeli Wnioskodawca opisze zasady rachunkowości stosowane w swojej jednostce wskazujące na możliwość zamortyzowania danego zakupu w całości w okresie realizacji projektu.</w:t>
      </w:r>
    </w:p>
    <w:p w14:paraId="4DEB18B6" w14:textId="77777777" w:rsidR="00461701" w:rsidRPr="009C3AA0" w:rsidRDefault="00461701" w:rsidP="00461701">
      <w:pPr>
        <w:rPr>
          <w:rFonts w:cs="Arial"/>
        </w:rPr>
      </w:pPr>
      <w:proofErr w:type="spellStart"/>
      <w:r w:rsidRPr="009C3AA0">
        <w:rPr>
          <w:rFonts w:cs="Arial"/>
        </w:rPr>
        <w:t>Ad.ii</w:t>
      </w:r>
      <w:proofErr w:type="spellEnd"/>
      <w:r w:rsidRPr="009C3AA0">
        <w:rPr>
          <w:rFonts w:cs="Arial"/>
        </w:rPr>
        <w:t>) „Najbardziej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finansowanego ze środków EFS+ Wnioskodawca jest zobligowany przedstawić uzasadnienia/dowody.</w:t>
      </w:r>
    </w:p>
    <w:p w14:paraId="4F1FEC90" w14:textId="77777777" w:rsidR="00461701" w:rsidRPr="009C3AA0" w:rsidRDefault="00461701" w:rsidP="00461701">
      <w:pPr>
        <w:rPr>
          <w:rFonts w:cs="Arial"/>
        </w:rPr>
      </w:pPr>
      <w:proofErr w:type="spellStart"/>
      <w:r w:rsidRPr="009C3AA0">
        <w:rPr>
          <w:rFonts w:cs="Arial"/>
        </w:rPr>
        <w:t>Ad.iii</w:t>
      </w:r>
      <w:proofErr w:type="spellEnd"/>
      <w:r w:rsidRPr="009C3AA0">
        <w:rPr>
          <w:rFonts w:cs="Arial"/>
        </w:rPr>
        <w:t xml:space="preserve">) Warunek ten jest spełniony, jeżeli uznaje się, że zakup ten był konieczny do 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w:t>
      </w:r>
    </w:p>
    <w:p w14:paraId="16C3201D" w14:textId="77777777" w:rsidR="00461701" w:rsidRPr="00DE75BF" w:rsidRDefault="00461701" w:rsidP="00DE75BF">
      <w:pPr>
        <w:pStyle w:val="Podrozdzia-K"/>
        <w:ind w:left="0"/>
      </w:pPr>
      <w:bookmarkStart w:id="46" w:name="_Toc165289148"/>
      <w:bookmarkStart w:id="47" w:name="_Toc230685463"/>
      <w:r w:rsidRPr="009C3AA0">
        <w:t>Wkład własny</w:t>
      </w:r>
      <w:bookmarkEnd w:id="46"/>
      <w:bookmarkEnd w:id="47"/>
    </w:p>
    <w:p w14:paraId="56B3BD2B" w14:textId="77777777" w:rsidR="00461701" w:rsidRPr="009C3AA0" w:rsidRDefault="00461701" w:rsidP="00461701">
      <w:pPr>
        <w:rPr>
          <w:rFonts w:cs="Arial"/>
        </w:rPr>
      </w:pPr>
      <w:r w:rsidRPr="009C3AA0">
        <w:rPr>
          <w:rFonts w:cs="Arial"/>
        </w:rPr>
        <w:t>Wkładem własnym jest wkład Beneficjenta do projektu (pieniężny lub niepieniężny), który nie zostanie Beneficjentowi przekazany w formie dofinansowania.</w:t>
      </w:r>
    </w:p>
    <w:p w14:paraId="486D0325" w14:textId="77777777" w:rsidR="00461701" w:rsidRPr="009C3AA0" w:rsidRDefault="00461701" w:rsidP="00461701">
      <w:pPr>
        <w:rPr>
          <w:rFonts w:cs="Arial"/>
        </w:rPr>
      </w:pPr>
      <w:r w:rsidRPr="009C3AA0">
        <w:rPr>
          <w:rFonts w:cs="Arial"/>
        </w:rPr>
        <w:t>Wkład własny Wnioskodawcy jest wykazywany we wniosku o dofinansowanie projektu, przy czym to Wnioskodawca określa formę wniesienia wkładu własnego.</w:t>
      </w:r>
    </w:p>
    <w:p w14:paraId="191E8B32" w14:textId="77777777" w:rsidR="00461701" w:rsidRPr="009C3AA0" w:rsidRDefault="00461701" w:rsidP="00461701">
      <w:pPr>
        <w:rPr>
          <w:rFonts w:cs="Arial"/>
        </w:rPr>
      </w:pPr>
      <w:r w:rsidRPr="009C3AA0">
        <w:rPr>
          <w:rFonts w:cs="Arial"/>
        </w:rPr>
        <w:t xml:space="preserve">Do realizacji projektu jest wymagane wniesienie przez Wnioskodawcę wkładu własnego, stanowiącego minimum </w:t>
      </w:r>
      <w:r w:rsidRPr="009C3AA0">
        <w:rPr>
          <w:rFonts w:cs="Arial"/>
          <w:b/>
          <w:bCs/>
        </w:rPr>
        <w:t>10% wydatków kwalifikowalnych</w:t>
      </w:r>
      <w:r w:rsidRPr="009C3AA0">
        <w:rPr>
          <w:rFonts w:cs="Arial"/>
        </w:rPr>
        <w:t xml:space="preserve">. </w:t>
      </w:r>
    </w:p>
    <w:p w14:paraId="43CEAE18" w14:textId="55DF7EE6" w:rsidR="00461701" w:rsidRPr="009C3AA0" w:rsidRDefault="00461701" w:rsidP="00461701">
      <w:pPr>
        <w:rPr>
          <w:rFonts w:cs="Arial"/>
        </w:rPr>
      </w:pPr>
      <w:r w:rsidRPr="00452132">
        <w:rPr>
          <w:rFonts w:cs="Arial"/>
          <w:b/>
          <w:color w:val="0070C0"/>
        </w:rPr>
        <w:t>UWAGA!</w:t>
      </w:r>
      <w:r w:rsidRPr="009C3AA0">
        <w:rPr>
          <w:rFonts w:cs="Arial"/>
        </w:rPr>
        <w:t xml:space="preserve"> W przedmiotowym naborze wkład własny może być wnoszony tylko przez Beneficjenta, </w:t>
      </w:r>
      <w:proofErr w:type="spellStart"/>
      <w:r w:rsidRPr="009C3AA0">
        <w:rPr>
          <w:rFonts w:cs="Arial"/>
        </w:rPr>
        <w:t>Partrnera</w:t>
      </w:r>
      <w:proofErr w:type="spellEnd"/>
      <w:r w:rsidRPr="009C3AA0">
        <w:rPr>
          <w:rFonts w:cs="Arial"/>
        </w:rPr>
        <w:t>/ów oraz uczestników projektu (o</w:t>
      </w:r>
      <w:r w:rsidR="00334300">
        <w:rPr>
          <w:rFonts w:cs="Arial"/>
        </w:rPr>
        <w:t xml:space="preserve"> ile zaplanowano to we wniosku </w:t>
      </w:r>
      <w:r w:rsidRPr="009C3AA0">
        <w:rPr>
          <w:rFonts w:cs="Arial"/>
        </w:rPr>
        <w:t>o</w:t>
      </w:r>
      <w:r w:rsidR="00265A32">
        <w:rPr>
          <w:rFonts w:cs="Arial"/>
        </w:rPr>
        <w:t> </w:t>
      </w:r>
      <w:r w:rsidRPr="009C3AA0">
        <w:rPr>
          <w:rFonts w:cs="Arial"/>
        </w:rPr>
        <w:t>dofinansowanie).</w:t>
      </w:r>
    </w:p>
    <w:p w14:paraId="6AF999A5" w14:textId="77777777" w:rsidR="00461701" w:rsidRPr="009C3AA0" w:rsidRDefault="00461701" w:rsidP="00461701">
      <w:pPr>
        <w:rPr>
          <w:rFonts w:cs="Arial"/>
        </w:rPr>
      </w:pPr>
      <w:r w:rsidRPr="009C3AA0">
        <w:rPr>
          <w:rFonts w:cs="Arial"/>
        </w:rPr>
        <w:t>Źródłem finansowania wkładu własnego mogą być zarówno środki publiczne jak i prywatne. O zakwalifikowaniu źródła pochodzenia wkładu własnego decyduje status prawny podmiotu wnoszącego wkład, tj. Beneficjenta/Partnera lub uczestnika. Wkład własny może pochodzić m.in. z budżetu JST, budżetu państwa, Funduszu Pracy, środków prywatnych, środków PFRON.</w:t>
      </w:r>
    </w:p>
    <w:p w14:paraId="0488415C" w14:textId="77777777" w:rsidR="00461701" w:rsidRPr="009C3AA0" w:rsidRDefault="00461701" w:rsidP="00461701">
      <w:pPr>
        <w:rPr>
          <w:rFonts w:cs="Arial"/>
        </w:rPr>
      </w:pPr>
      <w:r w:rsidRPr="009C3AA0">
        <w:rPr>
          <w:rFonts w:cs="Arial"/>
        </w:rPr>
        <w:t>Wkład własny lub jego część może być wniesiony w ramach kosztów pośrednich jak i bezpośrednich.</w:t>
      </w:r>
    </w:p>
    <w:p w14:paraId="7A4027FB" w14:textId="77777777" w:rsidR="00461701" w:rsidRPr="009C3AA0" w:rsidRDefault="00461701" w:rsidP="00461701">
      <w:pPr>
        <w:rPr>
          <w:rFonts w:cs="Arial"/>
        </w:rPr>
      </w:pPr>
      <w:r w:rsidRPr="009C3AA0">
        <w:rPr>
          <w:rFonts w:cs="Arial"/>
        </w:rPr>
        <w:t xml:space="preserve">Wkład własny może być wniesiony w następujących </w:t>
      </w:r>
      <w:r w:rsidRPr="009C3AA0">
        <w:rPr>
          <w:rFonts w:cs="Arial"/>
          <w:b/>
          <w:bCs/>
        </w:rPr>
        <w:t>formach</w:t>
      </w:r>
      <w:r w:rsidRPr="009C3AA0">
        <w:rPr>
          <w:rFonts w:cs="Arial"/>
        </w:rPr>
        <w:t>:</w:t>
      </w:r>
    </w:p>
    <w:p w14:paraId="0A4AC5EB" w14:textId="2467C3C1" w:rsidR="00461701" w:rsidRPr="009C3AA0" w:rsidRDefault="00E914A8" w:rsidP="00265A32">
      <w:pPr>
        <w:rPr>
          <w:rFonts w:cs="Arial"/>
        </w:rPr>
      </w:pPr>
      <w:r>
        <w:rPr>
          <w:rFonts w:cs="Arial"/>
        </w:rPr>
        <w:t xml:space="preserve">a) </w:t>
      </w:r>
      <w:r w:rsidR="00461701" w:rsidRPr="009C3AA0">
        <w:rPr>
          <w:rFonts w:cs="Arial"/>
        </w:rPr>
        <w:t xml:space="preserve">wkład pieniężny – czyli wydatki, które będą finansowane przez Wnioskodawcę poprzez partycypację w każdym wydatku bądź tylko w wybranych kategoriach wydatku (np. </w:t>
      </w:r>
      <w:r w:rsidR="00461701" w:rsidRPr="009C3AA0">
        <w:rPr>
          <w:rFonts w:cs="Arial"/>
        </w:rPr>
        <w:br/>
        <w:t>w postaci sfinansowania części zakupów lub wynagrodzeń) lub przez uczestników projektu (np. w postaci wniesionych opłat czy partycypowania w kosztach szkoleń).</w:t>
      </w:r>
    </w:p>
    <w:p w14:paraId="7197740D" w14:textId="61AF8F62" w:rsidR="00461701" w:rsidRPr="009C3AA0" w:rsidRDefault="00E914A8" w:rsidP="00265A32">
      <w:pPr>
        <w:rPr>
          <w:rFonts w:cs="Arial"/>
        </w:rPr>
      </w:pPr>
      <w:r>
        <w:rPr>
          <w:rFonts w:cs="Arial"/>
        </w:rPr>
        <w:t xml:space="preserve">b) </w:t>
      </w:r>
      <w:r w:rsidR="00461701" w:rsidRPr="009C3AA0">
        <w:rPr>
          <w:rFonts w:cs="Arial"/>
        </w:rPr>
        <w:t>wkład niepieniężny stanowiący część lub całość wkładu własnego, wniesiony na rzecz projektu, może stanowić wydatek kwalifikowalny, o ile spełnione są następujące warunki:</w:t>
      </w:r>
    </w:p>
    <w:p w14:paraId="5A4C12F4" w14:textId="77777777" w:rsidR="00461701" w:rsidRPr="009C3AA0" w:rsidRDefault="00461701" w:rsidP="00812218">
      <w:pPr>
        <w:numPr>
          <w:ilvl w:val="2"/>
          <w:numId w:val="9"/>
        </w:numPr>
        <w:rPr>
          <w:rFonts w:cs="Arial"/>
        </w:rPr>
      </w:pPr>
      <w:r w:rsidRPr="009C3AA0">
        <w:rPr>
          <w:rFonts w:cs="Arial"/>
        </w:rPr>
        <w:t>kwota dofinansowania w momencie końcowego rozliczenia projektu nie przekracza kwoty całkowitych wydatków kwalifikowalnych z wyłączeniem wkładu niepieniężnego,</w:t>
      </w:r>
    </w:p>
    <w:p w14:paraId="337FFAC6" w14:textId="77777777" w:rsidR="00461701" w:rsidRPr="009C3AA0" w:rsidRDefault="00461701" w:rsidP="00812218">
      <w:pPr>
        <w:numPr>
          <w:ilvl w:val="2"/>
          <w:numId w:val="9"/>
        </w:numPr>
        <w:rPr>
          <w:rFonts w:cs="Arial"/>
        </w:rPr>
      </w:pPr>
      <w:r w:rsidRPr="009C3AA0">
        <w:rPr>
          <w:rFonts w:cs="Arial"/>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4FC4597E" w14:textId="77777777" w:rsidR="00461701" w:rsidRPr="009C3AA0" w:rsidRDefault="00461701" w:rsidP="00812218">
      <w:pPr>
        <w:numPr>
          <w:ilvl w:val="2"/>
          <w:numId w:val="9"/>
        </w:numPr>
        <w:rPr>
          <w:rFonts w:cs="Arial"/>
        </w:rPr>
      </w:pPr>
      <w:r w:rsidRPr="009C3AA0">
        <w:rPr>
          <w:rFonts w:cs="Arial"/>
        </w:rPr>
        <w:t>wartość wkładu niepieniężnego została należycie potwierdzona dokumentami o wartości dowodowej równoważnej fakturom lub innymi dokumentami,</w:t>
      </w:r>
    </w:p>
    <w:p w14:paraId="3AAA0F44" w14:textId="77777777" w:rsidR="00461701" w:rsidRPr="009C3AA0" w:rsidRDefault="00461701" w:rsidP="00812218">
      <w:pPr>
        <w:numPr>
          <w:ilvl w:val="2"/>
          <w:numId w:val="9"/>
        </w:numPr>
        <w:rPr>
          <w:rFonts w:cs="Arial"/>
        </w:rPr>
      </w:pPr>
      <w:r w:rsidRPr="009C3AA0">
        <w:rPr>
          <w:rFonts w:cs="Arial"/>
        </w:rPr>
        <w:t>wartość przypisana wkładowi niepieniężnemu nie przekracza stawek rynkowych,</w:t>
      </w:r>
    </w:p>
    <w:p w14:paraId="29186B09" w14:textId="77777777" w:rsidR="00461701" w:rsidRPr="009C3AA0" w:rsidRDefault="00461701" w:rsidP="00812218">
      <w:pPr>
        <w:numPr>
          <w:ilvl w:val="2"/>
          <w:numId w:val="9"/>
        </w:numPr>
        <w:rPr>
          <w:rFonts w:cs="Arial"/>
        </w:rPr>
      </w:pPr>
      <w:r w:rsidRPr="009C3AA0">
        <w:rPr>
          <w:rFonts w:cs="Arial"/>
        </w:rPr>
        <w:t>wartość i dostarczenie wkładu niepieniężnego mogą być poddane niezależnej ocenie i weryfikacji,</w:t>
      </w:r>
    </w:p>
    <w:p w14:paraId="28CF0F1D" w14:textId="77777777" w:rsidR="00461701" w:rsidRPr="009C3AA0" w:rsidRDefault="00461701" w:rsidP="00812218">
      <w:pPr>
        <w:numPr>
          <w:ilvl w:val="2"/>
          <w:numId w:val="9"/>
        </w:numPr>
        <w:rPr>
          <w:rFonts w:cs="Arial"/>
        </w:rPr>
      </w:pPr>
      <w:r w:rsidRPr="009C3AA0">
        <w:rPr>
          <w:rFonts w:cs="Arial"/>
        </w:rPr>
        <w:t>wkład niepieniężny nie był uprzednio współfinansowany ze środków UE.</w:t>
      </w:r>
    </w:p>
    <w:p w14:paraId="2A839305" w14:textId="77777777" w:rsidR="00461701" w:rsidRPr="009C3AA0" w:rsidRDefault="00461701" w:rsidP="00461701">
      <w:pPr>
        <w:rPr>
          <w:rFonts w:cs="Arial"/>
        </w:rPr>
      </w:pPr>
      <w:r w:rsidRPr="009C3AA0">
        <w:rPr>
          <w:rFonts w:cs="Arial"/>
        </w:rPr>
        <w:t>Wkład własny wnoszony w ramach kosztów pośrednich należy traktować jako wkład pieniężny.</w:t>
      </w:r>
    </w:p>
    <w:p w14:paraId="14ABE53C" w14:textId="09619B11" w:rsidR="00461701" w:rsidRPr="009C3AA0" w:rsidRDefault="00461701" w:rsidP="00461701">
      <w:pPr>
        <w:rPr>
          <w:rFonts w:cs="Arial"/>
        </w:rPr>
      </w:pPr>
      <w:r w:rsidRPr="009C3AA0">
        <w:rPr>
          <w:rFonts w:cs="Arial"/>
        </w:rPr>
        <w:t>W przypadku niewniesienia wkładu własnego w procencie określonym w umowie o dofinansowanie projektu, IZ</w:t>
      </w:r>
      <w:r w:rsidR="002977F9">
        <w:rPr>
          <w:rFonts w:cs="Arial"/>
        </w:rPr>
        <w:t xml:space="preserve"> </w:t>
      </w:r>
      <w:r w:rsidR="00E914A8">
        <w:rPr>
          <w:rFonts w:cs="Arial"/>
        </w:rPr>
        <w:t xml:space="preserve">pomniejsza </w:t>
      </w:r>
      <w:r w:rsidRPr="009C3AA0">
        <w:rPr>
          <w:rFonts w:cs="Arial"/>
        </w:rPr>
        <w:t xml:space="preserve">kwotę przyznanego dofinansowania wynikającą z umowy o dofinansowanie projektu proporcjonalnie, z zachowaniem udziału procentowego określonego w umowie o dofinansowanie projektu. </w:t>
      </w:r>
    </w:p>
    <w:p w14:paraId="2185EE0A" w14:textId="77777777" w:rsidR="00461701" w:rsidRPr="009C3AA0" w:rsidRDefault="00461701" w:rsidP="00461701">
      <w:pPr>
        <w:rPr>
          <w:rFonts w:cs="Arial"/>
        </w:rPr>
      </w:pPr>
      <w:r w:rsidRPr="009C3AA0">
        <w:rPr>
          <w:rFonts w:cs="Arial"/>
        </w:rPr>
        <w:t>Wkład własny, który zostanie rozliczony w wysokości przekraczającej wykazaną w umowie o dofinansowanie wartość może zostać uznany za niekwalifikowalny.</w:t>
      </w:r>
    </w:p>
    <w:p w14:paraId="2A09B4CD" w14:textId="77777777" w:rsidR="00461701" w:rsidRPr="00DE75BF" w:rsidRDefault="00461701" w:rsidP="00DE75BF">
      <w:pPr>
        <w:pStyle w:val="Podrozdzia-K"/>
        <w:ind w:left="0"/>
      </w:pPr>
      <w:bookmarkStart w:id="48" w:name="_Toc165289149"/>
      <w:bookmarkStart w:id="49" w:name="_Toc230685464"/>
      <w:r w:rsidRPr="009C3AA0">
        <w:t>Personel projektu</w:t>
      </w:r>
      <w:bookmarkEnd w:id="48"/>
      <w:bookmarkEnd w:id="49"/>
    </w:p>
    <w:p w14:paraId="5169D4AB" w14:textId="0ECD78BC" w:rsidR="00461701" w:rsidRPr="009C3AA0" w:rsidRDefault="00461701" w:rsidP="00461701">
      <w:pPr>
        <w:rPr>
          <w:rFonts w:cs="Arial"/>
          <w:bCs/>
        </w:rPr>
      </w:pPr>
      <w:r w:rsidRPr="009C3AA0">
        <w:rPr>
          <w:rFonts w:cs="Arial"/>
          <w:bCs/>
        </w:rPr>
        <w:t xml:space="preserve">Szczegółowe zasady angażowania personelu projektu oraz katalog wydatków kwalifikowalnych w ramach wynagrodzenia personelu projektu określa podrozdział 3.8 Wytycznych kwalifikowalności. </w:t>
      </w:r>
    </w:p>
    <w:p w14:paraId="641086CD" w14:textId="77777777" w:rsidR="00461701" w:rsidRPr="009C3AA0" w:rsidRDefault="00461701" w:rsidP="00461701">
      <w:pPr>
        <w:rPr>
          <w:rFonts w:cs="Arial"/>
          <w:bCs/>
        </w:rPr>
      </w:pPr>
      <w:r w:rsidRPr="009C3AA0">
        <w:rPr>
          <w:rFonts w:cs="Arial"/>
          <w:bCs/>
        </w:rPr>
        <w:t>Podstawowe zasady kwalifikowania kosztów personelu w projekcie:</w:t>
      </w:r>
    </w:p>
    <w:p w14:paraId="691048C7" w14:textId="77777777" w:rsidR="00461701" w:rsidRPr="009C3AA0" w:rsidRDefault="00461701" w:rsidP="00812218">
      <w:pPr>
        <w:numPr>
          <w:ilvl w:val="0"/>
          <w:numId w:val="24"/>
        </w:numPr>
        <w:rPr>
          <w:rFonts w:cs="Arial"/>
          <w:bCs/>
        </w:rPr>
      </w:pPr>
      <w:r w:rsidRPr="009C3AA0">
        <w:rPr>
          <w:rFonts w:cs="Arial"/>
          <w:bC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30C4E01F" w14:textId="77777777" w:rsidR="00461701" w:rsidRPr="009C3AA0" w:rsidRDefault="00461701" w:rsidP="00812218">
      <w:pPr>
        <w:numPr>
          <w:ilvl w:val="0"/>
          <w:numId w:val="23"/>
        </w:numPr>
        <w:rPr>
          <w:rFonts w:cs="Arial"/>
          <w:bCs/>
        </w:rPr>
      </w:pPr>
      <w:r w:rsidRPr="009C3AA0">
        <w:rPr>
          <w:rFonts w:cs="Arial"/>
          <w:bC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0BD6D956" w14:textId="77777777" w:rsidR="00461701" w:rsidRPr="009C3AA0" w:rsidRDefault="00461701" w:rsidP="00812218">
      <w:pPr>
        <w:numPr>
          <w:ilvl w:val="0"/>
          <w:numId w:val="23"/>
        </w:numPr>
        <w:rPr>
          <w:rFonts w:cs="Arial"/>
          <w:bCs/>
        </w:rPr>
      </w:pPr>
      <w:r w:rsidRPr="009C3AA0">
        <w:rPr>
          <w:rFonts w:cs="Arial"/>
          <w:bCs/>
        </w:rPr>
        <w:t>Wydatki związane z wynagrodzeniem personelu projektu są ponoszone zgodnie z przepisami krajowymi, w szczególności zgodnie z ustawą z dnia 26 czerwca 1974 r. Kodeks pracy.</w:t>
      </w:r>
    </w:p>
    <w:p w14:paraId="4C5C6413" w14:textId="77777777" w:rsidR="00461701" w:rsidRPr="009C3AA0" w:rsidRDefault="00461701" w:rsidP="00812218">
      <w:pPr>
        <w:numPr>
          <w:ilvl w:val="0"/>
          <w:numId w:val="23"/>
        </w:numPr>
        <w:rPr>
          <w:rFonts w:cs="Arial"/>
          <w:bCs/>
        </w:rPr>
      </w:pPr>
      <w:r w:rsidRPr="009C3AA0">
        <w:rPr>
          <w:rFonts w:cs="Arial"/>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0F7810B6" w14:textId="77777777" w:rsidR="00461701" w:rsidRPr="009C3AA0" w:rsidRDefault="00461701" w:rsidP="00812218">
      <w:pPr>
        <w:numPr>
          <w:ilvl w:val="0"/>
          <w:numId w:val="23"/>
        </w:numPr>
        <w:rPr>
          <w:rFonts w:cs="Arial"/>
          <w:bCs/>
        </w:rPr>
      </w:pPr>
      <w:r w:rsidRPr="009C3AA0">
        <w:rPr>
          <w:rFonts w:cs="Arial"/>
          <w:bCs/>
        </w:rPr>
        <w:t>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0C25C780" w14:textId="77777777" w:rsidR="00461701" w:rsidRPr="009C3AA0" w:rsidRDefault="00461701" w:rsidP="00812218">
      <w:pPr>
        <w:numPr>
          <w:ilvl w:val="0"/>
          <w:numId w:val="23"/>
        </w:numPr>
        <w:rPr>
          <w:rFonts w:cs="Arial"/>
          <w:bCs/>
        </w:rPr>
      </w:pPr>
      <w:r w:rsidRPr="009C3AA0">
        <w:rPr>
          <w:rFonts w:cs="Arial"/>
          <w:bCs/>
        </w:rPr>
        <w:t>W ramach projektów partnerskich wzajemne zlecanie przez partnerów realizacji zadań przez personel projektu jest niedopuszczalne.</w:t>
      </w:r>
    </w:p>
    <w:p w14:paraId="20632184" w14:textId="77777777" w:rsidR="00461701" w:rsidRPr="009C3AA0" w:rsidRDefault="00461701" w:rsidP="00812218">
      <w:pPr>
        <w:numPr>
          <w:ilvl w:val="0"/>
          <w:numId w:val="23"/>
        </w:numPr>
        <w:rPr>
          <w:rFonts w:cs="Arial"/>
          <w:bCs/>
        </w:rPr>
      </w:pPr>
      <w:r w:rsidRPr="009C3AA0">
        <w:rPr>
          <w:rFonts w:cs="Arial"/>
          <w:bCs/>
        </w:rPr>
        <w:t xml:space="preserve">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045825E5" w14:textId="229EA4D1" w:rsidR="00461701" w:rsidRPr="009C3AA0" w:rsidRDefault="00461701" w:rsidP="00461701">
      <w:pPr>
        <w:rPr>
          <w:rFonts w:cs="Arial"/>
          <w:bCs/>
        </w:rPr>
      </w:pPr>
      <w:r w:rsidRPr="00452132">
        <w:rPr>
          <w:rFonts w:cs="Arial"/>
          <w:b/>
          <w:color w:val="0070C0"/>
        </w:rPr>
        <w:t>UWAGA!</w:t>
      </w:r>
      <w:r w:rsidRPr="009C3AA0">
        <w:rPr>
          <w:rFonts w:cs="Arial"/>
          <w:b/>
        </w:rPr>
        <w:t xml:space="preserve"> </w:t>
      </w:r>
      <w:r w:rsidRPr="009C3AA0">
        <w:rPr>
          <w:rFonts w:cs="Arial"/>
          <w:bCs/>
        </w:rPr>
        <w:t xml:space="preserve">Uregulowania dotyczące angażowania personelu nie mają zastosowania do personelu projektu zaangażowanego w ramach działań/zadań rozliczanych na podstawie uproszczonych metod oraz kosztów pośrednich. </w:t>
      </w:r>
    </w:p>
    <w:p w14:paraId="44B27D76" w14:textId="77777777" w:rsidR="00461701" w:rsidRPr="00DE75BF" w:rsidRDefault="00461701" w:rsidP="00DE75BF">
      <w:pPr>
        <w:pStyle w:val="Podrozdzia-K"/>
      </w:pPr>
      <w:bookmarkStart w:id="50" w:name="_Toc165289150"/>
      <w:bookmarkStart w:id="51" w:name="_Toc230685465"/>
      <w:r w:rsidRPr="009C3AA0">
        <w:t xml:space="preserve">Pomoc publiczna, pomoc de </w:t>
      </w:r>
      <w:proofErr w:type="spellStart"/>
      <w:r w:rsidRPr="009C3AA0">
        <w:t>minimis</w:t>
      </w:r>
      <w:bookmarkEnd w:id="50"/>
      <w:bookmarkEnd w:id="51"/>
      <w:proofErr w:type="spellEnd"/>
    </w:p>
    <w:p w14:paraId="0E83E559" w14:textId="77777777" w:rsidR="00461701" w:rsidRPr="009C3AA0" w:rsidRDefault="00461701" w:rsidP="00812218">
      <w:pPr>
        <w:numPr>
          <w:ilvl w:val="0"/>
          <w:numId w:val="58"/>
        </w:numPr>
        <w:rPr>
          <w:rFonts w:cs="Arial"/>
          <w:bCs/>
        </w:rPr>
      </w:pPr>
      <w:r w:rsidRPr="009C3AA0">
        <w:rPr>
          <w:rFonts w:cs="Arial"/>
          <w:bCs/>
        </w:rPr>
        <w:t>O dofinansowanie w ramach niniejszego naboru mogą starać się Wnioskodawcy, którzy będą realizować projekty:</w:t>
      </w:r>
    </w:p>
    <w:p w14:paraId="750233C3" w14:textId="77777777" w:rsidR="00461701" w:rsidRPr="009C3AA0" w:rsidRDefault="00461701" w:rsidP="00812218">
      <w:pPr>
        <w:numPr>
          <w:ilvl w:val="0"/>
          <w:numId w:val="57"/>
        </w:numPr>
        <w:rPr>
          <w:rFonts w:cs="Arial"/>
          <w:bCs/>
        </w:rPr>
      </w:pPr>
      <w:r w:rsidRPr="009C3AA0">
        <w:rPr>
          <w:rFonts w:cs="Arial"/>
          <w:bCs/>
        </w:rPr>
        <w:t xml:space="preserve">podlegające zasadom pomocy de </w:t>
      </w:r>
      <w:proofErr w:type="spellStart"/>
      <w:r w:rsidRPr="009C3AA0">
        <w:rPr>
          <w:rFonts w:cs="Arial"/>
          <w:bCs/>
        </w:rPr>
        <w:t>minimis</w:t>
      </w:r>
      <w:proofErr w:type="spellEnd"/>
      <w:r w:rsidRPr="009C3AA0">
        <w:rPr>
          <w:rFonts w:cs="Arial"/>
          <w:bCs/>
        </w:rPr>
        <w:t xml:space="preserve"> lub</w:t>
      </w:r>
    </w:p>
    <w:p w14:paraId="7088B506" w14:textId="77777777" w:rsidR="00461701" w:rsidRPr="009C3AA0" w:rsidRDefault="00461701" w:rsidP="00812218">
      <w:pPr>
        <w:numPr>
          <w:ilvl w:val="0"/>
          <w:numId w:val="57"/>
        </w:numPr>
        <w:rPr>
          <w:rFonts w:cs="Arial"/>
          <w:bCs/>
        </w:rPr>
      </w:pPr>
      <w:r w:rsidRPr="009C3AA0">
        <w:rPr>
          <w:rFonts w:cs="Arial"/>
          <w:bCs/>
        </w:rPr>
        <w:t xml:space="preserve">nieobjęte pomocą publiczną i pomocą de </w:t>
      </w:r>
      <w:proofErr w:type="spellStart"/>
      <w:r w:rsidRPr="009C3AA0">
        <w:rPr>
          <w:rFonts w:cs="Arial"/>
          <w:bCs/>
        </w:rPr>
        <w:t>minimis</w:t>
      </w:r>
      <w:proofErr w:type="spellEnd"/>
      <w:r w:rsidRPr="009C3AA0">
        <w:rPr>
          <w:rFonts w:cs="Arial"/>
          <w:bCs/>
        </w:rPr>
        <w:t>.</w:t>
      </w:r>
    </w:p>
    <w:p w14:paraId="3C565880" w14:textId="77777777" w:rsidR="002977F9" w:rsidRDefault="00461701" w:rsidP="00812218">
      <w:pPr>
        <w:numPr>
          <w:ilvl w:val="0"/>
          <w:numId w:val="58"/>
        </w:numPr>
        <w:rPr>
          <w:rFonts w:cs="Arial"/>
          <w:bCs/>
        </w:rPr>
      </w:pPr>
      <w:r w:rsidRPr="009C3AA0">
        <w:rPr>
          <w:rFonts w:cs="Arial"/>
          <w:bCs/>
        </w:rPr>
        <w:t xml:space="preserve">Szczegółowe warunki i tryb udzielania pomocy de </w:t>
      </w:r>
      <w:proofErr w:type="spellStart"/>
      <w:r w:rsidRPr="009C3AA0">
        <w:rPr>
          <w:rFonts w:cs="Arial"/>
          <w:bCs/>
        </w:rPr>
        <w:t>minimis</w:t>
      </w:r>
      <w:proofErr w:type="spellEnd"/>
      <w:r w:rsidRPr="009C3AA0">
        <w:rPr>
          <w:rFonts w:cs="Arial"/>
          <w:bCs/>
        </w:rPr>
        <w:t xml:space="preserve"> zostały określone </w:t>
      </w:r>
      <w:r w:rsidRPr="009C3AA0">
        <w:rPr>
          <w:rFonts w:cs="Arial"/>
          <w:bCs/>
        </w:rPr>
        <w:br/>
        <w:t>w rozporządzeniu Komisji (UE) 2023/2831 z dnia 13 grudnia 2023 r. w sprawie stosowania art. 107 i 108 Traktatu o funkcjonowaniu Unii Europejskiej do pomocy de </w:t>
      </w:r>
      <w:proofErr w:type="spellStart"/>
      <w:r w:rsidRPr="009C3AA0">
        <w:rPr>
          <w:rFonts w:cs="Arial"/>
          <w:bCs/>
        </w:rPr>
        <w:t>minimis</w:t>
      </w:r>
      <w:proofErr w:type="spellEnd"/>
      <w:r w:rsidRPr="009C3AA0">
        <w:rPr>
          <w:rFonts w:cs="Arial"/>
          <w:bCs/>
        </w:rPr>
        <w:t xml:space="preserve"> oraz w przepisach krajowych wydanych w celu wdrożenia ww. rozporządzenia w krajowym porządku prawnym.</w:t>
      </w:r>
    </w:p>
    <w:p w14:paraId="101867CA" w14:textId="4D90854A" w:rsidR="00E914A8" w:rsidRPr="002977F9" w:rsidRDefault="00461701" w:rsidP="00812218">
      <w:pPr>
        <w:numPr>
          <w:ilvl w:val="0"/>
          <w:numId w:val="58"/>
        </w:numPr>
        <w:rPr>
          <w:rFonts w:cs="Arial"/>
          <w:bCs/>
        </w:rPr>
      </w:pPr>
      <w:r w:rsidRPr="002977F9">
        <w:rPr>
          <w:rFonts w:cs="Arial"/>
          <w:bCs/>
        </w:rPr>
        <w:t xml:space="preserve">Występowanie pomocy publicznej i pomocy de </w:t>
      </w:r>
      <w:proofErr w:type="spellStart"/>
      <w:r w:rsidRPr="002977F9">
        <w:rPr>
          <w:rFonts w:cs="Arial"/>
          <w:bCs/>
        </w:rPr>
        <w:t>minimis</w:t>
      </w:r>
      <w:proofErr w:type="spellEnd"/>
      <w:r w:rsidRPr="002977F9">
        <w:rPr>
          <w:rFonts w:cs="Arial"/>
          <w:bCs/>
        </w:rPr>
        <w:t xml:space="preserve"> Wnioskodawca weryfikuje bada w oparciu o przesłanki określone w załączniku nr </w:t>
      </w:r>
      <w:r w:rsidR="008C5DA2" w:rsidRPr="002977F9">
        <w:rPr>
          <w:rFonts w:cs="Arial"/>
          <w:bCs/>
        </w:rPr>
        <w:t xml:space="preserve">9 </w:t>
      </w:r>
      <w:r w:rsidRPr="002977F9">
        <w:rPr>
          <w:rFonts w:cs="Arial"/>
          <w:bCs/>
        </w:rPr>
        <w:t xml:space="preserve">do Regulaminu wyboru projektów. Wnioskodawca zobligowany jest do zamieszczenia efektu ww. weryfikacji w treści wniosku o dofinansowanie, w części: Dodatkowe informacje, w polu: </w:t>
      </w:r>
      <w:r w:rsidRPr="002977F9">
        <w:rPr>
          <w:rFonts w:cs="Arial"/>
          <w:bCs/>
          <w:color w:val="4472C4" w:themeColor="accent1"/>
        </w:rPr>
        <w:t>Kryterium ogólne zerojedynkowe nr 15</w:t>
      </w:r>
      <w:r w:rsidRPr="002977F9">
        <w:rPr>
          <w:rFonts w:cs="Arial"/>
          <w:bCs/>
        </w:rPr>
        <w:t xml:space="preserve"> wraz z informacjami stanowiącymi podstawę do wypełnienia załącznika nr </w:t>
      </w:r>
      <w:r w:rsidR="008C5DA2" w:rsidRPr="002977F9">
        <w:rPr>
          <w:rFonts w:cs="Arial"/>
          <w:bCs/>
        </w:rPr>
        <w:t>9</w:t>
      </w:r>
      <w:r w:rsidRPr="002977F9">
        <w:rPr>
          <w:rFonts w:cs="Arial"/>
          <w:bCs/>
        </w:rPr>
        <w:t>: Test pomocy publicznej/</w:t>
      </w:r>
      <w:r w:rsidR="002977F9" w:rsidRPr="002977F9">
        <w:rPr>
          <w:rFonts w:cs="Arial"/>
          <w:bCs/>
        </w:rPr>
        <w:t xml:space="preserve"> </w:t>
      </w:r>
      <w:r w:rsidRPr="002977F9">
        <w:rPr>
          <w:rFonts w:cs="Arial"/>
          <w:bCs/>
        </w:rPr>
        <w:t xml:space="preserve">de </w:t>
      </w:r>
      <w:proofErr w:type="spellStart"/>
      <w:r w:rsidRPr="002977F9">
        <w:rPr>
          <w:rFonts w:cs="Arial"/>
          <w:bCs/>
        </w:rPr>
        <w:t>minimis</w:t>
      </w:r>
      <w:proofErr w:type="spellEnd"/>
      <w:r w:rsidRPr="002977F9">
        <w:rPr>
          <w:rFonts w:cs="Arial"/>
          <w:bCs/>
        </w:rPr>
        <w:t xml:space="preserve">. </w:t>
      </w:r>
    </w:p>
    <w:p w14:paraId="46A770DC" w14:textId="5B8741F6" w:rsidR="00E914A8" w:rsidRPr="00E914A8" w:rsidRDefault="00E914A8" w:rsidP="00265A32">
      <w:pPr>
        <w:pStyle w:val="Akapitzlist"/>
        <w:spacing w:before="120" w:after="120"/>
        <w:ind w:left="360"/>
        <w:rPr>
          <w:rFonts w:eastAsia="Calibri" w:cs="Times New Roman"/>
          <w:bCs/>
        </w:rPr>
      </w:pPr>
      <w:r w:rsidRPr="00E914A8">
        <w:rPr>
          <w:rFonts w:eastAsia="Calibri" w:cs="Arial"/>
          <w:b/>
          <w:color w:val="4472C4" w:themeColor="accent1"/>
        </w:rPr>
        <w:t>UWAGA !</w:t>
      </w:r>
      <w:r w:rsidRPr="00E914A8">
        <w:rPr>
          <w:rFonts w:eastAsia="Calibri" w:cs="Times New Roman"/>
          <w:bCs/>
        </w:rPr>
        <w:t xml:space="preserve"> W </w:t>
      </w:r>
      <w:proofErr w:type="spellStart"/>
      <w:r w:rsidRPr="00E914A8">
        <w:rPr>
          <w:rFonts w:eastAsia="Calibri" w:cs="Times New Roman"/>
          <w:bCs/>
        </w:rPr>
        <w:t>przpadku</w:t>
      </w:r>
      <w:proofErr w:type="spellEnd"/>
      <w:r w:rsidRPr="00E914A8">
        <w:rPr>
          <w:rFonts w:eastAsia="Calibri" w:cs="Times New Roman"/>
          <w:bCs/>
        </w:rPr>
        <w:t xml:space="preserve"> kryterium zerojedynkowego nr</w:t>
      </w:r>
      <w:r w:rsidR="005715B6">
        <w:rPr>
          <w:rFonts w:eastAsia="Calibri" w:cs="Times New Roman"/>
          <w:bCs/>
        </w:rPr>
        <w:t xml:space="preserve"> </w:t>
      </w:r>
      <w:r w:rsidR="00D97731">
        <w:rPr>
          <w:rFonts w:eastAsia="Calibri" w:cs="Times New Roman"/>
          <w:bCs/>
        </w:rPr>
        <w:t>15</w:t>
      </w:r>
      <w:r w:rsidRPr="00E914A8">
        <w:rPr>
          <w:rFonts w:eastAsia="Calibri" w:cs="Times New Roman"/>
          <w:bCs/>
        </w:rPr>
        <w:t xml:space="preserve">, które brzmi </w:t>
      </w:r>
      <w:r w:rsidRPr="00E914A8">
        <w:rPr>
          <w:rFonts w:cs="Calibri"/>
        </w:rPr>
        <w:t xml:space="preserve">Projekt jest zgodny z zasadami pomocy publicznej lub pomocy de </w:t>
      </w:r>
      <w:proofErr w:type="spellStart"/>
      <w:r w:rsidRPr="00E914A8">
        <w:rPr>
          <w:rFonts w:cs="Calibri"/>
        </w:rPr>
        <w:t>minimis</w:t>
      </w:r>
      <w:proofErr w:type="spellEnd"/>
      <w:r w:rsidRPr="00E914A8">
        <w:rPr>
          <w:rFonts w:cs="Calibri"/>
        </w:rPr>
        <w:t xml:space="preserve"> (o ile dotyczy), ION zaznacza, iż dotyczy to występowania pomocy publicznej lub pomocy de </w:t>
      </w:r>
      <w:proofErr w:type="spellStart"/>
      <w:r w:rsidRPr="00E914A8">
        <w:rPr>
          <w:rFonts w:cs="Calibri"/>
        </w:rPr>
        <w:t>minimis</w:t>
      </w:r>
      <w:proofErr w:type="spellEnd"/>
      <w:r w:rsidRPr="00E914A8">
        <w:rPr>
          <w:rFonts w:cs="Calibri"/>
        </w:rPr>
        <w:t xml:space="preserve"> zarówno w kosztach bezpośrednich jak i kosztach pośrednich. </w:t>
      </w:r>
    </w:p>
    <w:p w14:paraId="472365E1" w14:textId="77777777" w:rsidR="00461701" w:rsidRPr="009C3AA0" w:rsidRDefault="00461701" w:rsidP="00812218">
      <w:pPr>
        <w:numPr>
          <w:ilvl w:val="0"/>
          <w:numId w:val="58"/>
        </w:numPr>
        <w:rPr>
          <w:rFonts w:cs="Arial"/>
          <w:bCs/>
        </w:rPr>
      </w:pPr>
      <w:r w:rsidRPr="009C3AA0">
        <w:rPr>
          <w:rFonts w:cs="Arial"/>
          <w:bCs/>
        </w:rPr>
        <w:t>W przypadku wystąpienia pomocy publicznej, projekt na podstawie zapisów pkt 1 nie podlega możliwości otrzymania dofinansowania.</w:t>
      </w:r>
    </w:p>
    <w:p w14:paraId="34084354" w14:textId="77777777" w:rsidR="00461701" w:rsidRPr="009C3AA0" w:rsidRDefault="00461701" w:rsidP="00812218">
      <w:pPr>
        <w:numPr>
          <w:ilvl w:val="0"/>
          <w:numId w:val="58"/>
        </w:numPr>
        <w:rPr>
          <w:rFonts w:cs="Arial"/>
          <w:bCs/>
        </w:rPr>
      </w:pPr>
      <w:r w:rsidRPr="009C3AA0">
        <w:rPr>
          <w:rFonts w:cs="Arial"/>
          <w:bCs/>
        </w:rPr>
        <w:t xml:space="preserve">W przypadku wystąpienia pomocy de </w:t>
      </w:r>
      <w:proofErr w:type="spellStart"/>
      <w:r w:rsidRPr="009C3AA0">
        <w:rPr>
          <w:rFonts w:cs="Arial"/>
          <w:bCs/>
        </w:rPr>
        <w:t>minimis</w:t>
      </w:r>
      <w:proofErr w:type="spellEnd"/>
      <w:r w:rsidRPr="009C3AA0">
        <w:rPr>
          <w:rFonts w:cs="Arial"/>
          <w:bCs/>
        </w:rPr>
        <w:t xml:space="preserve"> Wnioskodawca w treści wniosku o dofinansowanie powinien wskazać poziom, na którym udzielana będzie pomoc de </w:t>
      </w:r>
      <w:proofErr w:type="spellStart"/>
      <w:r w:rsidRPr="009C3AA0">
        <w:rPr>
          <w:rFonts w:cs="Arial"/>
          <w:bCs/>
        </w:rPr>
        <w:t>minimis</w:t>
      </w:r>
      <w:proofErr w:type="spellEnd"/>
      <w:r w:rsidRPr="009C3AA0">
        <w:rPr>
          <w:rFonts w:cs="Arial"/>
          <w:bCs/>
        </w:rPr>
        <w:t xml:space="preserve"> wraz z uzasadnieniem:</w:t>
      </w:r>
    </w:p>
    <w:p w14:paraId="3C0BB825" w14:textId="77777777" w:rsidR="00461701" w:rsidRPr="009C3AA0" w:rsidRDefault="00461701" w:rsidP="00812218">
      <w:pPr>
        <w:numPr>
          <w:ilvl w:val="0"/>
          <w:numId w:val="56"/>
        </w:numPr>
        <w:rPr>
          <w:rFonts w:cs="Arial"/>
          <w:bCs/>
        </w:rPr>
      </w:pPr>
      <w:r w:rsidRPr="009C3AA0">
        <w:rPr>
          <w:rFonts w:cs="Arial"/>
          <w:bCs/>
        </w:rPr>
        <w:t xml:space="preserve">pierwszy poziom – Wnioskodawca jest Beneficjentem pomocy de </w:t>
      </w:r>
      <w:proofErr w:type="spellStart"/>
      <w:r w:rsidRPr="009C3AA0">
        <w:rPr>
          <w:rFonts w:cs="Arial"/>
          <w:bCs/>
        </w:rPr>
        <w:t>minimis</w:t>
      </w:r>
      <w:proofErr w:type="spellEnd"/>
      <w:r w:rsidRPr="009C3AA0">
        <w:rPr>
          <w:rFonts w:cs="Arial"/>
          <w:bCs/>
        </w:rPr>
        <w:t xml:space="preserve">; </w:t>
      </w:r>
    </w:p>
    <w:p w14:paraId="28A439FC" w14:textId="77777777" w:rsidR="00461701" w:rsidRPr="009C3AA0" w:rsidRDefault="00461701" w:rsidP="00812218">
      <w:pPr>
        <w:numPr>
          <w:ilvl w:val="0"/>
          <w:numId w:val="56"/>
        </w:numPr>
        <w:rPr>
          <w:rFonts w:cs="Arial"/>
          <w:bCs/>
        </w:rPr>
      </w:pPr>
      <w:r w:rsidRPr="009C3AA0">
        <w:rPr>
          <w:rFonts w:cs="Arial"/>
          <w:bCs/>
        </w:rPr>
        <w:t xml:space="preserve">drugi poziom – pomoc de </w:t>
      </w:r>
      <w:proofErr w:type="spellStart"/>
      <w:r w:rsidRPr="009C3AA0">
        <w:rPr>
          <w:rFonts w:cs="Arial"/>
          <w:bCs/>
        </w:rPr>
        <w:t>minimis</w:t>
      </w:r>
      <w:proofErr w:type="spellEnd"/>
      <w:r w:rsidRPr="009C3AA0">
        <w:rPr>
          <w:rFonts w:cs="Arial"/>
          <w:bCs/>
        </w:rPr>
        <w:t xml:space="preserve"> transferowana jest przez Wnioskodawcę na rzecz uczestników projektu/użytkowników końcowych.</w:t>
      </w:r>
    </w:p>
    <w:p w14:paraId="3F514A85" w14:textId="28DA0160" w:rsidR="00461701" w:rsidRPr="009C3AA0" w:rsidRDefault="00461701" w:rsidP="00812218">
      <w:pPr>
        <w:numPr>
          <w:ilvl w:val="0"/>
          <w:numId w:val="58"/>
        </w:numPr>
        <w:rPr>
          <w:rFonts w:cs="Arial"/>
          <w:bCs/>
        </w:rPr>
      </w:pPr>
      <w:r w:rsidRPr="009C3AA0">
        <w:rPr>
          <w:rFonts w:cs="Arial"/>
          <w:bCs/>
        </w:rPr>
        <w:t xml:space="preserve">Wystąpienie przesłanek do udzielania pomocy de </w:t>
      </w:r>
      <w:proofErr w:type="spellStart"/>
      <w:r w:rsidRPr="009C3AA0">
        <w:rPr>
          <w:rFonts w:cs="Arial"/>
          <w:bCs/>
        </w:rPr>
        <w:t>minimis</w:t>
      </w:r>
      <w:proofErr w:type="spellEnd"/>
      <w:r w:rsidRPr="009C3AA0">
        <w:rPr>
          <w:rFonts w:cs="Arial"/>
          <w:bCs/>
        </w:rPr>
        <w:t xml:space="preserve"> i pomocy publicznej weryfikowane jest za pomocą informacji zawartych we wniosku o dofinansowanie projektu oraz załączników wskazanych w </w:t>
      </w:r>
      <w:hyperlink w:anchor="podr_1_4_pkt_22" w:history="1">
        <w:r w:rsidRPr="009C3AA0">
          <w:rPr>
            <w:rStyle w:val="Hipercze"/>
            <w:rFonts w:cs="Arial"/>
            <w:bCs/>
          </w:rPr>
          <w:t xml:space="preserve">podrozdziale 1.4 </w:t>
        </w:r>
      </w:hyperlink>
      <w:r w:rsidRPr="009C3AA0">
        <w:rPr>
          <w:rFonts w:cs="Arial"/>
          <w:bCs/>
        </w:rPr>
        <w:t>na etapie oceny formalno-merytorycznej.</w:t>
      </w:r>
    </w:p>
    <w:p w14:paraId="2CA49F38" w14:textId="77777777" w:rsidR="00461701" w:rsidRPr="009C3AA0" w:rsidRDefault="00461701" w:rsidP="00812218">
      <w:pPr>
        <w:numPr>
          <w:ilvl w:val="0"/>
          <w:numId w:val="58"/>
        </w:numPr>
        <w:rPr>
          <w:rFonts w:cs="Arial"/>
          <w:bCs/>
        </w:rPr>
      </w:pPr>
      <w:r w:rsidRPr="009C3AA0">
        <w:rPr>
          <w:rFonts w:cs="Arial"/>
          <w:bCs/>
        </w:rPr>
        <w:t xml:space="preserve">Występowanie pomocy de </w:t>
      </w:r>
      <w:proofErr w:type="spellStart"/>
      <w:r w:rsidRPr="009C3AA0">
        <w:rPr>
          <w:rFonts w:cs="Arial"/>
          <w:bCs/>
        </w:rPr>
        <w:t>minimis</w:t>
      </w:r>
      <w:proofErr w:type="spellEnd"/>
      <w:r w:rsidRPr="009C3AA0">
        <w:rPr>
          <w:rFonts w:cs="Arial"/>
          <w:bCs/>
        </w:rPr>
        <w:t xml:space="preserve"> i pomocy publicznej może być weryfikowane przez IZ na każdym etapie oceny wniosku o dofinansowanie, w trakcie realizacji projektu i po jego zakończeniu, w tym w szczególności podczas kontroli. </w:t>
      </w:r>
    </w:p>
    <w:p w14:paraId="2BBE1419" w14:textId="097E803F" w:rsidR="00EE37CE" w:rsidRPr="00EE37CE" w:rsidRDefault="00461701" w:rsidP="00EE37CE">
      <w:pPr>
        <w:pStyle w:val="Podrozdzia-K"/>
      </w:pPr>
      <w:bookmarkStart w:id="52" w:name="_Toc165289151"/>
      <w:bookmarkStart w:id="53" w:name="_Toc230685466"/>
      <w:r w:rsidRPr="009C3AA0">
        <w:t>VAT</w:t>
      </w:r>
      <w:bookmarkEnd w:id="52"/>
      <w:bookmarkEnd w:id="53"/>
      <w:r w:rsidRPr="009C3AA0">
        <w:tab/>
      </w:r>
    </w:p>
    <w:p w14:paraId="35B2A29E" w14:textId="77777777" w:rsidR="00F90E2D" w:rsidRDefault="00EE37CE" w:rsidP="00812218">
      <w:pPr>
        <w:pStyle w:val="Akapitzlist"/>
        <w:numPr>
          <w:ilvl w:val="0"/>
          <w:numId w:val="87"/>
        </w:numPr>
        <w:spacing w:after="0"/>
        <w:ind w:left="426"/>
        <w:rPr>
          <w:rStyle w:val="markedcontent"/>
          <w:rFonts w:cs="Arial"/>
        </w:rPr>
      </w:pPr>
      <w:r w:rsidRPr="00F90E2D">
        <w:rPr>
          <w:rFonts w:cs="Arial"/>
          <w:bCs/>
        </w:rPr>
        <w:t xml:space="preserve">W projekcie, </w:t>
      </w:r>
      <w:r w:rsidR="00F90E2D" w:rsidRPr="00F90E2D">
        <w:rPr>
          <w:rStyle w:val="markedcontent"/>
          <w:rFonts w:cs="Arial"/>
        </w:rPr>
        <w:t xml:space="preserve">projekcie, którego łączny koszt (koszty kwalifikowalne i niekwalifikowalne) jest mniejszy niż 5 mln EUR (włączając VAT), podatek VAT jest kwalifikowalny, z wyłączeniem projektów objętych pomocą publiczną. Oznacza to, że w projektach których łączny koszt (koszty kwalifikowalne i niekwalifikowalne włączając VAT) jest niższy niż 5 mln EUR, także tych objętych pomocą de </w:t>
      </w:r>
      <w:proofErr w:type="spellStart"/>
      <w:r w:rsidR="00F90E2D" w:rsidRPr="00F90E2D">
        <w:rPr>
          <w:rStyle w:val="markedcontent"/>
          <w:rFonts w:cs="Arial"/>
        </w:rPr>
        <w:t>minimis</w:t>
      </w:r>
      <w:proofErr w:type="spellEnd"/>
      <w:r w:rsidR="00F90E2D" w:rsidRPr="00F90E2D">
        <w:rPr>
          <w:rStyle w:val="markedcontent"/>
          <w:rFonts w:cs="Arial"/>
        </w:rPr>
        <w:t xml:space="preserve">, podatek VAT jest kwalifikowalny bez względu na to, czy Beneficjent ma możliwość odzyskania VAT na podstawie przepisów krajowych, czy też nie, pod warunkiem spełnienia wszystkich postanowień rozporządzenia de </w:t>
      </w:r>
      <w:proofErr w:type="spellStart"/>
      <w:r w:rsidR="00F90E2D" w:rsidRPr="00F90E2D">
        <w:rPr>
          <w:rStyle w:val="markedcontent"/>
          <w:rFonts w:cs="Arial"/>
        </w:rPr>
        <w:t>minimis</w:t>
      </w:r>
      <w:proofErr w:type="spellEnd"/>
      <w:r w:rsidR="00F90E2D" w:rsidRPr="00F90E2D">
        <w:rPr>
          <w:rStyle w:val="markedcontent"/>
          <w:rFonts w:cs="Arial"/>
        </w:rPr>
        <w:t xml:space="preserve"> (w szczególności tych dotyczących limitu de </w:t>
      </w:r>
      <w:proofErr w:type="spellStart"/>
      <w:r w:rsidR="00F90E2D" w:rsidRPr="00F90E2D">
        <w:rPr>
          <w:rStyle w:val="markedcontent"/>
          <w:rFonts w:cs="Arial"/>
        </w:rPr>
        <w:t>minimis</w:t>
      </w:r>
      <w:proofErr w:type="spellEnd"/>
      <w:r w:rsidR="00F90E2D" w:rsidRPr="00F90E2D">
        <w:rPr>
          <w:rStyle w:val="markedcontent"/>
          <w:rFonts w:cs="Arial"/>
        </w:rPr>
        <w:t>). W konsekwencji, w projektach o wartości poniżej 5 mln EUR (nie objętych pomocą publiczną), nie ma konieczności składania przez beneficjenta lub partnerów oświadczenia o braku prawnej możliwości odliczania podatku VAT zgodnie z przepisami prawa krajowego.</w:t>
      </w:r>
    </w:p>
    <w:p w14:paraId="029A96EA" w14:textId="77777777" w:rsidR="00F90E2D" w:rsidRDefault="00F90E2D" w:rsidP="00812218">
      <w:pPr>
        <w:pStyle w:val="Akapitzlist"/>
        <w:numPr>
          <w:ilvl w:val="0"/>
          <w:numId w:val="87"/>
        </w:numPr>
        <w:spacing w:after="0"/>
        <w:ind w:left="426"/>
        <w:rPr>
          <w:rStyle w:val="markedcontent"/>
          <w:rFonts w:cs="Arial"/>
        </w:rPr>
      </w:pPr>
      <w:r w:rsidRPr="00F90E2D">
        <w:rPr>
          <w:rStyle w:val="markedcontent"/>
          <w:rFonts w:cs="Arial"/>
        </w:rPr>
        <w:t>Podatek VAT w projekcie, którego łączny koszt (koszty kwalifikowalne i niekwalifikowalne) wynosi co najmniej 5 mln EUR (włączając VAT) oraz w projektach objętych pomocą publiczną (bez względu na ich wartość rozumianą jako łączna wartość wydatków kwalifikowalnych i niekwalifikowalnych oraz podatek VAT) , może być kwalifikowalny, gdy brak jest prawnej możliwości odzyskania podatku VAT zgodnie z przepisami prawa krajowego, z zastrzeżeniem pkt 3.</w:t>
      </w:r>
    </w:p>
    <w:p w14:paraId="0AC39B19" w14:textId="77777777" w:rsidR="00F90E2D" w:rsidRDefault="00F90E2D" w:rsidP="00812218">
      <w:pPr>
        <w:pStyle w:val="Akapitzlist"/>
        <w:numPr>
          <w:ilvl w:val="0"/>
          <w:numId w:val="87"/>
        </w:numPr>
        <w:spacing w:after="0"/>
        <w:ind w:left="426"/>
        <w:rPr>
          <w:rStyle w:val="markedcontent"/>
          <w:rFonts w:cs="Arial"/>
        </w:rPr>
      </w:pPr>
      <w:r w:rsidRPr="00F90E2D">
        <w:rPr>
          <w:rStyle w:val="markedcontent"/>
          <w:rFonts w:cs="Arial"/>
        </w:rPr>
        <w:t>Warunek określony w pkt 2 oznacza, iż zapłacony podatek VAT może być uznany za</w:t>
      </w:r>
      <w:r>
        <w:rPr>
          <w:rStyle w:val="markedcontent"/>
          <w:rFonts w:cs="Arial"/>
        </w:rPr>
        <w:t xml:space="preserve"> </w:t>
      </w:r>
      <w:r w:rsidRPr="00F90E2D">
        <w:rPr>
          <w:rStyle w:val="markedcontent"/>
          <w:rFonts w:cs="Arial"/>
        </w:rPr>
        <w:t>wydatek kwalifikowalny wyłącznie wówczas, gdy beneficjentowi</w:t>
      </w:r>
      <w:r w:rsidRPr="00372B1D">
        <w:rPr>
          <w:rStyle w:val="Odwoanieprzypisudolnego"/>
        </w:rPr>
        <w:footnoteReference w:id="6"/>
      </w:r>
      <w:r w:rsidRPr="00F90E2D">
        <w:rPr>
          <w:rStyle w:val="markedcontent"/>
          <w:rFonts w:cs="Arial"/>
        </w:rPr>
        <w:t>, zgodnie z</w:t>
      </w:r>
      <w:r>
        <w:rPr>
          <w:rStyle w:val="markedcontent"/>
          <w:rFonts w:cs="Arial"/>
        </w:rPr>
        <w:t xml:space="preserve"> </w:t>
      </w:r>
      <w:r w:rsidRPr="00F90E2D">
        <w:rPr>
          <w:rStyle w:val="markedcontent"/>
          <w:rFonts w:cs="Arial"/>
        </w:rPr>
        <w:t>obowiązującym prawodawstwem krajowym, nie przysługuje prawo do obniżenia kwoty</w:t>
      </w:r>
      <w:r>
        <w:rPr>
          <w:rStyle w:val="markedcontent"/>
          <w:rFonts w:cs="Arial"/>
        </w:rPr>
        <w:t xml:space="preserve"> </w:t>
      </w:r>
      <w:r w:rsidRPr="00F90E2D">
        <w:rPr>
          <w:rStyle w:val="markedcontent"/>
          <w:rFonts w:cs="Arial"/>
        </w:rPr>
        <w:t>podatku należnego o kwotę podatku naliczonego lub ubiegania się o zwrot podatku VAT.</w:t>
      </w:r>
      <w:r>
        <w:rPr>
          <w:rStyle w:val="markedcontent"/>
          <w:rFonts w:cs="Arial"/>
        </w:rPr>
        <w:t xml:space="preserve"> </w:t>
      </w:r>
      <w:r w:rsidRPr="00F90E2D">
        <w:rPr>
          <w:rStyle w:val="markedcontent"/>
          <w:rFonts w:cs="Arial"/>
        </w:rPr>
        <w:t>Posiadanie wyżej wymienionego prawa (potencjalnej prawnej możliwości) wyklucza</w:t>
      </w:r>
      <w:r>
        <w:rPr>
          <w:rStyle w:val="markedcontent"/>
          <w:rFonts w:cs="Arial"/>
        </w:rPr>
        <w:t xml:space="preserve"> </w:t>
      </w:r>
      <w:r w:rsidRPr="00F90E2D">
        <w:rPr>
          <w:rStyle w:val="markedcontent"/>
          <w:rFonts w:cs="Arial"/>
        </w:rPr>
        <w:t>uznanie wydatku za kwalifikowalny, nawet jeśli faktycznie zwrot nie nastąpił, np. ze</w:t>
      </w:r>
      <w:r>
        <w:rPr>
          <w:rStyle w:val="markedcontent"/>
          <w:rFonts w:cs="Arial"/>
        </w:rPr>
        <w:t xml:space="preserve"> </w:t>
      </w:r>
      <w:r w:rsidRPr="00F90E2D">
        <w:rPr>
          <w:rStyle w:val="markedcontent"/>
          <w:rFonts w:cs="Arial"/>
        </w:rPr>
        <w:t>względu na niepodjęcie przez beneficjenta czynności zmierzających do realizacji tego</w:t>
      </w:r>
      <w:r>
        <w:rPr>
          <w:rStyle w:val="markedcontent"/>
          <w:rFonts w:cs="Arial"/>
        </w:rPr>
        <w:t xml:space="preserve"> </w:t>
      </w:r>
      <w:r w:rsidRPr="00F90E2D">
        <w:rPr>
          <w:rStyle w:val="markedcontent"/>
          <w:rFonts w:cs="Arial"/>
        </w:rPr>
        <w:t>prawa.</w:t>
      </w:r>
    </w:p>
    <w:p w14:paraId="147F035E" w14:textId="77777777" w:rsidR="00F90E2D" w:rsidRDefault="00F90E2D" w:rsidP="00812218">
      <w:pPr>
        <w:pStyle w:val="Akapitzlist"/>
        <w:numPr>
          <w:ilvl w:val="0"/>
          <w:numId w:val="87"/>
        </w:numPr>
        <w:spacing w:after="0"/>
        <w:ind w:left="426"/>
        <w:rPr>
          <w:rStyle w:val="markedcontent"/>
          <w:rFonts w:cs="Arial"/>
        </w:rPr>
      </w:pPr>
      <w:r w:rsidRPr="00F90E2D">
        <w:rPr>
          <w:rStyle w:val="markedcontent"/>
          <w:rFonts w:cs="Arial"/>
        </w:rPr>
        <w:t>Kwalifikowalność VAT jest badana odrębnie w odniesieniu do każdego z w/w podmiotów</w:t>
      </w:r>
      <w:r>
        <w:rPr>
          <w:rStyle w:val="markedcontent"/>
          <w:rFonts w:cs="Arial"/>
        </w:rPr>
        <w:t xml:space="preserve"> </w:t>
      </w:r>
      <w:r w:rsidRPr="00F90E2D">
        <w:rPr>
          <w:rStyle w:val="markedcontent"/>
          <w:rFonts w:cs="Arial"/>
        </w:rPr>
        <w:t>określonych w pkt 3</w:t>
      </w:r>
    </w:p>
    <w:p w14:paraId="0C3285FE" w14:textId="4FBFB712" w:rsidR="00F90E2D" w:rsidRPr="00F90E2D" w:rsidRDefault="00F90E2D" w:rsidP="00812218">
      <w:pPr>
        <w:pStyle w:val="Akapitzlist"/>
        <w:numPr>
          <w:ilvl w:val="0"/>
          <w:numId w:val="87"/>
        </w:numPr>
        <w:spacing w:after="0"/>
        <w:ind w:left="426"/>
        <w:rPr>
          <w:rStyle w:val="markedcontent"/>
          <w:rFonts w:cs="Arial"/>
        </w:rPr>
      </w:pPr>
      <w:r w:rsidRPr="00F90E2D">
        <w:rPr>
          <w:rStyle w:val="markedcontent"/>
          <w:rFonts w:cs="Arial"/>
        </w:rPr>
        <w:t>Załącznikiem do umowy o dofinansowanie projektu jest oświadczenie o kwalifikowalności</w:t>
      </w:r>
      <w:r>
        <w:rPr>
          <w:rStyle w:val="markedcontent"/>
          <w:rFonts w:cs="Arial"/>
        </w:rPr>
        <w:t xml:space="preserve"> </w:t>
      </w:r>
      <w:r w:rsidRPr="00F90E2D">
        <w:rPr>
          <w:rStyle w:val="markedcontent"/>
          <w:rFonts w:cs="Arial"/>
        </w:rPr>
        <w:t>VAT w okresie realizacji projektu, jak i po jego zakończeniu. Dokument jest dostarczany</w:t>
      </w:r>
      <w:r>
        <w:rPr>
          <w:rStyle w:val="markedcontent"/>
          <w:rFonts w:cs="Arial"/>
        </w:rPr>
        <w:t xml:space="preserve"> </w:t>
      </w:r>
      <w:r w:rsidRPr="00F90E2D">
        <w:rPr>
          <w:rStyle w:val="markedcontent"/>
          <w:rFonts w:cs="Arial"/>
        </w:rPr>
        <w:t>gdy łączny koszt projektu (koszty kwalifikowalne i niekwalifikowalne) wynosi co najmniej</w:t>
      </w:r>
      <w:r>
        <w:rPr>
          <w:rStyle w:val="markedcontent"/>
          <w:rFonts w:cs="Arial"/>
        </w:rPr>
        <w:t xml:space="preserve"> </w:t>
      </w:r>
      <w:r w:rsidRPr="00F90E2D">
        <w:rPr>
          <w:rStyle w:val="markedcontent"/>
          <w:rFonts w:cs="Arial"/>
        </w:rPr>
        <w:t>5 mln EUR (włączając VAT) i VAT stanowi koszt kwalifikowalny. W przypadku gdy VAT</w:t>
      </w:r>
      <w:r>
        <w:rPr>
          <w:rStyle w:val="markedcontent"/>
          <w:rFonts w:cs="Arial"/>
        </w:rPr>
        <w:t xml:space="preserve"> </w:t>
      </w:r>
      <w:r w:rsidRPr="00F90E2D">
        <w:rPr>
          <w:rStyle w:val="markedcontent"/>
          <w:rFonts w:cs="Arial"/>
        </w:rPr>
        <w:t>stanowi koszt kwalifikowalny w projektach objętych pomocą publiczną, złożenie</w:t>
      </w:r>
      <w:r>
        <w:rPr>
          <w:rStyle w:val="markedcontent"/>
          <w:rFonts w:cs="Arial"/>
        </w:rPr>
        <w:t xml:space="preserve"> </w:t>
      </w:r>
      <w:r w:rsidRPr="00F90E2D">
        <w:rPr>
          <w:rStyle w:val="markedcontent"/>
          <w:rFonts w:cs="Arial"/>
        </w:rPr>
        <w:t>oświadczenia o kwalifikowalności VAT jest obowiązkowe niezależnie od łącznego kosztu</w:t>
      </w:r>
      <w:r>
        <w:rPr>
          <w:rStyle w:val="markedcontent"/>
          <w:rFonts w:cs="Arial"/>
        </w:rPr>
        <w:t xml:space="preserve"> </w:t>
      </w:r>
      <w:r w:rsidRPr="00F90E2D">
        <w:rPr>
          <w:rStyle w:val="markedcontent"/>
          <w:rFonts w:cs="Arial"/>
        </w:rPr>
        <w:t>projektu (koszty kwalifikowalne i niekwalifikowalne - włączając VAT). W treści</w:t>
      </w:r>
      <w:r>
        <w:rPr>
          <w:rStyle w:val="markedcontent"/>
          <w:rFonts w:cs="Arial"/>
        </w:rPr>
        <w:t xml:space="preserve"> </w:t>
      </w:r>
      <w:r w:rsidRPr="00F90E2D">
        <w:rPr>
          <w:rStyle w:val="markedcontent"/>
          <w:rFonts w:cs="Arial"/>
        </w:rPr>
        <w:t>w/w oświadczenia należy uzasadnić, że brak jest prawnej możliwości jego odzyskania</w:t>
      </w:r>
      <w:r>
        <w:rPr>
          <w:rStyle w:val="markedcontent"/>
          <w:rFonts w:cs="Arial"/>
        </w:rPr>
        <w:t xml:space="preserve"> </w:t>
      </w:r>
      <w:r w:rsidRPr="00F90E2D">
        <w:rPr>
          <w:rStyle w:val="markedcontent"/>
          <w:rFonts w:cs="Arial"/>
        </w:rPr>
        <w:t>zgodnie z przepisami prawa krajowego. W przypadku projektów partnerskich lub,</w:t>
      </w:r>
      <w:r w:rsidRPr="00372B1D">
        <w:t xml:space="preserve"> </w:t>
      </w:r>
      <w:r w:rsidRPr="00F90E2D">
        <w:rPr>
          <w:rStyle w:val="markedcontent"/>
          <w:rFonts w:cs="Arial"/>
        </w:rPr>
        <w:t>w których występuje realizator, konieczność dołączenia dokumentu dotyczy również tych</w:t>
      </w:r>
      <w:r>
        <w:rPr>
          <w:rStyle w:val="markedcontent"/>
          <w:rFonts w:cs="Arial"/>
        </w:rPr>
        <w:t xml:space="preserve"> </w:t>
      </w:r>
      <w:r w:rsidRPr="00F90E2D">
        <w:rPr>
          <w:rStyle w:val="markedcontent"/>
          <w:rFonts w:cs="Arial"/>
        </w:rPr>
        <w:t>podmiotów.</w:t>
      </w:r>
    </w:p>
    <w:p w14:paraId="3AA0C11F" w14:textId="77777777" w:rsidR="00F90E2D" w:rsidRPr="00F90E2D" w:rsidRDefault="00F90E2D" w:rsidP="00F90E2D">
      <w:pPr>
        <w:pStyle w:val="Akapitzlist"/>
        <w:spacing w:after="0"/>
        <w:ind w:left="426"/>
        <w:rPr>
          <w:rStyle w:val="markedcontent"/>
          <w:rFonts w:cs="Arial"/>
        </w:rPr>
      </w:pPr>
    </w:p>
    <w:p w14:paraId="671A8F99" w14:textId="77777777" w:rsidR="00461701" w:rsidRPr="00DE75BF" w:rsidRDefault="00461701" w:rsidP="00DE75BF">
      <w:pPr>
        <w:pStyle w:val="Podrozdzia-K"/>
      </w:pPr>
      <w:bookmarkStart w:id="54" w:name="_Toc165289152"/>
      <w:bookmarkStart w:id="55" w:name="_Toc230685467"/>
      <w:r w:rsidRPr="009C3AA0">
        <w:t>Koszty pośrednie</w:t>
      </w:r>
      <w:bookmarkEnd w:id="54"/>
      <w:bookmarkEnd w:id="55"/>
    </w:p>
    <w:p w14:paraId="2C13461A" w14:textId="77777777" w:rsidR="00C6293E" w:rsidRDefault="00C6293E" w:rsidP="00F90E2D">
      <w:pPr>
        <w:spacing w:after="0"/>
        <w:rPr>
          <w:rFonts w:cstheme="minorHAnsi"/>
          <w:bCs/>
        </w:rPr>
      </w:pPr>
      <w:r w:rsidRPr="007D5962">
        <w:rPr>
          <w:rFonts w:cstheme="minorHAnsi"/>
          <w:bCs/>
        </w:rPr>
        <w:t>Koszty pośrednie projektu są kwalifikowalne w ramach naboru i stanowią koszty administracyjne związane z techniczną obsługą realizacji projektu.</w:t>
      </w:r>
    </w:p>
    <w:p w14:paraId="7A751860" w14:textId="7DE4A930" w:rsidR="00C6293E" w:rsidRDefault="00C6293E" w:rsidP="00F90E2D">
      <w:pPr>
        <w:spacing w:before="120" w:after="0"/>
        <w:rPr>
          <w:rFonts w:cstheme="minorHAnsi"/>
          <w:bCs/>
        </w:rPr>
      </w:pPr>
      <w:r w:rsidRPr="00B04A1F">
        <w:rPr>
          <w:rFonts w:cstheme="minorHAnsi"/>
          <w:bCs/>
        </w:rPr>
        <w:t xml:space="preserve">Koszty pośrednie projektu są rozliczane wyłącznie z wykorzystaniem następujących stawek </w:t>
      </w:r>
      <w:r w:rsidRPr="007A0D33">
        <w:rPr>
          <w:rFonts w:cstheme="minorHAnsi"/>
          <w:bCs/>
        </w:rPr>
        <w:t>ryczałtowych:</w:t>
      </w:r>
    </w:p>
    <w:p w14:paraId="05FD98C6" w14:textId="385337F8" w:rsidR="00C6293E" w:rsidRPr="009D26E7" w:rsidRDefault="00C6293E" w:rsidP="009D26E7">
      <w:pPr>
        <w:pStyle w:val="Akapitzlist"/>
        <w:numPr>
          <w:ilvl w:val="0"/>
          <w:numId w:val="90"/>
        </w:numPr>
        <w:spacing w:before="120" w:after="0"/>
        <w:rPr>
          <w:rFonts w:cstheme="minorHAnsi"/>
          <w:bCs/>
        </w:rPr>
      </w:pPr>
      <w:r w:rsidRPr="009D26E7">
        <w:rPr>
          <w:rFonts w:cstheme="minorHAnsi"/>
        </w:rPr>
        <w:t xml:space="preserve">25% kosztów bezpośrednich – w przypadku projektów o wartości </w:t>
      </w:r>
      <w:proofErr w:type="spellStart"/>
      <w:r w:rsidRPr="009D26E7">
        <w:rPr>
          <w:rFonts w:cstheme="minorHAnsi"/>
        </w:rPr>
        <w:t>kosztówbezpośrednich</w:t>
      </w:r>
      <w:proofErr w:type="spellEnd"/>
      <w:r w:rsidRPr="00B156BD">
        <w:rPr>
          <w:rStyle w:val="Odwoanieprzypisudolnego"/>
          <w:sz w:val="22"/>
        </w:rPr>
        <w:footnoteReference w:id="7"/>
      </w:r>
      <w:r w:rsidRPr="009D26E7">
        <w:rPr>
          <w:rFonts w:cstheme="minorHAnsi"/>
        </w:rPr>
        <w:t xml:space="preserve"> do 830 tys. PLN włącznie,</w:t>
      </w:r>
    </w:p>
    <w:p w14:paraId="19D5381C" w14:textId="3F1267C9" w:rsidR="00C6293E" w:rsidRPr="009D26E7" w:rsidRDefault="00C6293E" w:rsidP="009D26E7">
      <w:pPr>
        <w:pStyle w:val="Akapitzlist"/>
        <w:numPr>
          <w:ilvl w:val="0"/>
          <w:numId w:val="90"/>
        </w:numPr>
        <w:spacing w:before="120" w:after="0"/>
        <w:rPr>
          <w:rFonts w:cstheme="minorHAnsi"/>
          <w:bCs/>
        </w:rPr>
      </w:pPr>
      <w:r w:rsidRPr="009D26E7">
        <w:rPr>
          <w:rFonts w:cstheme="minorHAnsi"/>
        </w:rPr>
        <w:t>20% kosztów bezpośrednich – w przypadku projektów o wartości kosztów bezpośrednich</w:t>
      </w:r>
      <w:r w:rsidRPr="00B156BD">
        <w:rPr>
          <w:rStyle w:val="Odwoanieprzypisudolnego"/>
          <w:sz w:val="22"/>
        </w:rPr>
        <w:footnoteReference w:id="8"/>
      </w:r>
      <w:r w:rsidRPr="009D26E7">
        <w:rPr>
          <w:rFonts w:cstheme="minorHAnsi"/>
        </w:rPr>
        <w:t xml:space="preserve"> powyżej 830 tys. PLN do 1 740 tys. PLN włącznie,</w:t>
      </w:r>
    </w:p>
    <w:p w14:paraId="6F524097" w14:textId="50743DAC" w:rsidR="00C6293E" w:rsidRPr="009D26E7" w:rsidRDefault="00C6293E" w:rsidP="009D26E7">
      <w:pPr>
        <w:pStyle w:val="Akapitzlist"/>
        <w:numPr>
          <w:ilvl w:val="0"/>
          <w:numId w:val="90"/>
        </w:numPr>
        <w:spacing w:before="120" w:after="0"/>
        <w:rPr>
          <w:rFonts w:cstheme="minorHAnsi"/>
          <w:bCs/>
        </w:rPr>
      </w:pPr>
      <w:r w:rsidRPr="009D26E7">
        <w:rPr>
          <w:rFonts w:cstheme="minorHAnsi"/>
        </w:rPr>
        <w:t>15% kosztów bezpośrednich – w przypadku projektów o wartości kosztów bezpośrednich</w:t>
      </w:r>
      <w:r w:rsidRPr="00B156BD">
        <w:rPr>
          <w:rStyle w:val="Odwoanieprzypisudolnego"/>
          <w:sz w:val="22"/>
        </w:rPr>
        <w:footnoteReference w:id="9"/>
      </w:r>
      <w:r w:rsidRPr="009D26E7">
        <w:rPr>
          <w:rFonts w:cstheme="minorHAnsi"/>
        </w:rPr>
        <w:t xml:space="preserve"> powyżej 1 740 tys. PLN do 4 550 </w:t>
      </w:r>
      <w:proofErr w:type="spellStart"/>
      <w:r w:rsidRPr="009D26E7">
        <w:rPr>
          <w:rFonts w:cstheme="minorHAnsi"/>
        </w:rPr>
        <w:t>tys</w:t>
      </w:r>
      <w:proofErr w:type="spellEnd"/>
      <w:r w:rsidRPr="009D26E7">
        <w:rPr>
          <w:rFonts w:cstheme="minorHAnsi"/>
        </w:rPr>
        <w:t xml:space="preserve"> PLN włącznie,</w:t>
      </w:r>
    </w:p>
    <w:p w14:paraId="22280949" w14:textId="21002F35" w:rsidR="00C6293E" w:rsidRPr="009D26E7" w:rsidRDefault="00C6293E" w:rsidP="009D26E7">
      <w:pPr>
        <w:pStyle w:val="Akapitzlist"/>
        <w:numPr>
          <w:ilvl w:val="0"/>
          <w:numId w:val="90"/>
        </w:numPr>
        <w:spacing w:before="120" w:after="0"/>
        <w:rPr>
          <w:rFonts w:cstheme="minorHAnsi"/>
          <w:bCs/>
        </w:rPr>
      </w:pPr>
      <w:r w:rsidRPr="009D26E7">
        <w:rPr>
          <w:rFonts w:cstheme="minorHAnsi"/>
        </w:rPr>
        <w:t>10% kosztów bezpośrednich - w przypadku projektów o wartości kosztów bezpośrednich</w:t>
      </w:r>
      <w:r w:rsidRPr="00B156BD">
        <w:rPr>
          <w:rStyle w:val="Odwoanieprzypisudolnego"/>
          <w:sz w:val="22"/>
        </w:rPr>
        <w:footnoteReference w:id="10"/>
      </w:r>
      <w:r w:rsidRPr="009D26E7">
        <w:rPr>
          <w:rFonts w:cstheme="minorHAnsi"/>
        </w:rPr>
        <w:t xml:space="preserve"> przekraczającej 4 550 </w:t>
      </w:r>
      <w:proofErr w:type="spellStart"/>
      <w:r w:rsidRPr="009D26E7">
        <w:rPr>
          <w:rFonts w:cstheme="minorHAnsi"/>
        </w:rPr>
        <w:t>tys</w:t>
      </w:r>
      <w:proofErr w:type="spellEnd"/>
      <w:r w:rsidRPr="009D26E7">
        <w:rPr>
          <w:rFonts w:cstheme="minorHAnsi"/>
        </w:rPr>
        <w:t xml:space="preserve"> PLN.</w:t>
      </w:r>
    </w:p>
    <w:p w14:paraId="74F8EC5D" w14:textId="6383B51D" w:rsidR="00C6293E" w:rsidRPr="007D5962" w:rsidRDefault="00C6293E" w:rsidP="00F90E2D">
      <w:pPr>
        <w:spacing w:before="120" w:after="120"/>
        <w:rPr>
          <w:rFonts w:cstheme="minorHAnsi"/>
          <w:bCs/>
        </w:rPr>
      </w:pPr>
      <w:r w:rsidRPr="00F90E2D">
        <w:rPr>
          <w:b/>
          <w:color w:val="4472C4" w:themeColor="accent1"/>
        </w:rPr>
        <w:t xml:space="preserve">UWAGA! </w:t>
      </w:r>
      <w:r>
        <w:rPr>
          <w:bCs/>
        </w:rPr>
        <w:t>W przypadku gdy w kosztach bezpośrednich projektu będą wydatki zaliczone do limitu „cross-</w:t>
      </w:r>
      <w:proofErr w:type="spellStart"/>
      <w:r>
        <w:rPr>
          <w:bCs/>
        </w:rPr>
        <w:t>financing</w:t>
      </w:r>
      <w:proofErr w:type="spellEnd"/>
      <w:r>
        <w:rPr>
          <w:bCs/>
        </w:rPr>
        <w:t>”, wówczas zadanie Koszty pośrednie zostanie podzielone na dwie pozycje: koszty pośrednie i koszty pośrednie (cross-</w:t>
      </w:r>
      <w:proofErr w:type="spellStart"/>
      <w:r>
        <w:rPr>
          <w:bCs/>
        </w:rPr>
        <w:t>financing</w:t>
      </w:r>
      <w:proofErr w:type="spellEnd"/>
      <w:r>
        <w:rPr>
          <w:bCs/>
        </w:rPr>
        <w:t>).</w:t>
      </w:r>
    </w:p>
    <w:p w14:paraId="716F920D" w14:textId="77777777" w:rsidR="00461701" w:rsidRPr="009C3AA0" w:rsidRDefault="00461701" w:rsidP="00461701">
      <w:pPr>
        <w:rPr>
          <w:rFonts w:cs="Arial"/>
          <w:bCs/>
        </w:rPr>
      </w:pPr>
      <w:r w:rsidRPr="009C3AA0">
        <w:rPr>
          <w:rFonts w:cs="Arial"/>
          <w:b/>
        </w:rPr>
        <w:t>Katalog kosztów pośrednich</w:t>
      </w:r>
      <w:r w:rsidRPr="009C3AA0">
        <w:rPr>
          <w:rFonts w:cs="Arial"/>
          <w:bCs/>
        </w:rPr>
        <w:t xml:space="preserve"> został wskazany w podrozdziale 3.12. Wytycznych kwalifikowalności i obejmuje następujące koszty (wydatki z tego katalogu nie mogą zostać rozliczone w ramach kosztów bezpośrednich):</w:t>
      </w:r>
    </w:p>
    <w:p w14:paraId="6043023E" w14:textId="77777777" w:rsidR="00461701" w:rsidRPr="009C3AA0" w:rsidRDefault="00461701" w:rsidP="00812218">
      <w:pPr>
        <w:numPr>
          <w:ilvl w:val="0"/>
          <w:numId w:val="25"/>
        </w:numPr>
        <w:rPr>
          <w:rFonts w:cs="Arial"/>
          <w:bCs/>
        </w:rPr>
      </w:pPr>
      <w:r w:rsidRPr="009C3AA0">
        <w:rPr>
          <w:rFonts w:cs="Arial"/>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05B9F8BE" w14:textId="77777777" w:rsidR="00461701" w:rsidRPr="009C3AA0" w:rsidRDefault="00461701" w:rsidP="00812218">
      <w:pPr>
        <w:numPr>
          <w:ilvl w:val="0"/>
          <w:numId w:val="25"/>
        </w:numPr>
        <w:rPr>
          <w:rFonts w:cs="Arial"/>
          <w:bCs/>
        </w:rPr>
      </w:pPr>
      <w:r w:rsidRPr="009C3AA0">
        <w:rPr>
          <w:rFonts w:cs="Arial"/>
          <w:bCs/>
        </w:rPr>
        <w:t xml:space="preserve">koszty zarządu (koszty wynagrodzenia osób uprawnionych do reprezentowania jednostki, których zakresy czynności nie są przypisane wyłącznie do projektu, np. kierownik jednostki), </w:t>
      </w:r>
    </w:p>
    <w:p w14:paraId="4A8839EF" w14:textId="77777777" w:rsidR="00461701" w:rsidRPr="009C3AA0" w:rsidRDefault="00461701" w:rsidP="00812218">
      <w:pPr>
        <w:numPr>
          <w:ilvl w:val="0"/>
          <w:numId w:val="25"/>
        </w:numPr>
        <w:rPr>
          <w:rFonts w:cs="Arial"/>
          <w:bCs/>
        </w:rPr>
      </w:pPr>
      <w:r w:rsidRPr="009C3AA0">
        <w:rPr>
          <w:rFonts w:cs="Arial"/>
          <w:bCs/>
        </w:rPr>
        <w:t>koszty personelu obsługowego (obsługa kadrowa, finansowa, administracyjna, sekretariat, kancelaria, obsługa prawna, w tym ta dotycząca zamówień) na potrzeby funkcjonowania jednostki,</w:t>
      </w:r>
    </w:p>
    <w:p w14:paraId="67236668" w14:textId="77777777" w:rsidR="00461701" w:rsidRPr="009C3AA0" w:rsidRDefault="00461701" w:rsidP="00812218">
      <w:pPr>
        <w:numPr>
          <w:ilvl w:val="0"/>
          <w:numId w:val="25"/>
        </w:numPr>
        <w:rPr>
          <w:rFonts w:cs="Arial"/>
          <w:bCs/>
        </w:rPr>
      </w:pPr>
      <w:r w:rsidRPr="009C3AA0">
        <w:rPr>
          <w:rFonts w:cs="Arial"/>
          <w:bCs/>
        </w:rPr>
        <w:t>koszty obsługi księgowej (wynagrodzenia osób księgujących wydatki w projekcie, w tym zlecenia prowadzenia obsługi księgowej projektu biuru rachunkowemu),</w:t>
      </w:r>
    </w:p>
    <w:p w14:paraId="541C82CA" w14:textId="77777777" w:rsidR="00461701" w:rsidRPr="009C3AA0" w:rsidRDefault="00461701" w:rsidP="00812218">
      <w:pPr>
        <w:numPr>
          <w:ilvl w:val="0"/>
          <w:numId w:val="25"/>
        </w:numPr>
        <w:rPr>
          <w:rFonts w:cs="Arial"/>
          <w:bCs/>
        </w:rPr>
      </w:pPr>
      <w:r w:rsidRPr="009C3AA0">
        <w:rPr>
          <w:rFonts w:cs="Arial"/>
          <w:bCs/>
        </w:rPr>
        <w:t xml:space="preserve">koszty utrzymania powierzchni biurowych (czynsz, najem, opłaty administracyjne) związanych z obsługą administracyjną projektu, </w:t>
      </w:r>
    </w:p>
    <w:p w14:paraId="64D26582" w14:textId="77777777" w:rsidR="00461701" w:rsidRPr="009C3AA0" w:rsidRDefault="00461701" w:rsidP="00812218">
      <w:pPr>
        <w:numPr>
          <w:ilvl w:val="0"/>
          <w:numId w:val="25"/>
        </w:numPr>
        <w:rPr>
          <w:rFonts w:cs="Arial"/>
          <w:bCs/>
        </w:rPr>
      </w:pPr>
      <w:r w:rsidRPr="009C3AA0">
        <w:rPr>
          <w:rFonts w:cs="Arial"/>
          <w:bCs/>
        </w:rPr>
        <w:t>wydatki związane z otworzeniem lub prowadzeniem wyodrębnionego na rzecz projektu subkonta na rachunku płatniczym lub odrębnego rachunku płatniczego,</w:t>
      </w:r>
    </w:p>
    <w:p w14:paraId="768D1C2B" w14:textId="77777777" w:rsidR="00461701" w:rsidRPr="009C3AA0" w:rsidRDefault="00461701" w:rsidP="00812218">
      <w:pPr>
        <w:numPr>
          <w:ilvl w:val="0"/>
          <w:numId w:val="25"/>
        </w:numPr>
        <w:rPr>
          <w:rFonts w:cs="Arial"/>
          <w:bCs/>
        </w:rPr>
      </w:pPr>
      <w:r w:rsidRPr="009C3AA0">
        <w:rPr>
          <w:rFonts w:cs="Arial"/>
          <w:bCs/>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1E7E85B3" w14:textId="77777777" w:rsidR="00461701" w:rsidRPr="009C3AA0" w:rsidRDefault="00461701" w:rsidP="00812218">
      <w:pPr>
        <w:numPr>
          <w:ilvl w:val="0"/>
          <w:numId w:val="25"/>
        </w:numPr>
        <w:rPr>
          <w:rFonts w:cs="Arial"/>
          <w:bCs/>
        </w:rPr>
      </w:pPr>
      <w:r w:rsidRPr="009C3AA0">
        <w:rPr>
          <w:rFonts w:cs="Arial"/>
          <w:bCs/>
        </w:rPr>
        <w:t>amortyzacja, najem lub zakup aktywów (środków trwałych i wartości niematerialnych i prawnych) używanych na potrzeby osób, o których mowa w lit. a - d,</w:t>
      </w:r>
    </w:p>
    <w:p w14:paraId="76DBE30A" w14:textId="77777777" w:rsidR="00461701" w:rsidRPr="009C3AA0" w:rsidRDefault="00461701" w:rsidP="00812218">
      <w:pPr>
        <w:numPr>
          <w:ilvl w:val="0"/>
          <w:numId w:val="25"/>
        </w:numPr>
        <w:rPr>
          <w:rFonts w:cs="Arial"/>
          <w:bCs/>
        </w:rPr>
      </w:pPr>
      <w:r w:rsidRPr="009C3AA0">
        <w:rPr>
          <w:rFonts w:cs="Arial"/>
          <w:bCs/>
        </w:rPr>
        <w:t>opłaty za energię elektryczną, cieplną, gazową i wodę, opłaty przesyłowe, opłaty za sprzątanie, ochronę, opłaty za odprowadzanie ścieków w zakresie związanym z obsługą administracyjną projektu,</w:t>
      </w:r>
    </w:p>
    <w:p w14:paraId="6CA1ED9E" w14:textId="77777777" w:rsidR="00461701" w:rsidRPr="009C3AA0" w:rsidRDefault="00461701" w:rsidP="00812218">
      <w:pPr>
        <w:numPr>
          <w:ilvl w:val="0"/>
          <w:numId w:val="25"/>
        </w:numPr>
        <w:rPr>
          <w:rFonts w:cs="Arial"/>
          <w:bCs/>
        </w:rPr>
      </w:pPr>
      <w:r w:rsidRPr="009C3AA0">
        <w:rPr>
          <w:rFonts w:cs="Arial"/>
          <w:bCs/>
        </w:rPr>
        <w:t>koszty usług pocztowych, telefonicznych, internetowych, kurierskich związanych z obsługą administracyjną projektu,</w:t>
      </w:r>
    </w:p>
    <w:p w14:paraId="1B25B153" w14:textId="77777777" w:rsidR="00461701" w:rsidRPr="009C3AA0" w:rsidRDefault="00461701" w:rsidP="00812218">
      <w:pPr>
        <w:numPr>
          <w:ilvl w:val="0"/>
          <w:numId w:val="25"/>
        </w:numPr>
        <w:rPr>
          <w:rFonts w:cs="Arial"/>
          <w:bCs/>
        </w:rPr>
      </w:pPr>
      <w:r w:rsidRPr="009C3AA0">
        <w:rPr>
          <w:rFonts w:cs="Arial"/>
          <w:bCs/>
        </w:rPr>
        <w:t>koszty biurowe związane z obsługą administracyjną projektu (np. zakup materiałów biurowych i artykułów piśmienniczych, koszty usług powielania dokumentów),</w:t>
      </w:r>
    </w:p>
    <w:p w14:paraId="1010786D" w14:textId="77777777" w:rsidR="00461701" w:rsidRPr="009C3AA0" w:rsidRDefault="00461701" w:rsidP="00812218">
      <w:pPr>
        <w:numPr>
          <w:ilvl w:val="0"/>
          <w:numId w:val="25"/>
        </w:numPr>
        <w:rPr>
          <w:rFonts w:cs="Arial"/>
          <w:bCs/>
        </w:rPr>
      </w:pPr>
      <w:r w:rsidRPr="009C3AA0">
        <w:rPr>
          <w:rFonts w:cs="Arial"/>
          <w:bCs/>
        </w:rPr>
        <w:t>koszty zabezpieczenia prawidłowej realizacji umowy,</w:t>
      </w:r>
    </w:p>
    <w:p w14:paraId="62E894B5" w14:textId="77777777" w:rsidR="00461701" w:rsidRPr="009C3AA0" w:rsidRDefault="00461701" w:rsidP="00812218">
      <w:pPr>
        <w:numPr>
          <w:ilvl w:val="0"/>
          <w:numId w:val="25"/>
        </w:numPr>
        <w:rPr>
          <w:rFonts w:cs="Arial"/>
          <w:bCs/>
        </w:rPr>
      </w:pPr>
      <w:r w:rsidRPr="009C3AA0">
        <w:rPr>
          <w:rFonts w:cs="Arial"/>
          <w:bCs/>
        </w:rPr>
        <w:t>koszty ubezpieczeń majątkowych.</w:t>
      </w:r>
    </w:p>
    <w:p w14:paraId="3630CBD5" w14:textId="77777777" w:rsidR="00461701" w:rsidRPr="009C3AA0" w:rsidRDefault="00461701" w:rsidP="00461701">
      <w:pPr>
        <w:rPr>
          <w:rFonts w:cs="Arial"/>
          <w:bCs/>
        </w:rPr>
      </w:pPr>
      <w:r w:rsidRPr="009C3AA0">
        <w:rPr>
          <w:rFonts w:cs="Arial"/>
          <w:bCs/>
        </w:rPr>
        <w:t>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o płatność Beneficjenta nie zostały wykazane koszty pośrednie. Koszty pośrednie rozliczone w ramach kosztów bezpośrednich są niekwalifikowalne.</w:t>
      </w:r>
    </w:p>
    <w:p w14:paraId="09088785" w14:textId="77777777" w:rsidR="00461701" w:rsidRPr="009C3AA0" w:rsidRDefault="00461701" w:rsidP="00461701">
      <w:pPr>
        <w:rPr>
          <w:rFonts w:cs="Arial"/>
          <w:bCs/>
        </w:rPr>
      </w:pPr>
      <w:r w:rsidRPr="009C3AA0">
        <w:rPr>
          <w:rFonts w:cs="Arial"/>
          <w:bCs/>
        </w:rPr>
        <w:t>IZ może obniżyć stawkę ryczałtową kosztów pośrednich w przypadkach rażącego naruszenia przez Beneficjenta postanowień umowy o dofinansowanie projektu w zakresie zarządzania projektem.</w:t>
      </w:r>
    </w:p>
    <w:p w14:paraId="2743A454" w14:textId="77777777" w:rsidR="00461701" w:rsidRPr="00DE75BF" w:rsidRDefault="00461701" w:rsidP="00DE75BF">
      <w:pPr>
        <w:pStyle w:val="Podrozdzia-K"/>
      </w:pPr>
      <w:bookmarkStart w:id="56" w:name="_Toc165289153"/>
      <w:bookmarkStart w:id="57" w:name="_Toc230685468"/>
      <w:r w:rsidRPr="009C3AA0">
        <w:t>Ocena kwalifikowalności wydatków, w tym wydatki niekwalifikowalne</w:t>
      </w:r>
      <w:bookmarkEnd w:id="56"/>
      <w:bookmarkEnd w:id="57"/>
    </w:p>
    <w:p w14:paraId="6903E808" w14:textId="77777777" w:rsidR="00461701" w:rsidRPr="009C3AA0" w:rsidRDefault="00461701" w:rsidP="00461701">
      <w:pPr>
        <w:rPr>
          <w:rFonts w:cs="Arial"/>
        </w:rPr>
      </w:pPr>
      <w:r w:rsidRPr="009C3AA0">
        <w:rPr>
          <w:rFonts w:cs="Arial"/>
        </w:rPr>
        <w:t xml:space="preserve">Zgodnie z </w:t>
      </w:r>
      <w:r w:rsidRPr="009C3AA0">
        <w:rPr>
          <w:rFonts w:cs="Arial"/>
          <w:iCs/>
        </w:rPr>
        <w:t>Wytycznymi kwalifikowalności</w:t>
      </w:r>
      <w:r w:rsidRPr="009C3AA0">
        <w:rPr>
          <w:rFonts w:cs="Arial"/>
        </w:rPr>
        <w:t xml:space="preserve"> okres kwalifikowalności wydatków w ramach projektu może przypadać na okres przed podpisaniem umowy o dofinansowanie projektu. </w:t>
      </w:r>
    </w:p>
    <w:p w14:paraId="55E9599D" w14:textId="77777777" w:rsidR="00461701" w:rsidRPr="009C3AA0" w:rsidRDefault="00461701" w:rsidP="00461701">
      <w:pPr>
        <w:rPr>
          <w:rFonts w:cs="Arial"/>
        </w:rPr>
      </w:pPr>
      <w:r w:rsidRPr="009C3AA0">
        <w:rPr>
          <w:rFonts w:cs="Arial"/>
        </w:rPr>
        <w:t>Należy pamiętać, iż wydatki poniesione przed podpisaniem umowy o dofinansowanie projektu mogą zostać uznane za kwalifikowalne wyłącznie w przypadku spełnienia warunków kwalifikowalności określonych w Wytycznych i umowie o dofinansowanie projektu.</w:t>
      </w:r>
    </w:p>
    <w:p w14:paraId="741FCCA6" w14:textId="77777777" w:rsidR="00461701" w:rsidRPr="009C3AA0" w:rsidRDefault="00461701" w:rsidP="00461701">
      <w:pPr>
        <w:rPr>
          <w:rFonts w:cs="Arial"/>
        </w:rPr>
      </w:pPr>
      <w:r w:rsidRPr="009C3AA0">
        <w:rPr>
          <w:rFonts w:cs="Arial"/>
        </w:rPr>
        <w:t>Przyjęcie danego projektu do realizacji i podpisanie umowy o dofinansowanie projektu nie oznacza, że wszystkie wydatki poniesione podczas jego realizacji i przedstawione we wniosku o płatność zostaną uznane za kwalifikowalne</w:t>
      </w:r>
      <w:r w:rsidRPr="009C3AA0">
        <w:rPr>
          <w:rFonts w:cs="Arial"/>
          <w:i/>
        </w:rPr>
        <w:t xml:space="preserve">. </w:t>
      </w:r>
      <w:r w:rsidRPr="009C3AA0">
        <w:rPr>
          <w:rFonts w:cs="Arial"/>
        </w:rPr>
        <w:t>Pod pojęciem wydatku kwalifikowalnego należy rozumieć wydatek poniesiony w związku z realizacją projektu, który może zostać rozliczony zgodnie z umową o dofinansowanie projektu.</w:t>
      </w:r>
    </w:p>
    <w:p w14:paraId="02FAFCBC" w14:textId="77777777" w:rsidR="00461701" w:rsidRPr="009C3AA0" w:rsidRDefault="00461701" w:rsidP="00461701">
      <w:pPr>
        <w:rPr>
          <w:rFonts w:cs="Arial"/>
        </w:rPr>
      </w:pPr>
      <w:r w:rsidRPr="009C3AA0">
        <w:rPr>
          <w:rFonts w:cs="Arial"/>
        </w:rPr>
        <w:t xml:space="preserve">Aby wydatek na etapie realizacji projektu mógł zostać uznany za kwalifikowalny, musi spełniać łącznie warunki określone w </w:t>
      </w:r>
      <w:r w:rsidRPr="009C3AA0">
        <w:rPr>
          <w:rFonts w:cs="Arial"/>
          <w:iCs/>
        </w:rPr>
        <w:t>Wytycznych kwalifikowalności,</w:t>
      </w:r>
      <w:r w:rsidRPr="009C3AA0">
        <w:rPr>
          <w:rFonts w:cs="Arial"/>
        </w:rPr>
        <w:t xml:space="preserve"> a więc w szczególności:</w:t>
      </w:r>
    </w:p>
    <w:p w14:paraId="65877212" w14:textId="45AD8B5C" w:rsidR="00A40509" w:rsidRPr="00A40509" w:rsidRDefault="00A40509" w:rsidP="00812218">
      <w:pPr>
        <w:pStyle w:val="Akapitzlist"/>
        <w:numPr>
          <w:ilvl w:val="1"/>
          <w:numId w:val="47"/>
        </w:numPr>
        <w:rPr>
          <w:rFonts w:cs="Arial"/>
        </w:rPr>
      </w:pPr>
      <w:r w:rsidRPr="00A40509">
        <w:rPr>
          <w:rFonts w:cs="Arial"/>
        </w:rPr>
        <w:t>jest zgodny z przepisami prawa,</w:t>
      </w:r>
    </w:p>
    <w:p w14:paraId="785681C6" w14:textId="77777777" w:rsidR="00A40509" w:rsidRDefault="00461701" w:rsidP="00812218">
      <w:pPr>
        <w:pStyle w:val="Akapitzlist"/>
        <w:numPr>
          <w:ilvl w:val="1"/>
          <w:numId w:val="47"/>
        </w:numPr>
        <w:rPr>
          <w:rFonts w:cs="Arial"/>
        </w:rPr>
      </w:pPr>
      <w:r w:rsidRPr="00A40509">
        <w:rPr>
          <w:rFonts w:cs="Arial"/>
        </w:rPr>
        <w:t>jest zgodny z umową o dofinansowanie projektu i Wytycznymi oraz innymi procedurami, do stosowania których Beneficjent zobowiązał się w umowie o dofinansowanie projektu,</w:t>
      </w:r>
    </w:p>
    <w:p w14:paraId="00D11DE8" w14:textId="77777777" w:rsidR="00A40509" w:rsidRDefault="00461701" w:rsidP="00812218">
      <w:pPr>
        <w:pStyle w:val="Akapitzlist"/>
        <w:numPr>
          <w:ilvl w:val="1"/>
          <w:numId w:val="47"/>
        </w:numPr>
        <w:rPr>
          <w:rFonts w:cs="Arial"/>
        </w:rPr>
      </w:pPr>
      <w:r w:rsidRPr="00A40509">
        <w:rPr>
          <w:rFonts w:cs="Arial"/>
        </w:rPr>
        <w:t>został faktycznie poniesiony zgodnie z zasadą określoną w podrozdziale 3.1 Wytycznych kwalifikowalności, w okresie wskazanym w umowie o dofinansowanie projektu,</w:t>
      </w:r>
    </w:p>
    <w:p w14:paraId="0AB08F66" w14:textId="77777777" w:rsidR="00A40509" w:rsidRDefault="00461701" w:rsidP="00812218">
      <w:pPr>
        <w:pStyle w:val="Akapitzlist"/>
        <w:numPr>
          <w:ilvl w:val="1"/>
          <w:numId w:val="47"/>
        </w:numPr>
        <w:rPr>
          <w:rFonts w:cs="Arial"/>
        </w:rPr>
      </w:pPr>
      <w:r w:rsidRPr="00A40509">
        <w:rPr>
          <w:rFonts w:cs="Arial"/>
        </w:rPr>
        <w:t xml:space="preserve">spełnia warunki określone w </w:t>
      </w:r>
      <w:proofErr w:type="spellStart"/>
      <w:r w:rsidRPr="00A40509">
        <w:rPr>
          <w:rFonts w:cs="Arial"/>
        </w:rPr>
        <w:t>FEWiM</w:t>
      </w:r>
      <w:proofErr w:type="spellEnd"/>
      <w:r w:rsidRPr="00A40509">
        <w:rPr>
          <w:rFonts w:cs="Arial"/>
        </w:rPr>
        <w:t xml:space="preserve"> 2021-2027 i SZOP oraz Regulaminie wyboru projektów,</w:t>
      </w:r>
    </w:p>
    <w:p w14:paraId="2131D92B" w14:textId="77777777" w:rsidR="00A40509" w:rsidRDefault="00461701" w:rsidP="00812218">
      <w:pPr>
        <w:pStyle w:val="Akapitzlist"/>
        <w:numPr>
          <w:ilvl w:val="1"/>
          <w:numId w:val="47"/>
        </w:numPr>
        <w:rPr>
          <w:rFonts w:cs="Arial"/>
        </w:rPr>
      </w:pPr>
      <w:r w:rsidRPr="00A40509">
        <w:rPr>
          <w:rFonts w:cs="Arial"/>
        </w:rPr>
        <w:t>jest niezbędny do realizacji celów projektu i został poniesiony w związku z realizacją projektu,</w:t>
      </w:r>
    </w:p>
    <w:p w14:paraId="732D5F51" w14:textId="77777777" w:rsidR="00A40509" w:rsidRDefault="00461701" w:rsidP="00812218">
      <w:pPr>
        <w:pStyle w:val="Akapitzlist"/>
        <w:numPr>
          <w:ilvl w:val="1"/>
          <w:numId w:val="47"/>
        </w:numPr>
        <w:rPr>
          <w:rFonts w:cs="Arial"/>
        </w:rPr>
      </w:pPr>
      <w:r w:rsidRPr="00A40509">
        <w:rPr>
          <w:rFonts w:cs="Arial"/>
        </w:rPr>
        <w:t>został dokonany w sposób przejrzysty, racjonalny i efektywny, z zachowaniem zasad uzyskiwania najlepszych efektów z danych nakładów,</w:t>
      </w:r>
    </w:p>
    <w:p w14:paraId="5D2DAE4B" w14:textId="77777777" w:rsidR="00A40509" w:rsidRDefault="00461701" w:rsidP="00812218">
      <w:pPr>
        <w:pStyle w:val="Akapitzlist"/>
        <w:numPr>
          <w:ilvl w:val="1"/>
          <w:numId w:val="47"/>
        </w:numPr>
        <w:rPr>
          <w:rFonts w:cs="Arial"/>
        </w:rPr>
      </w:pPr>
      <w:r w:rsidRPr="00A40509">
        <w:rPr>
          <w:rFonts w:cs="Arial"/>
        </w:rPr>
        <w:t>został należycie udokumentowany,</w:t>
      </w:r>
    </w:p>
    <w:p w14:paraId="055362FD" w14:textId="77777777" w:rsidR="00A40509" w:rsidRDefault="00461701" w:rsidP="00812218">
      <w:pPr>
        <w:pStyle w:val="Akapitzlist"/>
        <w:numPr>
          <w:ilvl w:val="1"/>
          <w:numId w:val="47"/>
        </w:numPr>
        <w:rPr>
          <w:rFonts w:cs="Arial"/>
        </w:rPr>
      </w:pPr>
      <w:r w:rsidRPr="00A40509">
        <w:rPr>
          <w:rFonts w:cs="Arial"/>
        </w:rPr>
        <w:t>został rozliczony we wniosku Beneficjenta o płatność,</w:t>
      </w:r>
    </w:p>
    <w:p w14:paraId="06F330C0" w14:textId="38BEA882" w:rsidR="00461701" w:rsidRPr="00A40509" w:rsidRDefault="00461701" w:rsidP="00812218">
      <w:pPr>
        <w:pStyle w:val="Akapitzlist"/>
        <w:numPr>
          <w:ilvl w:val="1"/>
          <w:numId w:val="47"/>
        </w:numPr>
        <w:rPr>
          <w:rFonts w:cs="Arial"/>
        </w:rPr>
      </w:pPr>
      <w:r w:rsidRPr="00A40509">
        <w:rPr>
          <w:rFonts w:cs="Arial"/>
        </w:rPr>
        <w:t>dotyczy towarów dostarczonych lub usług wykonanych lub robót zrealizowanych, w tym zaliczek dla wykonawców.</w:t>
      </w:r>
    </w:p>
    <w:p w14:paraId="3AA1F271" w14:textId="77777777" w:rsidR="00461701" w:rsidRPr="009C3AA0" w:rsidRDefault="00461701" w:rsidP="00461701">
      <w:pPr>
        <w:rPr>
          <w:rFonts w:cs="Arial"/>
        </w:rPr>
      </w:pPr>
      <w:r w:rsidRPr="009C3AA0">
        <w:rPr>
          <w:rFonts w:cs="Arial"/>
        </w:rPr>
        <w:t>Kwalifikowalność wydatków, a w szczególności ich racjonalność i niezbędność jest weryfikowana:</w:t>
      </w:r>
    </w:p>
    <w:p w14:paraId="71DEB7D5" w14:textId="318EBC95" w:rsidR="00461701" w:rsidRPr="009C3AA0" w:rsidRDefault="00E914A8" w:rsidP="00A62082">
      <w:pPr>
        <w:rPr>
          <w:rFonts w:cs="Arial"/>
        </w:rPr>
      </w:pPr>
      <w:r>
        <w:rPr>
          <w:rFonts w:cs="Arial"/>
        </w:rPr>
        <w:t xml:space="preserve">a) </w:t>
      </w:r>
      <w:r w:rsidR="00461701" w:rsidRPr="009C3AA0">
        <w:rPr>
          <w:rFonts w:cs="Arial"/>
        </w:rPr>
        <w:t>na etapie oceny wniosku o dofinansowanie projektu w ramach KOP,</w:t>
      </w:r>
    </w:p>
    <w:p w14:paraId="083F5DF8" w14:textId="0158011A" w:rsidR="00461701" w:rsidRPr="009C3AA0" w:rsidRDefault="00E914A8" w:rsidP="00A40509">
      <w:pPr>
        <w:rPr>
          <w:rFonts w:cs="Arial"/>
        </w:rPr>
      </w:pPr>
      <w:r>
        <w:rPr>
          <w:rFonts w:cs="Arial"/>
        </w:rPr>
        <w:t xml:space="preserve">b) </w:t>
      </w:r>
      <w:r w:rsidR="00461701" w:rsidRPr="009C3AA0">
        <w:rPr>
          <w:rFonts w:cs="Arial"/>
        </w:rPr>
        <w:t>w trakcie realizacji projektu poprzez weryfikację wniosków o płatność,</w:t>
      </w:r>
    </w:p>
    <w:p w14:paraId="0204A2AD" w14:textId="6B470BEC" w:rsidR="00461701" w:rsidRPr="009C3AA0" w:rsidRDefault="00E914A8" w:rsidP="00A40509">
      <w:pPr>
        <w:rPr>
          <w:rFonts w:cs="Arial"/>
        </w:rPr>
      </w:pPr>
      <w:r>
        <w:rPr>
          <w:rFonts w:cs="Arial"/>
        </w:rPr>
        <w:t xml:space="preserve">c) </w:t>
      </w:r>
      <w:r w:rsidR="00461701" w:rsidRPr="009C3AA0">
        <w:rPr>
          <w:rFonts w:cs="Arial"/>
        </w:rPr>
        <w:t>w trakcie kontroli projektu (w miejscu realizacji projektu lub siedzibie Beneficjenta),</w:t>
      </w:r>
    </w:p>
    <w:p w14:paraId="06E18771" w14:textId="50FD02A0" w:rsidR="00461701" w:rsidRPr="009C3AA0" w:rsidRDefault="00E914A8" w:rsidP="00A40509">
      <w:pPr>
        <w:rPr>
          <w:rFonts w:cs="Arial"/>
        </w:rPr>
      </w:pPr>
      <w:r>
        <w:rPr>
          <w:rFonts w:cs="Arial"/>
        </w:rPr>
        <w:t xml:space="preserve">d) </w:t>
      </w:r>
      <w:r w:rsidR="00461701" w:rsidRPr="009C3AA0">
        <w:rPr>
          <w:rFonts w:cs="Arial"/>
        </w:rPr>
        <w:t>po zakończeniu realizacji projektu, zgodnie z postanowieniami umowy o dofinansowanie projektu i obowiązującymi przepisami.</w:t>
      </w:r>
    </w:p>
    <w:p w14:paraId="15159D33" w14:textId="77777777" w:rsidR="00461701" w:rsidRPr="009C3AA0" w:rsidRDefault="00461701" w:rsidP="00461701">
      <w:pPr>
        <w:rPr>
          <w:rFonts w:cs="Arial"/>
        </w:rPr>
      </w:pPr>
      <w:r w:rsidRPr="009C3AA0">
        <w:rPr>
          <w:rFonts w:cs="Arial"/>
        </w:rPr>
        <w:t>Ponadto, zatwierdzenie kwalifikowalności wydatków w projekcie następuje po weryfikacji osiągnięcia wskaźników produktu oraz rezultatu a także celu projektu, zatwierdzonych we wniosku o dofinansowanie projektu.</w:t>
      </w:r>
    </w:p>
    <w:p w14:paraId="793C58E6" w14:textId="77777777" w:rsidR="00461701" w:rsidRPr="009C3AA0" w:rsidRDefault="00461701" w:rsidP="00461701">
      <w:pPr>
        <w:rPr>
          <w:rFonts w:cs="Arial"/>
        </w:rPr>
      </w:pPr>
      <w:r w:rsidRPr="009C3AA0">
        <w:rPr>
          <w:rFonts w:cs="Arial"/>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9C3AA0">
        <w:rPr>
          <w:rFonts w:cs="Arial"/>
          <w:b/>
        </w:rPr>
        <w:t>może oznaczać nieprawidłowość oraz skutkować nałożeniem korekty finansowej</w:t>
      </w:r>
      <w:r w:rsidRPr="009C3AA0">
        <w:rPr>
          <w:rFonts w:cs="Arial"/>
        </w:rPr>
        <w:t xml:space="preserve">. </w:t>
      </w:r>
    </w:p>
    <w:p w14:paraId="1B2B6708" w14:textId="77777777" w:rsidR="00461701" w:rsidRPr="009C3AA0" w:rsidRDefault="00461701" w:rsidP="00461701">
      <w:pPr>
        <w:rPr>
          <w:rFonts w:cs="Arial"/>
        </w:rPr>
      </w:pPr>
      <w:r w:rsidRPr="009C3AA0">
        <w:rPr>
          <w:rFonts w:cs="Arial"/>
        </w:rPr>
        <w:t>W ramach oceny kwalifikowalności wydatków IZ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6B1C5653" w14:textId="77777777" w:rsidR="00461701" w:rsidRPr="009C3AA0" w:rsidRDefault="00461701" w:rsidP="00461701">
      <w:pPr>
        <w:rPr>
          <w:rFonts w:cs="Arial"/>
        </w:rPr>
      </w:pPr>
      <w:r w:rsidRPr="009C3AA0">
        <w:rPr>
          <w:rFonts w:cs="Arial"/>
        </w:rPr>
        <w:t>Właściwa instytucja będąca stroną umowy może podjąć decyzję o odstąpieniu od rozliczenia projektu zgodnie z regułą proporcjonalności w przypadku:</w:t>
      </w:r>
    </w:p>
    <w:p w14:paraId="3928A5BD" w14:textId="77777777" w:rsidR="00461701" w:rsidRPr="009C3AA0" w:rsidRDefault="00461701" w:rsidP="00812218">
      <w:pPr>
        <w:numPr>
          <w:ilvl w:val="0"/>
          <w:numId w:val="44"/>
        </w:numPr>
        <w:rPr>
          <w:rFonts w:cs="Arial"/>
        </w:rPr>
      </w:pPr>
      <w:r w:rsidRPr="009C3AA0">
        <w:rPr>
          <w:rFonts w:cs="Arial"/>
        </w:rPr>
        <w:t>wystąpienia siły wyższej,</w:t>
      </w:r>
    </w:p>
    <w:p w14:paraId="676B199A" w14:textId="77777777" w:rsidR="00461701" w:rsidRPr="009C3AA0" w:rsidRDefault="00461701" w:rsidP="00812218">
      <w:pPr>
        <w:numPr>
          <w:ilvl w:val="0"/>
          <w:numId w:val="44"/>
        </w:numPr>
        <w:rPr>
          <w:rFonts w:cs="Arial"/>
        </w:rPr>
      </w:pPr>
      <w:r w:rsidRPr="009C3AA0">
        <w:rPr>
          <w:rFonts w:cs="Arial"/>
        </w:rPr>
        <w:t>jeśli Beneficjent o to wnioskuje i należycie uzasadni przyczyny nieosiągnięcia założeń, w szczególności wykaże swoje starania zmierzające do osiągnięcia założeń projektu.</w:t>
      </w:r>
    </w:p>
    <w:p w14:paraId="12C20FE6" w14:textId="77777777" w:rsidR="00461701" w:rsidRPr="009C3AA0" w:rsidRDefault="00461701" w:rsidP="00461701">
      <w:pPr>
        <w:rPr>
          <w:rFonts w:cs="Arial"/>
        </w:rPr>
      </w:pPr>
    </w:p>
    <w:p w14:paraId="39E8B40F" w14:textId="77777777" w:rsidR="00461701" w:rsidRPr="009C3AA0" w:rsidRDefault="00461701" w:rsidP="00461701">
      <w:pPr>
        <w:rPr>
          <w:rFonts w:cs="Arial"/>
          <w:b/>
        </w:rPr>
      </w:pPr>
      <w:r w:rsidRPr="009C3AA0">
        <w:rPr>
          <w:rFonts w:cs="Arial"/>
          <w:b/>
        </w:rPr>
        <w:t>Wydatki niekwalifikowalne</w:t>
      </w:r>
    </w:p>
    <w:p w14:paraId="2F50848F" w14:textId="77777777" w:rsidR="00461701" w:rsidRPr="009C3AA0" w:rsidRDefault="00461701" w:rsidP="00812218">
      <w:pPr>
        <w:numPr>
          <w:ilvl w:val="0"/>
          <w:numId w:val="28"/>
        </w:numPr>
        <w:rPr>
          <w:rFonts w:cs="Arial"/>
        </w:rPr>
      </w:pPr>
      <w:r w:rsidRPr="009C3AA0">
        <w:rPr>
          <w:rFonts w:cs="Arial"/>
        </w:rPr>
        <w:t>Wydatkami niekwalifikowalnymi są wydatki wskazane w art. 64 rozporządzenia ogólnego, art. 7 ust. 1 i 5 rozporządzenia EFRR i FS, art. 16 ust. 1 rozporządzenia EFS+, art. 9 rozporządzenia FST oraz:</w:t>
      </w:r>
    </w:p>
    <w:p w14:paraId="3EFA2503" w14:textId="77777777" w:rsidR="00461701" w:rsidRPr="009C3AA0" w:rsidRDefault="00461701" w:rsidP="00812218">
      <w:pPr>
        <w:numPr>
          <w:ilvl w:val="0"/>
          <w:numId w:val="26"/>
        </w:numPr>
        <w:rPr>
          <w:rFonts w:cs="Arial"/>
        </w:rPr>
      </w:pPr>
      <w:r w:rsidRPr="009C3AA0">
        <w:rPr>
          <w:rFonts w:cs="Arial"/>
        </w:rPr>
        <w:t>kary i grzywny,</w:t>
      </w:r>
    </w:p>
    <w:p w14:paraId="1D6AAD5F" w14:textId="77777777" w:rsidR="00461701" w:rsidRPr="009C3AA0" w:rsidRDefault="00461701" w:rsidP="00812218">
      <w:pPr>
        <w:numPr>
          <w:ilvl w:val="0"/>
          <w:numId w:val="26"/>
        </w:numPr>
        <w:rPr>
          <w:rFonts w:cs="Arial"/>
        </w:rPr>
      </w:pPr>
      <w:r w:rsidRPr="009C3AA0">
        <w:rPr>
          <w:rFonts w:cs="Arial"/>
        </w:rPr>
        <w:t>koszty postępowania sądowego, wydatki związane z przygotowaniem i obsługą prawną spraw sądowych oraz wydatki poniesione na funkcjonowanie komisji rozjemczych,</w:t>
      </w:r>
    </w:p>
    <w:p w14:paraId="2089E1B7" w14:textId="77777777" w:rsidR="00461701" w:rsidRPr="009C3AA0" w:rsidRDefault="00461701" w:rsidP="00812218">
      <w:pPr>
        <w:numPr>
          <w:ilvl w:val="0"/>
          <w:numId w:val="26"/>
        </w:numPr>
        <w:rPr>
          <w:rFonts w:cs="Arial"/>
        </w:rPr>
      </w:pPr>
      <w:r w:rsidRPr="009C3AA0">
        <w:rPr>
          <w:rFonts w:cs="Arial"/>
        </w:rPr>
        <w:t>koszty pożyczki lub kredytu zaciągniętego na prefinansowanie dotacji,</w:t>
      </w:r>
    </w:p>
    <w:p w14:paraId="64A4F8E7" w14:textId="77777777" w:rsidR="00461701" w:rsidRPr="009C3AA0" w:rsidRDefault="00461701" w:rsidP="00812218">
      <w:pPr>
        <w:numPr>
          <w:ilvl w:val="0"/>
          <w:numId w:val="26"/>
        </w:numPr>
        <w:rPr>
          <w:rFonts w:cs="Arial"/>
        </w:rPr>
      </w:pPr>
      <w:r w:rsidRPr="009C3AA0">
        <w:rPr>
          <w:rFonts w:cs="Arial"/>
        </w:rPr>
        <w:t>prowizje pobierane w ramach operacji wymiany walut,</w:t>
      </w:r>
    </w:p>
    <w:p w14:paraId="27EDA470" w14:textId="77777777" w:rsidR="00461701" w:rsidRPr="009C3AA0" w:rsidRDefault="00461701" w:rsidP="00812218">
      <w:pPr>
        <w:numPr>
          <w:ilvl w:val="0"/>
          <w:numId w:val="26"/>
        </w:numPr>
        <w:rPr>
          <w:rFonts w:cs="Arial"/>
        </w:rPr>
      </w:pPr>
      <w:r w:rsidRPr="009C3AA0">
        <w:rPr>
          <w:rFonts w:cs="Arial"/>
        </w:rPr>
        <w:t>rozliczony notą księgową koszt zakupu środka trwałego będącego własnością Beneficjenta lub prawa przysługującego Beneficjentowi (taki środek trwały może zostać wniesiony do projektu w formie wkładu niepieniężnego),</w:t>
      </w:r>
    </w:p>
    <w:p w14:paraId="62CA3374" w14:textId="77777777" w:rsidR="00461701" w:rsidRPr="009C3AA0" w:rsidRDefault="00461701" w:rsidP="00812218">
      <w:pPr>
        <w:numPr>
          <w:ilvl w:val="0"/>
          <w:numId w:val="26"/>
        </w:numPr>
        <w:rPr>
          <w:rFonts w:cs="Arial"/>
        </w:rPr>
      </w:pPr>
      <w:r w:rsidRPr="009C3AA0">
        <w:rPr>
          <w:rFonts w:cs="Arial"/>
        </w:rPr>
        <w:t>nagrody jubileuszowe przeznaczone dla personelu projektu,</w:t>
      </w:r>
    </w:p>
    <w:p w14:paraId="0224D005" w14:textId="77777777" w:rsidR="00461701" w:rsidRPr="009C3AA0" w:rsidRDefault="00461701" w:rsidP="00812218">
      <w:pPr>
        <w:numPr>
          <w:ilvl w:val="0"/>
          <w:numId w:val="26"/>
        </w:numPr>
        <w:rPr>
          <w:rFonts w:cs="Arial"/>
        </w:rPr>
      </w:pPr>
      <w:r w:rsidRPr="009C3AA0">
        <w:rPr>
          <w:rFonts w:cs="Arial"/>
        </w:rPr>
        <w:t>odprawy pracownicze przeznaczone dla personelu projektu,</w:t>
      </w:r>
    </w:p>
    <w:p w14:paraId="594D125A" w14:textId="77777777" w:rsidR="00461701" w:rsidRPr="009C3AA0" w:rsidRDefault="00461701" w:rsidP="00812218">
      <w:pPr>
        <w:numPr>
          <w:ilvl w:val="0"/>
          <w:numId w:val="26"/>
        </w:numPr>
        <w:rPr>
          <w:rFonts w:cs="Arial"/>
        </w:rPr>
      </w:pPr>
      <w:r w:rsidRPr="009C3AA0">
        <w:rPr>
          <w:rFonts w:cs="Arial"/>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7CC5EBEC" w14:textId="77777777" w:rsidR="00461701" w:rsidRPr="009C3AA0" w:rsidRDefault="00461701" w:rsidP="00812218">
      <w:pPr>
        <w:numPr>
          <w:ilvl w:val="0"/>
          <w:numId w:val="26"/>
        </w:numPr>
        <w:rPr>
          <w:rFonts w:cs="Arial"/>
        </w:rPr>
      </w:pPr>
      <w:r w:rsidRPr="009C3AA0">
        <w:rPr>
          <w:rFonts w:cs="Arial"/>
        </w:rPr>
        <w:t>świadczenia na rzecz personelu projektu realizowane z Zakładowego Funduszu Świadczeń Socjalnych (ZFŚS),</w:t>
      </w:r>
    </w:p>
    <w:p w14:paraId="4FF8BCC9" w14:textId="77777777" w:rsidR="00461701" w:rsidRPr="009C3AA0" w:rsidRDefault="00461701" w:rsidP="00812218">
      <w:pPr>
        <w:numPr>
          <w:ilvl w:val="0"/>
          <w:numId w:val="26"/>
        </w:numPr>
        <w:rPr>
          <w:rFonts w:cs="Arial"/>
        </w:rPr>
      </w:pPr>
      <w:r w:rsidRPr="009C3AA0">
        <w:rPr>
          <w:rFonts w:cs="Arial"/>
        </w:rPr>
        <w:t>koszty ubezpieczenia cywilnego funkcjonariuszy publicznych za szkodę wyrządzoną przy wykonywaniu władzy publicznej,</w:t>
      </w:r>
    </w:p>
    <w:p w14:paraId="146F5532" w14:textId="77777777" w:rsidR="00461701" w:rsidRPr="009C3AA0" w:rsidRDefault="00461701" w:rsidP="00812218">
      <w:pPr>
        <w:numPr>
          <w:ilvl w:val="0"/>
          <w:numId w:val="26"/>
        </w:numPr>
        <w:rPr>
          <w:rFonts w:cs="Arial"/>
        </w:rPr>
      </w:pPr>
      <w:r w:rsidRPr="009C3AA0">
        <w:rPr>
          <w:rFonts w:cs="Arial"/>
        </w:rPr>
        <w:t>koszty składek i opłat fakultatywnych na rzecz personelu projektu, niewymaganych obowiązującymi przepisami prawa, chyba że:</w:t>
      </w:r>
    </w:p>
    <w:p w14:paraId="0E242167" w14:textId="77777777" w:rsidR="00461701" w:rsidRPr="009C3AA0" w:rsidRDefault="00461701" w:rsidP="00812218">
      <w:pPr>
        <w:numPr>
          <w:ilvl w:val="0"/>
          <w:numId w:val="27"/>
        </w:numPr>
        <w:rPr>
          <w:rFonts w:cs="Arial"/>
        </w:rPr>
      </w:pPr>
      <w:r w:rsidRPr="009C3AA0">
        <w:rPr>
          <w:rFonts w:cs="Arial"/>
        </w:rPr>
        <w:t>zostały przewidziane w regulaminie pracy lub regulaminie wynagradzania lub innych właściwych przepisach prawa pracy,</w:t>
      </w:r>
    </w:p>
    <w:p w14:paraId="1B2235C6" w14:textId="77777777" w:rsidR="00461701" w:rsidRPr="009C3AA0" w:rsidRDefault="00461701" w:rsidP="00812218">
      <w:pPr>
        <w:numPr>
          <w:ilvl w:val="0"/>
          <w:numId w:val="27"/>
        </w:numPr>
        <w:rPr>
          <w:rFonts w:cs="Arial"/>
        </w:rPr>
      </w:pPr>
      <w:r w:rsidRPr="009C3AA0">
        <w:rPr>
          <w:rFonts w:cs="Arial"/>
        </w:rPr>
        <w:t>zostały wprowadzone co najmniej sześć miesięcy przed złożeniem wniosku o dofinansowanie projektu,</w:t>
      </w:r>
    </w:p>
    <w:p w14:paraId="0A75C01B" w14:textId="77777777" w:rsidR="00461701" w:rsidRPr="009C3AA0" w:rsidRDefault="00461701" w:rsidP="00812218">
      <w:pPr>
        <w:numPr>
          <w:ilvl w:val="0"/>
          <w:numId w:val="27"/>
        </w:numPr>
        <w:rPr>
          <w:rFonts w:cs="Arial"/>
        </w:rPr>
      </w:pPr>
      <w:r w:rsidRPr="009C3AA0">
        <w:rPr>
          <w:rFonts w:cs="Arial"/>
        </w:rPr>
        <w:t>potencjalnie obejmują wszystkich pracowników, a zasady ich przyznawania są takie same w przypadku personelu projektu oraz pozostałych pracowników Beneficjenta,</w:t>
      </w:r>
    </w:p>
    <w:p w14:paraId="625770BF" w14:textId="77777777" w:rsidR="00461701" w:rsidRPr="009C3AA0" w:rsidRDefault="00461701" w:rsidP="00812218">
      <w:pPr>
        <w:numPr>
          <w:ilvl w:val="0"/>
          <w:numId w:val="26"/>
        </w:numPr>
        <w:rPr>
          <w:rFonts w:cs="Arial"/>
        </w:rPr>
      </w:pPr>
      <w:r w:rsidRPr="009C3AA0">
        <w:rPr>
          <w:rFonts w:cs="Arial"/>
        </w:rPr>
        <w:t>koszt zaangażowania personelu projektu zatrudnionego jednocześnie na podstawie stosunku pracy w IZ, IP, IW, gdy zachodzi konflikt interesów rozumiany jako naruszenie zasady bezinteresowności i bezstronności, w szczególności poprzez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4F8D3E48" w14:textId="77777777" w:rsidR="00461701" w:rsidRPr="009C3AA0" w:rsidRDefault="00461701" w:rsidP="00812218">
      <w:pPr>
        <w:numPr>
          <w:ilvl w:val="0"/>
          <w:numId w:val="26"/>
        </w:numPr>
        <w:rPr>
          <w:rFonts w:cs="Arial"/>
        </w:rPr>
      </w:pPr>
      <w:r w:rsidRPr="009C3AA0">
        <w:rPr>
          <w:rFonts w:cs="Arial"/>
        </w:rPr>
        <w:t>koszt zaangażowania pracownika Beneficjenta na podstawie umowy cywilnoprawnej innej niż umowa o dzieło, z wyjątkiem:</w:t>
      </w:r>
    </w:p>
    <w:p w14:paraId="789B2366" w14:textId="77777777" w:rsidR="00461701" w:rsidRPr="009C3AA0" w:rsidRDefault="00461701" w:rsidP="00812218">
      <w:pPr>
        <w:numPr>
          <w:ilvl w:val="0"/>
          <w:numId w:val="30"/>
        </w:numPr>
        <w:rPr>
          <w:rFonts w:cs="Arial"/>
        </w:rPr>
      </w:pPr>
      <w:r w:rsidRPr="009C3AA0">
        <w:rPr>
          <w:rFonts w:cs="Arial"/>
        </w:rPr>
        <w:t>przypadków, gdy szczególne przepisy dotyczące zatrudniania danej grupy pracowników uniemożliwiają wykonywanie zadań w ramach projektu na podstawie stosunku pracy,</w:t>
      </w:r>
    </w:p>
    <w:p w14:paraId="72A9F8B0" w14:textId="77777777" w:rsidR="00461701" w:rsidRPr="009C3AA0" w:rsidRDefault="00461701" w:rsidP="00812218">
      <w:pPr>
        <w:numPr>
          <w:ilvl w:val="0"/>
          <w:numId w:val="30"/>
        </w:numPr>
        <w:rPr>
          <w:rFonts w:cs="Arial"/>
        </w:rPr>
      </w:pPr>
      <w:r w:rsidRPr="009C3AA0">
        <w:rPr>
          <w:rFonts w:cs="Arial"/>
        </w:rPr>
        <w:t>prac badawczo-rozwojowych,</w:t>
      </w:r>
    </w:p>
    <w:p w14:paraId="7DB662DB" w14:textId="77777777" w:rsidR="00461701" w:rsidRPr="009C3AA0" w:rsidRDefault="00461701" w:rsidP="00812218">
      <w:pPr>
        <w:numPr>
          <w:ilvl w:val="0"/>
          <w:numId w:val="26"/>
        </w:numPr>
        <w:rPr>
          <w:rFonts w:cs="Arial"/>
        </w:rPr>
      </w:pPr>
      <w:r w:rsidRPr="009C3AA0">
        <w:rPr>
          <w:rFonts w:cs="Arial"/>
        </w:rPr>
        <w:t>transakcje, bez względu na liczbę wynikających z nich płatności, dokonane w gotówce, których wartość przekracza kwotę, o której mowa w art. 19 ustawy z dnia 6 marca 2018 r. Prawo przedsiębiorców,</w:t>
      </w:r>
    </w:p>
    <w:p w14:paraId="58FB738D" w14:textId="77777777" w:rsidR="00461701" w:rsidRPr="009C3AA0" w:rsidRDefault="00461701" w:rsidP="00812218">
      <w:pPr>
        <w:numPr>
          <w:ilvl w:val="0"/>
          <w:numId w:val="26"/>
        </w:numPr>
        <w:rPr>
          <w:rFonts w:cs="Arial"/>
        </w:rPr>
      </w:pPr>
      <w:r w:rsidRPr="009C3AA0">
        <w:rPr>
          <w:rFonts w:cs="Arial"/>
        </w:rPr>
        <w:t>zaliczka wypłacona przez Beneficjenta niezgodnie z postanowieniami umowy, lub jeśli element objęty zaliczką nie jest kwalifikowalny lub nie został faktycznie zrealizowany lub dostarczony w okresie kwalifikowalności projektu.</w:t>
      </w:r>
    </w:p>
    <w:p w14:paraId="418CDC23" w14:textId="77777777" w:rsidR="00461701" w:rsidRPr="009C3AA0" w:rsidRDefault="00461701" w:rsidP="00812218">
      <w:pPr>
        <w:numPr>
          <w:ilvl w:val="0"/>
          <w:numId w:val="28"/>
        </w:numPr>
        <w:rPr>
          <w:rFonts w:cs="Arial"/>
        </w:rPr>
      </w:pPr>
      <w:r w:rsidRPr="009C3AA0">
        <w:rPr>
          <w:rFonts w:cs="Arial"/>
        </w:rPr>
        <w:t>Ponadto niedozwolone jest podwójne finansowanie wydatków. Podwójne finansowanie oznacza w szczególności:</w:t>
      </w:r>
    </w:p>
    <w:p w14:paraId="53E6047A" w14:textId="77777777" w:rsidR="00461701" w:rsidRPr="009C3AA0" w:rsidRDefault="00461701" w:rsidP="00812218">
      <w:pPr>
        <w:numPr>
          <w:ilvl w:val="0"/>
          <w:numId w:val="29"/>
        </w:numPr>
        <w:rPr>
          <w:rFonts w:cs="Arial"/>
        </w:rPr>
      </w:pPr>
      <w:r w:rsidRPr="009C3AA0">
        <w:rPr>
          <w:rFonts w:cs="Arial"/>
        </w:rPr>
        <w:t>więcej niż jednokrotne przedstawienie do rozliczenia tego samego wydatku albo tej samej części wydatku ze środków UE w jakiejkolwiek formie (w szczególności dotacji, pożyczki, gwarancji/poręczenia),</w:t>
      </w:r>
    </w:p>
    <w:p w14:paraId="3A46AD63" w14:textId="77777777" w:rsidR="00461701" w:rsidRPr="009C3AA0" w:rsidRDefault="00461701" w:rsidP="00812218">
      <w:pPr>
        <w:numPr>
          <w:ilvl w:val="0"/>
          <w:numId w:val="29"/>
        </w:numPr>
        <w:rPr>
          <w:rFonts w:cs="Arial"/>
        </w:rPr>
      </w:pPr>
      <w:r w:rsidRPr="009C3AA0">
        <w:rPr>
          <w:rFonts w:cs="Arial"/>
        </w:rPr>
        <w:t>rozliczenie zakupu używanego środka trwałego, który był uprzednio współfinansowany z udziałem środków UE,</w:t>
      </w:r>
    </w:p>
    <w:p w14:paraId="44768C7A" w14:textId="77777777" w:rsidR="00461701" w:rsidRPr="009C3AA0" w:rsidRDefault="00461701" w:rsidP="00812218">
      <w:pPr>
        <w:numPr>
          <w:ilvl w:val="0"/>
          <w:numId w:val="29"/>
        </w:numPr>
        <w:rPr>
          <w:rFonts w:cs="Arial"/>
        </w:rPr>
      </w:pPr>
      <w:r w:rsidRPr="009C3AA0">
        <w:rPr>
          <w:rFonts w:cs="Arial"/>
        </w:rPr>
        <w:t>rozliczenie kosztów amortyzacji środka trwałego uprzednio zakupionego z udziałem środków UE,</w:t>
      </w:r>
    </w:p>
    <w:p w14:paraId="12F7F22D" w14:textId="77777777" w:rsidR="00461701" w:rsidRPr="009C3AA0" w:rsidRDefault="00461701" w:rsidP="00812218">
      <w:pPr>
        <w:numPr>
          <w:ilvl w:val="0"/>
          <w:numId w:val="29"/>
        </w:numPr>
        <w:rPr>
          <w:rFonts w:cs="Arial"/>
        </w:rPr>
      </w:pPr>
      <w:r w:rsidRPr="009C3AA0">
        <w:rPr>
          <w:rFonts w:cs="Arial"/>
        </w:rPr>
        <w:t>rozliczenie wydatku poniesionego przez leasingodawcę na zakup przedmiotu leasingu w ramach leasingu finansowego, a następnie rozliczenie rat opłacanych przez Beneficjenta w związku z leasingiem tego przedmiotu,</w:t>
      </w:r>
    </w:p>
    <w:p w14:paraId="4D125142" w14:textId="77777777" w:rsidR="00461701" w:rsidRPr="009C3AA0" w:rsidRDefault="00461701" w:rsidP="00812218">
      <w:pPr>
        <w:numPr>
          <w:ilvl w:val="0"/>
          <w:numId w:val="29"/>
        </w:numPr>
        <w:rPr>
          <w:rFonts w:cs="Arial"/>
        </w:rPr>
      </w:pPr>
      <w:r w:rsidRPr="009C3AA0">
        <w:rPr>
          <w:rFonts w:cs="Arial"/>
        </w:rPr>
        <w:t>objęcie kosztów kwalifikowalnych jednocześnie wsparciem w formie pożyczki i gwarancji/poręczenia,</w:t>
      </w:r>
    </w:p>
    <w:p w14:paraId="52C4318F" w14:textId="77777777" w:rsidR="00461701" w:rsidRPr="009C3AA0" w:rsidRDefault="00461701" w:rsidP="00812218">
      <w:pPr>
        <w:numPr>
          <w:ilvl w:val="0"/>
          <w:numId w:val="29"/>
        </w:numPr>
        <w:rPr>
          <w:rFonts w:cs="Arial"/>
        </w:rPr>
      </w:pPr>
      <w:r w:rsidRPr="009C3AA0">
        <w:rPr>
          <w:rFonts w:cs="Arial"/>
        </w:rPr>
        <w:t>rozliczenie tego samego wydatku w kosztach pośrednich projektu oraz kosztach bezpośrednich projektu,</w:t>
      </w:r>
    </w:p>
    <w:p w14:paraId="4BAE19F5" w14:textId="77777777" w:rsidR="00461701" w:rsidRPr="009C3AA0" w:rsidRDefault="00461701" w:rsidP="00812218">
      <w:pPr>
        <w:numPr>
          <w:ilvl w:val="0"/>
          <w:numId w:val="29"/>
        </w:numPr>
        <w:rPr>
          <w:rFonts w:cs="Arial"/>
        </w:rPr>
      </w:pPr>
      <w:r w:rsidRPr="009C3AA0">
        <w:rPr>
          <w:rFonts w:cs="Arial"/>
        </w:rPr>
        <w:t>otrzymanie na wydatki kwalifikowalne danego projektu lub części projektu dotacji z kilku źródeł (krajowych, unijnych lub innych) w wysokości łącznie wyższej niż 100% wydatków kwalifikowalnych projektu lub części projektu.</w:t>
      </w:r>
    </w:p>
    <w:p w14:paraId="7126B221" w14:textId="77777777" w:rsidR="00461701" w:rsidRPr="00DE75BF" w:rsidRDefault="00461701" w:rsidP="00DE75BF">
      <w:pPr>
        <w:pStyle w:val="Podrozdzia-K"/>
      </w:pPr>
      <w:bookmarkStart w:id="58" w:name="_Toc165289154"/>
      <w:bookmarkStart w:id="59" w:name="_Toc230685469"/>
      <w:r w:rsidRPr="009C3AA0">
        <w:t>Udzielanie zamówień w ramach projektu</w:t>
      </w:r>
      <w:bookmarkEnd w:id="58"/>
      <w:bookmarkEnd w:id="59"/>
    </w:p>
    <w:p w14:paraId="748C8BEE" w14:textId="4400E5CC" w:rsidR="00461701" w:rsidRPr="009C3AA0" w:rsidRDefault="00461701" w:rsidP="00461701">
      <w:pPr>
        <w:rPr>
          <w:rFonts w:cs="Arial"/>
        </w:rPr>
      </w:pPr>
      <w:r w:rsidRPr="009C3AA0">
        <w:rPr>
          <w:rFonts w:cs="Arial"/>
        </w:rPr>
        <w:t>Szczegółowe informacje dotyczące udzielania zamówień w ramach projektów znajdują się w podrozdziale 3.2.</w:t>
      </w:r>
      <w:r w:rsidRPr="009C3AA0">
        <w:rPr>
          <w:rFonts w:cs="Arial"/>
          <w:i/>
          <w:iCs/>
        </w:rPr>
        <w:t xml:space="preserve"> </w:t>
      </w:r>
      <w:r w:rsidRPr="009C3AA0">
        <w:rPr>
          <w:rFonts w:cs="Arial"/>
        </w:rPr>
        <w:t xml:space="preserve">Wytycznych kwalifikowalności. </w:t>
      </w:r>
    </w:p>
    <w:p w14:paraId="4EE111B0" w14:textId="77777777" w:rsidR="00461701" w:rsidRPr="009C3AA0" w:rsidRDefault="00461701" w:rsidP="00461701">
      <w:pPr>
        <w:rPr>
          <w:rFonts w:cs="Arial"/>
        </w:rPr>
      </w:pPr>
      <w:r w:rsidRPr="009C3AA0">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2B7059E4" w14:textId="77777777" w:rsidR="00461701" w:rsidRPr="009C3AA0" w:rsidRDefault="00461701" w:rsidP="00461701">
      <w:pPr>
        <w:rPr>
          <w:rFonts w:cs="Arial"/>
        </w:rPr>
      </w:pPr>
      <w:r w:rsidRPr="009C3AA0">
        <w:rPr>
          <w:rFonts w:cs="Arial"/>
        </w:rPr>
        <w:t>Wytyczne kwalifikowalności</w:t>
      </w:r>
      <w:r w:rsidRPr="009C3AA0">
        <w:rPr>
          <w:rFonts w:cs="Arial"/>
          <w:i/>
          <w:iCs/>
        </w:rPr>
        <w:t xml:space="preserve"> </w:t>
      </w:r>
      <w:r w:rsidRPr="009C3AA0">
        <w:rPr>
          <w:rFonts w:cs="Arial"/>
        </w:rPr>
        <w:t xml:space="preserve">wskazują dwie procedury postępowania w zakresie zamówień publicznych: </w:t>
      </w:r>
    </w:p>
    <w:p w14:paraId="10354836" w14:textId="77777777" w:rsidR="00461701" w:rsidRPr="009C3AA0" w:rsidRDefault="00461701" w:rsidP="00461701">
      <w:pPr>
        <w:rPr>
          <w:rFonts w:cs="Arial"/>
        </w:rPr>
      </w:pPr>
      <w:r w:rsidRPr="009C3AA0">
        <w:rPr>
          <w:rFonts w:cs="Arial"/>
        </w:rPr>
        <w:t xml:space="preserve">a) zasada konkurencyjności; </w:t>
      </w:r>
    </w:p>
    <w:p w14:paraId="672004EC" w14:textId="77777777" w:rsidR="00461701" w:rsidRPr="009C3AA0" w:rsidRDefault="00461701" w:rsidP="00461701">
      <w:pPr>
        <w:rPr>
          <w:rFonts w:cs="Arial"/>
          <w:i/>
          <w:iCs/>
        </w:rPr>
      </w:pPr>
      <w:r w:rsidRPr="009C3AA0">
        <w:rPr>
          <w:rFonts w:cs="Arial"/>
        </w:rPr>
        <w:t>b) tryby udzielania zamówień przewidziane ustawą Prawo zamówień publicznych (PZP).</w:t>
      </w:r>
    </w:p>
    <w:p w14:paraId="5269D29C" w14:textId="3C76B49B" w:rsidR="00461701" w:rsidRPr="009C3AA0" w:rsidRDefault="00461701" w:rsidP="00461701">
      <w:pPr>
        <w:rPr>
          <w:rFonts w:cs="Arial"/>
        </w:rPr>
      </w:pPr>
      <w:r w:rsidRPr="009C3AA0">
        <w:rPr>
          <w:rFonts w:cs="Arial"/>
        </w:rPr>
        <w:t xml:space="preserve">W przypadku, gdy Wnioskodawca rozpoczyna realizację projektu przed podpisaniem umowy o dofinansowanie projektu, upublicznia zapytanie ofertowe w Bazie </w:t>
      </w:r>
      <w:r w:rsidR="00901142">
        <w:rPr>
          <w:rFonts w:cs="Arial"/>
        </w:rPr>
        <w:t>k</w:t>
      </w:r>
      <w:r w:rsidRPr="009C3AA0">
        <w:rPr>
          <w:rFonts w:cs="Arial"/>
        </w:rPr>
        <w:t>onkurencyjności 2021 (BK2021).</w:t>
      </w:r>
    </w:p>
    <w:p w14:paraId="40C194B2" w14:textId="77777777" w:rsidR="00461701" w:rsidRPr="009C3AA0" w:rsidRDefault="00461701" w:rsidP="00461701">
      <w:pPr>
        <w:rPr>
          <w:rFonts w:cs="Arial"/>
        </w:rPr>
      </w:pPr>
      <w:r w:rsidRPr="00452132">
        <w:rPr>
          <w:rFonts w:cs="Arial"/>
          <w:b/>
          <w:color w:val="0070C0"/>
        </w:rPr>
        <w:t>UWAGA!</w:t>
      </w:r>
      <w:r w:rsidRPr="009C3AA0">
        <w:rPr>
          <w:rFonts w:cs="Arial"/>
        </w:rPr>
        <w:t xml:space="preserve"> Problemy techniczne związane z funkcjonowaniem Bazy Konkurencyjności należy zgłaszać na adres email: </w:t>
      </w:r>
      <w:hyperlink r:id="rId15" w:history="1">
        <w:r w:rsidRPr="009C3AA0">
          <w:rPr>
            <w:rStyle w:val="Hipercze"/>
            <w:rFonts w:cs="Arial"/>
          </w:rPr>
          <w:t>amiz.fewm@warmia.mazury.pl</w:t>
        </w:r>
      </w:hyperlink>
      <w:r w:rsidRPr="009C3AA0">
        <w:rPr>
          <w:rFonts w:cs="Arial"/>
        </w:rPr>
        <w:t xml:space="preserve"> </w:t>
      </w:r>
    </w:p>
    <w:p w14:paraId="5D724B53" w14:textId="77777777" w:rsidR="00461701" w:rsidRPr="009C3AA0" w:rsidRDefault="00461701" w:rsidP="00461701">
      <w:pPr>
        <w:rPr>
          <w:rFonts w:cs="Arial"/>
        </w:rPr>
      </w:pPr>
      <w:r w:rsidRPr="009C3AA0">
        <w:rPr>
          <w:rFonts w:cs="Arial"/>
        </w:rPr>
        <w:t xml:space="preserve">Mając na uwadze ścieżkę audytu, Beneficjent przeprowadzając zasadę konkurencyjności ma obowiązek realizować i dokumentować ją w całości na platformie zakupowej Baza konkurencyjności. Samo ogłoszenie (zapytanie ofertowe) może być dodatkowo publikowane w innych miejscach, niemniej z odpowiednim odesłaniem do BK2021. </w:t>
      </w:r>
    </w:p>
    <w:p w14:paraId="04C0A71E" w14:textId="7C76CF9F" w:rsidR="00461701" w:rsidRPr="009C3AA0" w:rsidRDefault="00461701" w:rsidP="00461701">
      <w:pPr>
        <w:rPr>
          <w:rFonts w:cs="Arial"/>
        </w:rPr>
      </w:pPr>
      <w:r w:rsidRPr="009C3AA0">
        <w:rPr>
          <w:rFonts w:cs="Arial"/>
        </w:rPr>
        <w:t xml:space="preserve">Każdy Beneficjent powinien zapamiętać, iż progiem od którego stosować należy zasadę konkurencyjności jest kwota </w:t>
      </w:r>
      <w:r w:rsidR="005D50AE">
        <w:rPr>
          <w:rFonts w:cs="Arial"/>
        </w:rPr>
        <w:t>8</w:t>
      </w:r>
      <w:r w:rsidR="005D50AE" w:rsidRPr="009C3AA0">
        <w:rPr>
          <w:rFonts w:cs="Arial"/>
        </w:rPr>
        <w:t>0</w:t>
      </w:r>
      <w:r w:rsidR="00A40509">
        <w:rPr>
          <w:rFonts w:cs="Arial"/>
        </w:rPr>
        <w:t> </w:t>
      </w:r>
      <w:r w:rsidRPr="009C3AA0">
        <w:rPr>
          <w:rFonts w:cs="Arial"/>
        </w:rPr>
        <w:t>000</w:t>
      </w:r>
      <w:r w:rsidR="00A40509">
        <w:rPr>
          <w:rFonts w:cs="Arial"/>
        </w:rPr>
        <w:t>,00</w:t>
      </w:r>
      <w:r w:rsidR="00901142">
        <w:rPr>
          <w:rFonts w:cs="Arial"/>
        </w:rPr>
        <w:t xml:space="preserve"> zł </w:t>
      </w:r>
      <w:r w:rsidRPr="009C3AA0">
        <w:rPr>
          <w:rFonts w:cs="Arial"/>
        </w:rPr>
        <w:t xml:space="preserve"> netto</w:t>
      </w:r>
      <w:r w:rsidR="005D50AE">
        <w:rPr>
          <w:rFonts w:cs="Arial"/>
        </w:rPr>
        <w:t>.</w:t>
      </w:r>
      <w:r w:rsidR="00C03438">
        <w:rPr>
          <w:rFonts w:cs="Arial"/>
        </w:rPr>
        <w:t xml:space="preserve"> </w:t>
      </w:r>
      <w:r w:rsidRPr="009C3AA0">
        <w:rPr>
          <w:rFonts w:cs="Arial"/>
        </w:rPr>
        <w:t>Kwota ta odnosi się do zagregowanej, zgodnie z zasadami określonymi w Wytycznych kwalifikowalności, wartości zamówienia a nie wartości pojedynczego zakupu.</w:t>
      </w:r>
    </w:p>
    <w:p w14:paraId="6DD7D5F4" w14:textId="77777777" w:rsidR="00461701" w:rsidRPr="009C3AA0" w:rsidRDefault="00461701" w:rsidP="00461701">
      <w:pPr>
        <w:rPr>
          <w:rFonts w:cs="Arial"/>
        </w:rPr>
      </w:pPr>
      <w:r w:rsidRPr="009C3AA0">
        <w:rPr>
          <w:rFonts w:cs="Arial"/>
        </w:rPr>
        <w:t xml:space="preserve">Zasady konkurencyjności nie stosuje się m.in. do zamówień, do których zastosowanie będzie mieć ustawa – Prawo zamówień publicznych. </w:t>
      </w:r>
    </w:p>
    <w:p w14:paraId="0C37EA5B" w14:textId="0AC06523" w:rsidR="00461701" w:rsidRPr="009C3AA0" w:rsidRDefault="00461701" w:rsidP="00461701">
      <w:pPr>
        <w:rPr>
          <w:rFonts w:cs="Arial"/>
        </w:rPr>
      </w:pPr>
      <w:r w:rsidRPr="009C3AA0">
        <w:rPr>
          <w:rFonts w:cs="Arial"/>
        </w:rPr>
        <w:t xml:space="preserve">Ustawę tę stosuje się do zamówień, których wartość jest równa lub przekracza kwotę </w:t>
      </w:r>
      <w:r w:rsidR="00814F40" w:rsidRPr="009C3AA0">
        <w:rPr>
          <w:rFonts w:cs="Arial"/>
        </w:rPr>
        <w:t>1</w:t>
      </w:r>
      <w:r w:rsidR="00814F40">
        <w:rPr>
          <w:rFonts w:cs="Arial"/>
        </w:rPr>
        <w:t>7</w:t>
      </w:r>
      <w:r w:rsidR="00814F40" w:rsidRPr="009C3AA0">
        <w:rPr>
          <w:rFonts w:cs="Arial"/>
        </w:rPr>
        <w:t>0</w:t>
      </w:r>
      <w:r w:rsidR="00A40509">
        <w:rPr>
          <w:rFonts w:cs="Arial"/>
        </w:rPr>
        <w:t> </w:t>
      </w:r>
      <w:r w:rsidRPr="009C3AA0">
        <w:rPr>
          <w:rFonts w:cs="Arial"/>
        </w:rPr>
        <w:t>000</w:t>
      </w:r>
      <w:r w:rsidR="00A40509">
        <w:rPr>
          <w:rFonts w:cs="Arial"/>
        </w:rPr>
        <w:t xml:space="preserve">,00 </w:t>
      </w:r>
      <w:r w:rsidR="00C6293E">
        <w:rPr>
          <w:rFonts w:cs="Arial"/>
        </w:rPr>
        <w:t>zł</w:t>
      </w:r>
      <w:r w:rsidRPr="009C3AA0">
        <w:rPr>
          <w:rFonts w:cs="Arial"/>
        </w:rPr>
        <w:t xml:space="preserve"> netto. Oznacza to więc, że w przypadku podmiotów stosujących ustawę PZP (zgodnie z art. 4 ustawy PZP) zasada konkurencyjności będzie miała zastosowanie wyłącznie do zamówień w przedziale wartości od </w:t>
      </w:r>
      <w:r w:rsidR="005D50AE">
        <w:rPr>
          <w:rFonts w:cs="Arial"/>
        </w:rPr>
        <w:t>8</w:t>
      </w:r>
      <w:r w:rsidR="005D50AE" w:rsidRPr="009C3AA0">
        <w:rPr>
          <w:rFonts w:cs="Arial"/>
        </w:rPr>
        <w:t>0</w:t>
      </w:r>
      <w:r w:rsidR="00A40509">
        <w:rPr>
          <w:rFonts w:cs="Arial"/>
        </w:rPr>
        <w:t> </w:t>
      </w:r>
      <w:r w:rsidRPr="009C3AA0">
        <w:rPr>
          <w:rFonts w:cs="Arial"/>
        </w:rPr>
        <w:t>000</w:t>
      </w:r>
      <w:r w:rsidR="00A40509">
        <w:rPr>
          <w:rFonts w:cs="Arial"/>
        </w:rPr>
        <w:t xml:space="preserve">,00 </w:t>
      </w:r>
      <w:r w:rsidR="00C6293E">
        <w:rPr>
          <w:rFonts w:cs="Arial"/>
        </w:rPr>
        <w:t xml:space="preserve">zł </w:t>
      </w:r>
      <w:r w:rsidRPr="009C3AA0">
        <w:rPr>
          <w:rFonts w:cs="Arial"/>
        </w:rPr>
        <w:t xml:space="preserve"> do </w:t>
      </w:r>
      <w:r w:rsidR="00814F40" w:rsidRPr="009C3AA0">
        <w:rPr>
          <w:rFonts w:cs="Arial"/>
        </w:rPr>
        <w:t>1</w:t>
      </w:r>
      <w:r w:rsidR="00814F40">
        <w:rPr>
          <w:rFonts w:cs="Arial"/>
        </w:rPr>
        <w:t>7</w:t>
      </w:r>
      <w:r w:rsidR="00814F40" w:rsidRPr="009C3AA0">
        <w:rPr>
          <w:rFonts w:cs="Arial"/>
        </w:rPr>
        <w:t>0</w:t>
      </w:r>
      <w:r w:rsidR="00A40509">
        <w:rPr>
          <w:rFonts w:cs="Arial"/>
        </w:rPr>
        <w:t> </w:t>
      </w:r>
      <w:r w:rsidRPr="009C3AA0">
        <w:rPr>
          <w:rFonts w:cs="Arial"/>
        </w:rPr>
        <w:t>000</w:t>
      </w:r>
      <w:r w:rsidR="00A40509">
        <w:rPr>
          <w:rFonts w:cs="Arial"/>
        </w:rPr>
        <w:t xml:space="preserve">,00 </w:t>
      </w:r>
      <w:r w:rsidR="00C6293E">
        <w:rPr>
          <w:rFonts w:cs="Arial"/>
        </w:rPr>
        <w:t>zł</w:t>
      </w:r>
      <w:r w:rsidRPr="009C3AA0">
        <w:rPr>
          <w:rFonts w:cs="Arial"/>
        </w:rPr>
        <w:t xml:space="preserve"> netto.</w:t>
      </w:r>
      <w:r w:rsidRPr="009C3AA0">
        <w:rPr>
          <w:rFonts w:cs="Arial"/>
        </w:rPr>
        <w:br/>
        <w:t xml:space="preserve">Należy pamiętać o tym, że w przypadku podmiotów, które są zamawiającymi w rozumieniu PZP i udzielą zamówienia zgodnie z PZP mimo, że wartość zamówienia nie przekracza </w:t>
      </w:r>
      <w:r w:rsidR="00814F40" w:rsidRPr="009C3AA0">
        <w:rPr>
          <w:rFonts w:cs="Arial"/>
        </w:rPr>
        <w:t>1</w:t>
      </w:r>
      <w:r w:rsidR="00814F40">
        <w:rPr>
          <w:rFonts w:cs="Arial"/>
        </w:rPr>
        <w:t>7</w:t>
      </w:r>
      <w:r w:rsidR="00814F40" w:rsidRPr="009C3AA0">
        <w:rPr>
          <w:rFonts w:cs="Arial"/>
        </w:rPr>
        <w:t>0</w:t>
      </w:r>
      <w:r w:rsidR="00A40509">
        <w:rPr>
          <w:rFonts w:cs="Arial"/>
        </w:rPr>
        <w:t> </w:t>
      </w:r>
      <w:r w:rsidRPr="009C3AA0">
        <w:rPr>
          <w:rFonts w:cs="Arial"/>
        </w:rPr>
        <w:t>000</w:t>
      </w:r>
      <w:r w:rsidR="00A40509">
        <w:rPr>
          <w:rFonts w:cs="Arial"/>
        </w:rPr>
        <w:t xml:space="preserve">,00 </w:t>
      </w:r>
      <w:r w:rsidR="00C6293E">
        <w:rPr>
          <w:rFonts w:cs="Arial"/>
        </w:rPr>
        <w:t>zł</w:t>
      </w:r>
      <w:r w:rsidR="00D25823">
        <w:rPr>
          <w:rFonts w:cs="Arial"/>
        </w:rPr>
        <w:t xml:space="preserve"> </w:t>
      </w:r>
      <w:r w:rsidRPr="009C3AA0">
        <w:rPr>
          <w:rFonts w:cs="Arial"/>
        </w:rPr>
        <w:t xml:space="preserve">netto, to zasadę konkurencyjności uznaje się za spełnioną. </w:t>
      </w:r>
    </w:p>
    <w:p w14:paraId="58264A26" w14:textId="1D7B2C1D" w:rsidR="00461701" w:rsidRPr="009C3AA0" w:rsidRDefault="00461701" w:rsidP="00461701">
      <w:pPr>
        <w:rPr>
          <w:rFonts w:cs="Arial"/>
        </w:rPr>
      </w:pPr>
      <w:r w:rsidRPr="009C3AA0">
        <w:rPr>
          <w:rFonts w:cs="Arial"/>
        </w:rPr>
        <w:t xml:space="preserve">Pozostałe podmioty takie jak np.: fundacje, stowarzyszenia, firmy jednoosobowe, spółki prawa handlowego i cywilnego etc., stosują zasadę konkurencyjności dla zamówień przekraczających </w:t>
      </w:r>
      <w:r w:rsidR="005D50AE">
        <w:rPr>
          <w:rFonts w:cs="Arial"/>
        </w:rPr>
        <w:t>8</w:t>
      </w:r>
      <w:r w:rsidR="005D50AE" w:rsidRPr="009C3AA0">
        <w:rPr>
          <w:rFonts w:cs="Arial"/>
        </w:rPr>
        <w:t>0</w:t>
      </w:r>
      <w:r w:rsidR="00D97731">
        <w:rPr>
          <w:rFonts w:cs="Arial"/>
        </w:rPr>
        <w:t> </w:t>
      </w:r>
      <w:r w:rsidRPr="009C3AA0">
        <w:rPr>
          <w:rFonts w:cs="Arial"/>
        </w:rPr>
        <w:t>000</w:t>
      </w:r>
      <w:r w:rsidR="00A40509">
        <w:rPr>
          <w:rFonts w:cs="Arial"/>
        </w:rPr>
        <w:t xml:space="preserve">,00 </w:t>
      </w:r>
      <w:r w:rsidR="00D97731">
        <w:rPr>
          <w:rFonts w:cs="Arial"/>
        </w:rPr>
        <w:t>zł</w:t>
      </w:r>
      <w:r w:rsidR="00D25823">
        <w:rPr>
          <w:rFonts w:cs="Arial"/>
        </w:rPr>
        <w:t xml:space="preserve"> </w:t>
      </w:r>
      <w:r w:rsidRPr="009C3AA0">
        <w:rPr>
          <w:rFonts w:cs="Arial"/>
        </w:rPr>
        <w:t>netto.</w:t>
      </w:r>
    </w:p>
    <w:p w14:paraId="4FF76A45" w14:textId="77777777" w:rsidR="00461701" w:rsidRPr="009C3AA0" w:rsidRDefault="00461701" w:rsidP="00461701">
      <w:pPr>
        <w:rPr>
          <w:rFonts w:cs="Arial"/>
        </w:rPr>
      </w:pPr>
      <w:r w:rsidRPr="009C3AA0">
        <w:rPr>
          <w:rFonts w:cs="Arial"/>
        </w:rPr>
        <w:t>Wytyczne kwalifikowalności</w:t>
      </w:r>
      <w:r w:rsidRPr="009C3AA0">
        <w:rPr>
          <w:rFonts w:cs="Arial"/>
          <w:i/>
          <w:iCs/>
        </w:rPr>
        <w:t xml:space="preserve"> </w:t>
      </w:r>
      <w:r w:rsidRPr="009C3AA0">
        <w:rPr>
          <w:rFonts w:cs="Arial"/>
        </w:rPr>
        <w:t>dopuszczają szereg sytuacji, w których Beneficjent będzie mógł odstąpić od stosowania zasady konkurencyjności. Są to tzw. wyłączenia, których zamknięty katalog zamieszczono w sekcji 3.2.1 Wytycznych. </w:t>
      </w:r>
    </w:p>
    <w:p w14:paraId="61B4CA6E" w14:textId="12495B1A" w:rsidR="00461701" w:rsidRDefault="00461701" w:rsidP="00461701">
      <w:pPr>
        <w:rPr>
          <w:rFonts w:cs="Arial"/>
          <w:b/>
          <w:bCs/>
        </w:rPr>
      </w:pPr>
      <w:r w:rsidRPr="009C3AA0">
        <w:rPr>
          <w:rFonts w:cs="Arial"/>
          <w:b/>
          <w:bCs/>
        </w:rPr>
        <w:t>Zapamiętać należy, że poszczególne wyłączenia, jak każde wyjątki od określonej zasady, traktować należy bardzo wąsko i nie powinniśmy dokonywać ich rozszerzającej wykładni. </w:t>
      </w:r>
    </w:p>
    <w:p w14:paraId="532990E4" w14:textId="77777777" w:rsidR="00901142" w:rsidRPr="00B60CC9" w:rsidRDefault="00901142" w:rsidP="00901142">
      <w:pPr>
        <w:rPr>
          <w:rFonts w:cs="Arial"/>
          <w:shd w:val="clear" w:color="auto" w:fill="FFFFFF"/>
        </w:rPr>
      </w:pPr>
      <w:r w:rsidRPr="00084684">
        <w:rPr>
          <w:rFonts w:eastAsia="Calibri" w:cs="Arial"/>
          <w:b/>
          <w:color w:val="2F5496"/>
        </w:rPr>
        <w:t>UWAGA!</w:t>
      </w:r>
      <w:r>
        <w:rPr>
          <w:rFonts w:cs="Arial"/>
        </w:rPr>
        <w:t xml:space="preserve"> </w:t>
      </w:r>
      <w:r w:rsidRPr="00B60CC9">
        <w:rPr>
          <w:rFonts w:cs="Arial"/>
          <w:shd w:val="clear" w:color="auto" w:fill="FFFFFF"/>
        </w:rPr>
        <w:t xml:space="preserve">Przy udzielaniu zamówień, przedmiotem których jest usługa cateringu, Beneficjent zobowiązany jest stosować preferencje dla podmiotów ekonomii społecznej, o których mowa w art. 2 pkt 5 ustawy z dnia 5 sierpnia 2022 r. o ekonomii społecznej. Preferencje mogą być realizowane m.in. poprzez: </w:t>
      </w:r>
    </w:p>
    <w:p w14:paraId="7CA86812" w14:textId="77777777" w:rsidR="00901142" w:rsidRPr="00B60CC9" w:rsidRDefault="00901142" w:rsidP="00901142">
      <w:pPr>
        <w:rPr>
          <w:rFonts w:cs="Arial"/>
          <w:shd w:val="clear" w:color="auto" w:fill="FFFFFF"/>
        </w:rPr>
      </w:pPr>
      <w:r w:rsidRPr="00B60CC9">
        <w:rPr>
          <w:rFonts w:cs="Arial"/>
          <w:shd w:val="clear" w:color="auto" w:fill="FFFFFF"/>
        </w:rPr>
        <w:t>1) zlecanie zadań na zasadach określonych w ustawie z dnia 24 kwietnia 2003 r. o działalności pożytku publicznego i o wolontariacie lub stosowania innych przewidzianych prawem trybów, w tym z ustawy z dnia 5 sierpnia 2022 r. o ekonomii społecznej czy ustawy z dnia 27 kwietnia 2006 r. o spółdzielniach socjalnych,</w:t>
      </w:r>
    </w:p>
    <w:p w14:paraId="63AD744C" w14:textId="77777777" w:rsidR="00901142" w:rsidRPr="00B60CC9" w:rsidRDefault="00901142" w:rsidP="00901142">
      <w:pPr>
        <w:spacing w:after="80"/>
        <w:rPr>
          <w:rFonts w:cs="Arial"/>
          <w:shd w:val="clear" w:color="auto" w:fill="FFFFFF"/>
        </w:rPr>
      </w:pPr>
      <w:r w:rsidRPr="00B60CC9">
        <w:rPr>
          <w:rFonts w:cs="Arial"/>
          <w:shd w:val="clear" w:color="auto" w:fill="FFFFFF"/>
        </w:rPr>
        <w:t>2) zlec</w:t>
      </w:r>
      <w:r>
        <w:rPr>
          <w:rFonts w:cs="Arial"/>
          <w:shd w:val="clear" w:color="auto" w:fill="FFFFFF"/>
        </w:rPr>
        <w:t xml:space="preserve">anie zadań na podstawie ustawy </w:t>
      </w:r>
      <w:r w:rsidRPr="00B60CC9">
        <w:rPr>
          <w:rFonts w:cs="Arial"/>
          <w:shd w:val="clear" w:color="auto" w:fill="FFFFFF"/>
        </w:rPr>
        <w:t>z dnia 11 września 2019 r. – Prawo zamówień publicznych z wykorzystaniem klauzul społecznych.</w:t>
      </w:r>
    </w:p>
    <w:p w14:paraId="6FC6D758" w14:textId="3D965E4B" w:rsidR="00461701" w:rsidRPr="009C3AA0" w:rsidRDefault="00461701" w:rsidP="00461701">
      <w:pPr>
        <w:rPr>
          <w:rFonts w:cs="Arial"/>
        </w:rPr>
      </w:pPr>
      <w:r w:rsidRPr="009C3AA0">
        <w:rPr>
          <w:rFonts w:cs="Arial"/>
        </w:rPr>
        <w:t xml:space="preserve">IZ rekomenduje zapoznanie się z poradnikiem dla wszystkich planujących zawierać umowy, których przedmiotem będą dostawy, usługi lub roboty budowlane finansowane z funduszy unijnych, do których zastosowanie mają Wytyczne dotyczące kwalifikowalności wydatków na lata 2021-2027, pn. „Zamówienia udzielane w ramach projektów Podręcznik beneficjenta i wnioskodawcy programów polityki spójności 2021-2027”. Podręcznik dostępny jest na stronie </w:t>
      </w:r>
      <w:hyperlink r:id="rId16" w:history="1">
        <w:r w:rsidRPr="009C3AA0">
          <w:rPr>
            <w:rStyle w:val="Hipercze"/>
            <w:rFonts w:cs="Arial"/>
          </w:rPr>
          <w:t>https://www.funduszeeuropejskie.gov.pl/</w:t>
        </w:r>
      </w:hyperlink>
    </w:p>
    <w:p w14:paraId="01684863" w14:textId="4DEEF60E" w:rsidR="000903FD" w:rsidRPr="009C3AA0" w:rsidRDefault="00D13F13" w:rsidP="00B84F48">
      <w:pPr>
        <w:pStyle w:val="Rozdzia-K"/>
        <w:spacing w:before="120"/>
        <w:jc w:val="left"/>
        <w:rPr>
          <w:rFonts w:eastAsia="Times New Roman"/>
          <w:szCs w:val="20"/>
        </w:rPr>
      </w:pPr>
      <w:bookmarkStart w:id="60" w:name="_Toc163737609"/>
      <w:bookmarkEnd w:id="38"/>
      <w:bookmarkEnd w:id="60"/>
      <w:r w:rsidRPr="009C3AA0">
        <w:t xml:space="preserve"> </w:t>
      </w:r>
      <w:bookmarkStart w:id="61" w:name="_Toc230685470"/>
      <w:r w:rsidR="001F0895" w:rsidRPr="009C3AA0">
        <w:t>Opis procedury oceny projektu oraz sposób wyboru projektów do dofinansowania</w:t>
      </w:r>
      <w:bookmarkEnd w:id="61"/>
    </w:p>
    <w:p w14:paraId="0C3769AA" w14:textId="1AA27212" w:rsidR="004303B6" w:rsidRPr="009C3AA0" w:rsidRDefault="000903FD" w:rsidP="003234F0">
      <w:pPr>
        <w:pStyle w:val="Podrozdzia-K"/>
        <w:ind w:left="0"/>
      </w:pPr>
      <w:bookmarkStart w:id="62" w:name="_Toc230685471"/>
      <w:r w:rsidRPr="009C3AA0">
        <w:t>Harmonogram naboru</w:t>
      </w:r>
      <w:bookmarkEnd w:id="62"/>
    </w:p>
    <w:p w14:paraId="1DB967AD" w14:textId="78886839" w:rsidR="00281386" w:rsidRDefault="000903FD" w:rsidP="009A0672">
      <w:pPr>
        <w:spacing w:before="120" w:after="0"/>
        <w:rPr>
          <w:rFonts w:eastAsia="Calibri" w:cs="Arial"/>
          <w:bCs/>
        </w:rPr>
      </w:pPr>
      <w:r w:rsidRPr="009C3AA0">
        <w:rPr>
          <w:rFonts w:eastAsia="Calibri" w:cs="Arial"/>
          <w:bCs/>
          <w:noProof/>
          <w:lang w:eastAsia="pl-PL"/>
        </w:rPr>
        <w:t>Proces oceny</w:t>
      </w:r>
      <w:r w:rsidRPr="009C3AA0">
        <w:rPr>
          <w:rFonts w:eastAsia="Calibri" w:cs="Arial"/>
          <w:bCs/>
        </w:rPr>
        <w:t xml:space="preserve"> wniosków o dofinansowanie projektów został stworzony w taki sposób, by</w:t>
      </w:r>
      <w:r w:rsidR="003C2793" w:rsidRPr="009C3AA0">
        <w:rPr>
          <w:rFonts w:eastAsia="Calibri" w:cs="Arial"/>
          <w:bCs/>
        </w:rPr>
        <w:t> </w:t>
      </w:r>
      <w:r w:rsidRPr="009C3AA0">
        <w:rPr>
          <w:rFonts w:eastAsia="Calibri" w:cs="Arial"/>
          <w:bCs/>
        </w:rPr>
        <w:t xml:space="preserve">zapewnić wybór projektów najbardziej odpowiadających potrzebom grup docelowych oraz przynoszących największe efekty w odniesieniu do poniesionych nakładów. </w:t>
      </w:r>
      <w:bookmarkStart w:id="63" w:name="_Hlk131075806"/>
    </w:p>
    <w:p w14:paraId="24134127" w14:textId="77777777" w:rsidR="00ED6016" w:rsidRDefault="00ED6016" w:rsidP="009A0672">
      <w:pPr>
        <w:spacing w:before="120" w:after="0"/>
        <w:rPr>
          <w:rFonts w:cs="Arial"/>
          <w:b/>
          <w:bCs/>
          <w:sz w:val="24"/>
          <w:szCs w:val="24"/>
        </w:rPr>
      </w:pPr>
    </w:p>
    <w:tbl>
      <w:tblPr>
        <w:tblStyle w:val="Tabela-Siatka"/>
        <w:tblW w:w="10630" w:type="dxa"/>
        <w:tblInd w:w="-431" w:type="dxa"/>
        <w:tblLook w:val="04A0" w:firstRow="1" w:lastRow="0" w:firstColumn="1" w:lastColumn="0" w:noHBand="0" w:noVBand="1"/>
      </w:tblPr>
      <w:tblGrid>
        <w:gridCol w:w="1696"/>
        <w:gridCol w:w="4396"/>
        <w:gridCol w:w="4538"/>
      </w:tblGrid>
      <w:tr w:rsidR="00FC3A6A" w:rsidRPr="009C3AA0" w14:paraId="352AFCA1" w14:textId="77777777" w:rsidTr="00ED6016">
        <w:tc>
          <w:tcPr>
            <w:tcW w:w="1696" w:type="dxa"/>
            <w:tcBorders>
              <w:bottom w:val="single" w:sz="4" w:space="0" w:color="auto"/>
            </w:tcBorders>
            <w:vAlign w:val="center"/>
          </w:tcPr>
          <w:p w14:paraId="72BEAFD8" w14:textId="617E0E8D" w:rsidR="00FC3A6A" w:rsidRPr="009C3AA0" w:rsidRDefault="00814F40" w:rsidP="00814F40">
            <w:pPr>
              <w:spacing w:line="240" w:lineRule="auto"/>
              <w:jc w:val="center"/>
              <w:rPr>
                <w:rFonts w:cs="Arial"/>
                <w:b/>
                <w:bCs/>
                <w:sz w:val="20"/>
                <w:szCs w:val="20"/>
              </w:rPr>
            </w:pPr>
            <w:r>
              <w:rPr>
                <w:rFonts w:eastAsia="Calibri" w:cs="Arial"/>
                <w:b/>
              </w:rPr>
              <w:t>21</w:t>
            </w:r>
            <w:r w:rsidR="0008374D">
              <w:rPr>
                <w:rFonts w:eastAsia="Calibri" w:cs="Arial"/>
                <w:b/>
              </w:rPr>
              <w:t>.</w:t>
            </w:r>
            <w:r>
              <w:rPr>
                <w:rFonts w:eastAsia="Calibri" w:cs="Arial"/>
                <w:b/>
              </w:rPr>
              <w:t>04</w:t>
            </w:r>
            <w:r w:rsidR="00B84F48">
              <w:rPr>
                <w:rFonts w:eastAsia="Calibri" w:cs="Arial"/>
                <w:b/>
              </w:rPr>
              <w:t>.</w:t>
            </w:r>
            <w:r>
              <w:rPr>
                <w:rFonts w:eastAsia="Calibri" w:cs="Arial"/>
                <w:b/>
              </w:rPr>
              <w:t>2026</w:t>
            </w:r>
            <w:r w:rsidRPr="009C3AA0">
              <w:rPr>
                <w:rFonts w:eastAsia="Calibri" w:cs="Arial"/>
                <w:b/>
              </w:rPr>
              <w:t xml:space="preserve"> </w:t>
            </w:r>
            <w:r w:rsidR="00FC3A6A" w:rsidRPr="009C3AA0">
              <w:rPr>
                <w:rFonts w:eastAsia="Calibri" w:cs="Arial"/>
                <w:b/>
              </w:rPr>
              <w:t>r.</w:t>
            </w:r>
          </w:p>
        </w:tc>
        <w:tc>
          <w:tcPr>
            <w:tcW w:w="4396" w:type="dxa"/>
            <w:tcBorders>
              <w:bottom w:val="single" w:sz="4" w:space="0" w:color="auto"/>
              <w:right w:val="single" w:sz="4" w:space="0" w:color="auto"/>
            </w:tcBorders>
            <w:shd w:val="clear" w:color="auto" w:fill="9CC2E5" w:themeFill="accent5" w:themeFillTint="99"/>
            <w:vAlign w:val="center"/>
          </w:tcPr>
          <w:p w14:paraId="186CE157" w14:textId="77777777" w:rsidR="00FC3A6A" w:rsidRPr="009C3AA0" w:rsidRDefault="00FC3A6A" w:rsidP="00237C75">
            <w:pPr>
              <w:spacing w:line="240" w:lineRule="auto"/>
              <w:jc w:val="center"/>
              <w:rPr>
                <w:rFonts w:cs="Arial"/>
                <w:b/>
                <w:bCs/>
                <w:sz w:val="20"/>
                <w:szCs w:val="20"/>
              </w:rPr>
            </w:pPr>
            <w:r w:rsidRPr="009C3AA0">
              <w:rPr>
                <w:rFonts w:cs="Arial"/>
                <w:b/>
                <w:sz w:val="20"/>
                <w:szCs w:val="20"/>
              </w:rPr>
              <w:t>OGŁOSZENIE NABORU</w:t>
            </w:r>
          </w:p>
        </w:tc>
        <w:tc>
          <w:tcPr>
            <w:tcW w:w="4538" w:type="dxa"/>
            <w:tcBorders>
              <w:top w:val="nil"/>
              <w:left w:val="single" w:sz="4" w:space="0" w:color="auto"/>
              <w:bottom w:val="nil"/>
              <w:right w:val="nil"/>
            </w:tcBorders>
            <w:shd w:val="clear" w:color="auto" w:fill="auto"/>
            <w:vAlign w:val="center"/>
          </w:tcPr>
          <w:p w14:paraId="240D816D" w14:textId="77777777" w:rsidR="00FC3A6A" w:rsidRPr="009C3AA0" w:rsidRDefault="00FC3A6A" w:rsidP="00237C75">
            <w:pPr>
              <w:spacing w:line="240" w:lineRule="auto"/>
              <w:jc w:val="center"/>
              <w:rPr>
                <w:rFonts w:cs="Arial"/>
                <w:b/>
                <w:color w:val="FFFFFF"/>
                <w:sz w:val="20"/>
                <w:szCs w:val="20"/>
              </w:rPr>
            </w:pPr>
          </w:p>
        </w:tc>
      </w:tr>
      <w:tr w:rsidR="00FC3A6A" w:rsidRPr="009C3AA0" w14:paraId="097E487D" w14:textId="77777777" w:rsidTr="00ED6016">
        <w:tc>
          <w:tcPr>
            <w:tcW w:w="1696" w:type="dxa"/>
            <w:tcBorders>
              <w:top w:val="single" w:sz="4" w:space="0" w:color="auto"/>
              <w:left w:val="nil"/>
              <w:bottom w:val="single" w:sz="4" w:space="0" w:color="auto"/>
              <w:right w:val="nil"/>
            </w:tcBorders>
            <w:vAlign w:val="center"/>
          </w:tcPr>
          <w:p w14:paraId="4D2A71A6" w14:textId="77777777" w:rsidR="00FC3A6A" w:rsidRPr="009C3AA0" w:rsidRDefault="00FC3A6A" w:rsidP="00237C75">
            <w:pPr>
              <w:spacing w:line="240" w:lineRule="auto"/>
              <w:jc w:val="center"/>
              <w:rPr>
                <w:rFonts w:cs="Arial"/>
                <w:b/>
                <w:bCs/>
                <w:sz w:val="20"/>
                <w:szCs w:val="20"/>
              </w:rPr>
            </w:pPr>
          </w:p>
        </w:tc>
        <w:tc>
          <w:tcPr>
            <w:tcW w:w="4396" w:type="dxa"/>
            <w:tcBorders>
              <w:top w:val="single" w:sz="4" w:space="0" w:color="auto"/>
              <w:left w:val="nil"/>
              <w:bottom w:val="single" w:sz="4" w:space="0" w:color="auto"/>
              <w:right w:val="nil"/>
            </w:tcBorders>
            <w:shd w:val="clear" w:color="auto" w:fill="auto"/>
            <w:vAlign w:val="center"/>
          </w:tcPr>
          <w:p w14:paraId="7056B9E1" w14:textId="77777777" w:rsidR="00FC3A6A" w:rsidRPr="009C3AA0" w:rsidRDefault="00FC3A6A" w:rsidP="00237C75">
            <w:pPr>
              <w:spacing w:line="240" w:lineRule="auto"/>
              <w:jc w:val="center"/>
              <w:rPr>
                <w:rFonts w:cs="Arial"/>
                <w:b/>
                <w:bCs/>
                <w:sz w:val="20"/>
                <w:szCs w:val="20"/>
              </w:rPr>
            </w:pPr>
            <w:r w:rsidRPr="009C3AA0">
              <w:rPr>
                <w:rFonts w:eastAsia="Calibri" w:cs="Arial"/>
                <w:noProof/>
                <w:sz w:val="20"/>
                <w:szCs w:val="20"/>
                <w:lang w:eastAsia="pl-PL"/>
              </w:rPr>
              <mc:AlternateContent>
                <mc:Choice Requires="wps">
                  <w:drawing>
                    <wp:anchor distT="0" distB="0" distL="114300" distR="114300" simplePos="0" relativeHeight="251665408" behindDoc="0" locked="0" layoutInCell="1" allowOverlap="1" wp14:anchorId="0627064E" wp14:editId="22299E07">
                      <wp:simplePos x="0" y="0"/>
                      <wp:positionH relativeFrom="column">
                        <wp:posOffset>1236345</wp:posOffset>
                      </wp:positionH>
                      <wp:positionV relativeFrom="paragraph">
                        <wp:posOffset>97790</wp:posOffset>
                      </wp:positionV>
                      <wp:extent cx="227965" cy="302260"/>
                      <wp:effectExtent l="19050" t="0" r="19685" b="40640"/>
                      <wp:wrapNone/>
                      <wp:docPr id="12"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BB484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97.35pt;margin-top:7.7pt;width:17.95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" adj="13988" fillcolor="black"/>
                  </w:pict>
                </mc:Fallback>
              </mc:AlternateContent>
            </w:r>
          </w:p>
          <w:p w14:paraId="4A25DF01" w14:textId="77777777" w:rsidR="00FC3A6A" w:rsidRPr="009C3AA0" w:rsidRDefault="00FC3A6A" w:rsidP="00237C75">
            <w:pPr>
              <w:spacing w:line="240" w:lineRule="auto"/>
              <w:jc w:val="center"/>
              <w:rPr>
                <w:rFonts w:cs="Arial"/>
                <w:b/>
                <w:bCs/>
                <w:sz w:val="20"/>
                <w:szCs w:val="20"/>
              </w:rPr>
            </w:pPr>
          </w:p>
          <w:p w14:paraId="29E9035B" w14:textId="77777777" w:rsidR="00FC3A6A" w:rsidRPr="009C3AA0" w:rsidRDefault="00FC3A6A" w:rsidP="00237C75">
            <w:pPr>
              <w:spacing w:line="240" w:lineRule="auto"/>
              <w:jc w:val="center"/>
              <w:rPr>
                <w:rFonts w:cs="Arial"/>
                <w:b/>
                <w:bCs/>
                <w:sz w:val="20"/>
                <w:szCs w:val="20"/>
              </w:rPr>
            </w:pPr>
          </w:p>
        </w:tc>
        <w:tc>
          <w:tcPr>
            <w:tcW w:w="4538" w:type="dxa"/>
            <w:tcBorders>
              <w:top w:val="nil"/>
              <w:left w:val="nil"/>
              <w:bottom w:val="nil"/>
              <w:right w:val="nil"/>
            </w:tcBorders>
            <w:vAlign w:val="center"/>
          </w:tcPr>
          <w:p w14:paraId="6B32734D" w14:textId="77777777" w:rsidR="00FC3A6A" w:rsidRPr="009C3AA0" w:rsidRDefault="00FC3A6A" w:rsidP="00237C75">
            <w:pPr>
              <w:spacing w:line="240" w:lineRule="auto"/>
              <w:jc w:val="center"/>
              <w:rPr>
                <w:rFonts w:eastAsia="Calibri" w:cs="Arial"/>
                <w:noProof/>
                <w:sz w:val="20"/>
                <w:szCs w:val="20"/>
                <w:lang w:eastAsia="pl-PL"/>
              </w:rPr>
            </w:pPr>
          </w:p>
        </w:tc>
      </w:tr>
      <w:tr w:rsidR="00FC3A6A" w:rsidRPr="009C3AA0" w14:paraId="29A868D6" w14:textId="77777777" w:rsidTr="00ED6016">
        <w:tc>
          <w:tcPr>
            <w:tcW w:w="1696" w:type="dxa"/>
            <w:tcBorders>
              <w:top w:val="single" w:sz="4" w:space="0" w:color="auto"/>
              <w:bottom w:val="single" w:sz="4" w:space="0" w:color="auto"/>
            </w:tcBorders>
            <w:vAlign w:val="center"/>
          </w:tcPr>
          <w:p w14:paraId="4CAF8C19" w14:textId="0B56628E" w:rsidR="00FC3A6A" w:rsidRPr="009C3AA0" w:rsidRDefault="00814F40" w:rsidP="00814F40">
            <w:pPr>
              <w:spacing w:line="240" w:lineRule="auto"/>
              <w:jc w:val="center"/>
              <w:rPr>
                <w:rFonts w:cs="Arial"/>
                <w:b/>
                <w:bCs/>
                <w:sz w:val="20"/>
                <w:szCs w:val="20"/>
              </w:rPr>
            </w:pPr>
            <w:r>
              <w:rPr>
                <w:rFonts w:eastAsia="Calibri" w:cs="Arial"/>
                <w:b/>
              </w:rPr>
              <w:t>21</w:t>
            </w:r>
            <w:r w:rsidR="00D40588">
              <w:rPr>
                <w:rFonts w:eastAsia="Calibri" w:cs="Arial"/>
                <w:b/>
              </w:rPr>
              <w:t>.</w:t>
            </w:r>
            <w:r>
              <w:rPr>
                <w:rFonts w:eastAsia="Calibri" w:cs="Arial"/>
                <w:b/>
              </w:rPr>
              <w:t>04</w:t>
            </w:r>
            <w:r w:rsidR="0008374D">
              <w:rPr>
                <w:rFonts w:eastAsia="Calibri" w:cs="Arial"/>
                <w:b/>
              </w:rPr>
              <w:t>.202</w:t>
            </w:r>
            <w:r w:rsidR="00C6293E">
              <w:rPr>
                <w:rFonts w:eastAsia="Calibri" w:cs="Arial"/>
                <w:b/>
              </w:rPr>
              <w:t>6</w:t>
            </w:r>
            <w:r w:rsidR="0008374D">
              <w:rPr>
                <w:rFonts w:eastAsia="Calibri" w:cs="Arial"/>
                <w:b/>
              </w:rPr>
              <w:t>-</w:t>
            </w:r>
            <w:r w:rsidR="00D40588">
              <w:rPr>
                <w:rFonts w:eastAsia="Calibri" w:cs="Arial"/>
                <w:b/>
              </w:rPr>
              <w:t>1</w:t>
            </w:r>
            <w:r w:rsidR="00C6293E">
              <w:rPr>
                <w:rFonts w:eastAsia="Calibri" w:cs="Arial"/>
                <w:b/>
              </w:rPr>
              <w:t>8</w:t>
            </w:r>
            <w:r w:rsidR="00D40588">
              <w:rPr>
                <w:rFonts w:eastAsia="Calibri" w:cs="Arial"/>
                <w:b/>
              </w:rPr>
              <w:t>.</w:t>
            </w:r>
            <w:r w:rsidR="00C6293E">
              <w:rPr>
                <w:rFonts w:eastAsia="Calibri" w:cs="Arial"/>
                <w:b/>
              </w:rPr>
              <w:t>06</w:t>
            </w:r>
            <w:r w:rsidR="0008374D">
              <w:rPr>
                <w:rFonts w:eastAsia="Calibri" w:cs="Arial"/>
                <w:b/>
              </w:rPr>
              <w:t>.202</w:t>
            </w:r>
            <w:r w:rsidR="00C6293E">
              <w:rPr>
                <w:rFonts w:eastAsia="Calibri" w:cs="Arial"/>
                <w:b/>
              </w:rPr>
              <w:t>6</w:t>
            </w:r>
            <w:r w:rsidR="0008374D">
              <w:rPr>
                <w:rFonts w:eastAsia="Calibri" w:cs="Arial"/>
                <w:b/>
              </w:rPr>
              <w:t xml:space="preserve"> </w:t>
            </w:r>
          </w:p>
        </w:tc>
        <w:tc>
          <w:tcPr>
            <w:tcW w:w="4396" w:type="dxa"/>
            <w:tcBorders>
              <w:top w:val="single" w:sz="4" w:space="0" w:color="auto"/>
              <w:bottom w:val="single" w:sz="4" w:space="0" w:color="auto"/>
              <w:right w:val="single" w:sz="4" w:space="0" w:color="auto"/>
            </w:tcBorders>
            <w:shd w:val="clear" w:color="auto" w:fill="9CC2E5" w:themeFill="accent5" w:themeFillTint="99"/>
            <w:vAlign w:val="center"/>
          </w:tcPr>
          <w:p w14:paraId="059E66C3" w14:textId="77777777" w:rsidR="00FC3A6A" w:rsidRPr="009C3AA0" w:rsidRDefault="00FC3A6A" w:rsidP="00237C75">
            <w:pPr>
              <w:spacing w:line="240" w:lineRule="auto"/>
              <w:jc w:val="center"/>
              <w:rPr>
                <w:rFonts w:cs="Arial"/>
                <w:b/>
                <w:color w:val="FFFFFF"/>
                <w:sz w:val="20"/>
                <w:szCs w:val="20"/>
              </w:rPr>
            </w:pPr>
            <w:r w:rsidRPr="009C3AA0">
              <w:rPr>
                <w:rFonts w:cs="Arial"/>
                <w:b/>
                <w:sz w:val="20"/>
                <w:szCs w:val="20"/>
              </w:rPr>
              <w:t>NABÓR WNIOSKÓW</w:t>
            </w:r>
          </w:p>
        </w:tc>
        <w:tc>
          <w:tcPr>
            <w:tcW w:w="4538" w:type="dxa"/>
            <w:tcBorders>
              <w:top w:val="nil"/>
              <w:left w:val="single" w:sz="4" w:space="0" w:color="auto"/>
              <w:bottom w:val="nil"/>
              <w:right w:val="nil"/>
            </w:tcBorders>
            <w:shd w:val="clear" w:color="auto" w:fill="auto"/>
            <w:vAlign w:val="center"/>
          </w:tcPr>
          <w:p w14:paraId="28D90BDA" w14:textId="77777777" w:rsidR="00FC3A6A" w:rsidRPr="009C3AA0" w:rsidRDefault="00FC3A6A" w:rsidP="00237C75">
            <w:pPr>
              <w:spacing w:line="240" w:lineRule="auto"/>
              <w:jc w:val="center"/>
              <w:rPr>
                <w:rFonts w:cs="Arial"/>
                <w:b/>
                <w:color w:val="FFFFFF"/>
                <w:sz w:val="20"/>
                <w:szCs w:val="20"/>
              </w:rPr>
            </w:pPr>
          </w:p>
        </w:tc>
      </w:tr>
      <w:tr w:rsidR="00FC3A6A" w:rsidRPr="009C3AA0" w14:paraId="66CFC50E" w14:textId="77777777" w:rsidTr="00ED6016">
        <w:tc>
          <w:tcPr>
            <w:tcW w:w="1696" w:type="dxa"/>
            <w:tcBorders>
              <w:top w:val="single" w:sz="4" w:space="0" w:color="auto"/>
              <w:left w:val="nil"/>
              <w:bottom w:val="single" w:sz="4" w:space="0" w:color="auto"/>
              <w:right w:val="nil"/>
            </w:tcBorders>
            <w:vAlign w:val="center"/>
          </w:tcPr>
          <w:p w14:paraId="3CCAADE3" w14:textId="77777777" w:rsidR="00FC3A6A" w:rsidRPr="009C3AA0" w:rsidRDefault="00FC3A6A" w:rsidP="00237C75">
            <w:pPr>
              <w:spacing w:line="240" w:lineRule="auto"/>
              <w:jc w:val="center"/>
              <w:rPr>
                <w:rFonts w:cs="Arial"/>
                <w:b/>
                <w:bCs/>
                <w:sz w:val="20"/>
                <w:szCs w:val="20"/>
              </w:rPr>
            </w:pPr>
          </w:p>
        </w:tc>
        <w:tc>
          <w:tcPr>
            <w:tcW w:w="4396" w:type="dxa"/>
            <w:tcBorders>
              <w:top w:val="single" w:sz="4" w:space="0" w:color="auto"/>
              <w:left w:val="nil"/>
              <w:bottom w:val="single" w:sz="4" w:space="0" w:color="auto"/>
              <w:right w:val="nil"/>
            </w:tcBorders>
            <w:shd w:val="clear" w:color="auto" w:fill="auto"/>
            <w:vAlign w:val="center"/>
          </w:tcPr>
          <w:p w14:paraId="467DB6A1" w14:textId="77777777" w:rsidR="00FC3A6A" w:rsidRPr="009C3AA0" w:rsidRDefault="00FC3A6A" w:rsidP="00237C75">
            <w:pPr>
              <w:spacing w:line="240" w:lineRule="auto"/>
              <w:jc w:val="center"/>
              <w:rPr>
                <w:rFonts w:cs="Arial"/>
                <w:b/>
                <w:bCs/>
                <w:sz w:val="20"/>
                <w:szCs w:val="20"/>
              </w:rPr>
            </w:pPr>
            <w:r w:rsidRPr="009C3AA0">
              <w:rPr>
                <w:rFonts w:eastAsia="Calibri" w:cs="Arial"/>
                <w:noProof/>
                <w:sz w:val="20"/>
                <w:szCs w:val="20"/>
                <w:lang w:eastAsia="pl-PL"/>
              </w:rPr>
              <mc:AlternateContent>
                <mc:Choice Requires="wps">
                  <w:drawing>
                    <wp:anchor distT="0" distB="0" distL="114300" distR="114300" simplePos="0" relativeHeight="251662336" behindDoc="0" locked="0" layoutInCell="1" allowOverlap="1" wp14:anchorId="31A03528" wp14:editId="6A24055D">
                      <wp:simplePos x="0" y="0"/>
                      <wp:positionH relativeFrom="column">
                        <wp:posOffset>1229360</wp:posOffset>
                      </wp:positionH>
                      <wp:positionV relativeFrom="paragraph">
                        <wp:posOffset>48260</wp:posOffset>
                      </wp:positionV>
                      <wp:extent cx="227965" cy="302260"/>
                      <wp:effectExtent l="19050" t="0" r="19685" b="40640"/>
                      <wp:wrapNone/>
                      <wp:docPr id="13"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17FDCE" id="Strzałka: w dół 13" o:spid="_x0000_s1026" type="#_x0000_t67" style="position:absolute;margin-left:96.8pt;margin-top:3.8pt;width:17.95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" adj="13988" fillcolor="black"/>
                  </w:pict>
                </mc:Fallback>
              </mc:AlternateContent>
            </w:r>
          </w:p>
          <w:p w14:paraId="5FD41E2C" w14:textId="77777777" w:rsidR="00FC3A6A" w:rsidRPr="009C3AA0" w:rsidRDefault="00FC3A6A" w:rsidP="00237C75">
            <w:pPr>
              <w:spacing w:line="240" w:lineRule="auto"/>
              <w:jc w:val="center"/>
              <w:rPr>
                <w:rFonts w:cs="Arial"/>
                <w:b/>
                <w:bCs/>
                <w:sz w:val="20"/>
                <w:szCs w:val="20"/>
              </w:rPr>
            </w:pPr>
          </w:p>
          <w:p w14:paraId="67965619" w14:textId="77777777" w:rsidR="00FC3A6A" w:rsidRPr="009C3AA0" w:rsidRDefault="00FC3A6A" w:rsidP="00237C75">
            <w:pPr>
              <w:spacing w:line="240" w:lineRule="auto"/>
              <w:jc w:val="center"/>
              <w:rPr>
                <w:rFonts w:cs="Arial"/>
                <w:b/>
                <w:bCs/>
                <w:sz w:val="20"/>
                <w:szCs w:val="20"/>
              </w:rPr>
            </w:pPr>
          </w:p>
        </w:tc>
        <w:tc>
          <w:tcPr>
            <w:tcW w:w="4538" w:type="dxa"/>
            <w:tcBorders>
              <w:top w:val="nil"/>
              <w:left w:val="nil"/>
              <w:bottom w:val="nil"/>
              <w:right w:val="nil"/>
            </w:tcBorders>
            <w:vAlign w:val="center"/>
          </w:tcPr>
          <w:p w14:paraId="0D71EE4D" w14:textId="77777777" w:rsidR="00FC3A6A" w:rsidRPr="009C3AA0" w:rsidRDefault="00FC3A6A" w:rsidP="00237C75">
            <w:pPr>
              <w:spacing w:line="240" w:lineRule="auto"/>
              <w:jc w:val="center"/>
              <w:rPr>
                <w:rFonts w:eastAsia="Calibri" w:cs="Arial"/>
                <w:noProof/>
                <w:sz w:val="20"/>
                <w:szCs w:val="20"/>
                <w:lang w:eastAsia="pl-PL"/>
              </w:rPr>
            </w:pPr>
          </w:p>
        </w:tc>
      </w:tr>
      <w:tr w:rsidR="00FC3A6A" w:rsidRPr="009C3AA0" w14:paraId="09EE3AA6" w14:textId="77777777" w:rsidTr="00ED6016">
        <w:tc>
          <w:tcPr>
            <w:tcW w:w="1696" w:type="dxa"/>
            <w:tcBorders>
              <w:top w:val="single" w:sz="4" w:space="0" w:color="auto"/>
              <w:left w:val="single" w:sz="4" w:space="0" w:color="auto"/>
              <w:bottom w:val="single" w:sz="4" w:space="0" w:color="auto"/>
              <w:right w:val="single" w:sz="4" w:space="0" w:color="auto"/>
            </w:tcBorders>
            <w:vAlign w:val="center"/>
          </w:tcPr>
          <w:p w14:paraId="4BC7960F" w14:textId="264D9397" w:rsidR="00FC3A6A" w:rsidRPr="009C3AA0" w:rsidRDefault="00C6293E" w:rsidP="004272C2">
            <w:pPr>
              <w:spacing w:line="240" w:lineRule="auto"/>
              <w:rPr>
                <w:rFonts w:cs="Arial"/>
                <w:b/>
                <w:bCs/>
                <w:sz w:val="20"/>
                <w:szCs w:val="20"/>
              </w:rPr>
            </w:pPr>
            <w:r>
              <w:rPr>
                <w:rFonts w:eastAsia="Calibri" w:cs="Arial"/>
                <w:b/>
              </w:rPr>
              <w:t>lipiec</w:t>
            </w:r>
            <w:r w:rsidR="0008374D">
              <w:rPr>
                <w:rFonts w:eastAsia="Calibri" w:cs="Arial"/>
                <w:b/>
              </w:rPr>
              <w:t xml:space="preserve">/ </w:t>
            </w:r>
            <w:r>
              <w:rPr>
                <w:rFonts w:eastAsia="Calibri" w:cs="Arial"/>
                <w:b/>
              </w:rPr>
              <w:t>sierpień</w:t>
            </w:r>
            <w:r w:rsidRPr="009C3AA0">
              <w:rPr>
                <w:rFonts w:eastAsia="Calibri" w:cs="Arial"/>
                <w:b/>
              </w:rPr>
              <w:t xml:space="preserve"> </w:t>
            </w:r>
            <w:r w:rsidR="00FC3A6A" w:rsidRPr="009C3AA0">
              <w:rPr>
                <w:rFonts w:eastAsia="Calibri" w:cs="Arial"/>
                <w:b/>
              </w:rPr>
              <w:t>202</w:t>
            </w:r>
            <w:r>
              <w:rPr>
                <w:rFonts w:eastAsia="Calibri" w:cs="Arial"/>
                <w:b/>
              </w:rPr>
              <w:t>6</w:t>
            </w:r>
          </w:p>
        </w:tc>
        <w:tc>
          <w:tcPr>
            <w:tcW w:w="439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2D48D79" w14:textId="77777777" w:rsidR="00FC3A6A" w:rsidRPr="009C3AA0" w:rsidRDefault="00FC3A6A" w:rsidP="00237C75">
            <w:pPr>
              <w:spacing w:line="240" w:lineRule="auto"/>
              <w:jc w:val="center"/>
              <w:rPr>
                <w:rFonts w:cs="Arial"/>
                <w:bCs/>
                <w:sz w:val="20"/>
                <w:szCs w:val="20"/>
              </w:rPr>
            </w:pPr>
            <w:r w:rsidRPr="009C3AA0">
              <w:rPr>
                <w:rFonts w:cs="Arial"/>
                <w:b/>
                <w:sz w:val="20"/>
                <w:szCs w:val="20"/>
              </w:rPr>
              <w:t>OCENA FORMALNO-MERYTORYCZNA</w:t>
            </w:r>
            <w:r w:rsidRPr="009C3AA0">
              <w:rPr>
                <w:rFonts w:cs="Arial"/>
                <w:b/>
                <w:sz w:val="20"/>
                <w:szCs w:val="20"/>
              </w:rPr>
              <w:br/>
            </w:r>
            <w:r w:rsidRPr="009C3AA0">
              <w:rPr>
                <w:rFonts w:cs="Arial"/>
                <w:bCs/>
                <w:sz w:val="20"/>
                <w:szCs w:val="20"/>
              </w:rPr>
              <w:t>Ocena kryteriów:</w:t>
            </w:r>
          </w:p>
          <w:p w14:paraId="6F44347E" w14:textId="77777777" w:rsidR="00FC3A6A" w:rsidRPr="009C3AA0" w:rsidRDefault="00FC3A6A" w:rsidP="00812218">
            <w:pPr>
              <w:pStyle w:val="Akapitzlist"/>
              <w:numPr>
                <w:ilvl w:val="0"/>
                <w:numId w:val="64"/>
              </w:numPr>
              <w:spacing w:line="240" w:lineRule="auto"/>
              <w:rPr>
                <w:rFonts w:cs="Arial"/>
                <w:b/>
                <w:sz w:val="20"/>
                <w:szCs w:val="20"/>
              </w:rPr>
            </w:pPr>
            <w:r w:rsidRPr="009C3AA0">
              <w:rPr>
                <w:rFonts w:cs="Arial"/>
                <w:bCs/>
                <w:sz w:val="20"/>
                <w:szCs w:val="20"/>
              </w:rPr>
              <w:t>ogólnych zerojedynkowych,</w:t>
            </w:r>
          </w:p>
          <w:p w14:paraId="269EC84D" w14:textId="77777777" w:rsidR="00FC3A6A" w:rsidRPr="009C3AA0" w:rsidRDefault="00FC3A6A" w:rsidP="00812218">
            <w:pPr>
              <w:pStyle w:val="Akapitzlist"/>
              <w:numPr>
                <w:ilvl w:val="0"/>
                <w:numId w:val="64"/>
              </w:numPr>
              <w:spacing w:line="240" w:lineRule="auto"/>
              <w:rPr>
                <w:rFonts w:cs="Arial"/>
                <w:b/>
                <w:sz w:val="20"/>
                <w:szCs w:val="20"/>
              </w:rPr>
            </w:pPr>
            <w:r w:rsidRPr="009C3AA0">
              <w:rPr>
                <w:rFonts w:cs="Arial"/>
                <w:bCs/>
                <w:sz w:val="20"/>
                <w:szCs w:val="20"/>
              </w:rPr>
              <w:t>ogólnych punktowych,</w:t>
            </w:r>
          </w:p>
          <w:p w14:paraId="3476F5A2" w14:textId="77777777" w:rsidR="00FC3A6A" w:rsidRPr="009C3AA0" w:rsidRDefault="00FC3A6A" w:rsidP="00812218">
            <w:pPr>
              <w:pStyle w:val="Akapitzlist"/>
              <w:numPr>
                <w:ilvl w:val="0"/>
                <w:numId w:val="64"/>
              </w:numPr>
              <w:spacing w:line="240" w:lineRule="auto"/>
              <w:rPr>
                <w:rFonts w:cs="Arial"/>
                <w:b/>
                <w:bCs/>
                <w:sz w:val="20"/>
                <w:szCs w:val="20"/>
              </w:rPr>
            </w:pPr>
            <w:r w:rsidRPr="009C3AA0">
              <w:rPr>
                <w:rFonts w:cs="Arial"/>
                <w:bCs/>
                <w:sz w:val="20"/>
                <w:szCs w:val="20"/>
              </w:rPr>
              <w:t>specyficznych dostępu,</w:t>
            </w:r>
          </w:p>
          <w:p w14:paraId="52BA2284" w14:textId="77777777" w:rsidR="00FC3A6A" w:rsidRPr="009C3AA0" w:rsidRDefault="00FC3A6A" w:rsidP="00812218">
            <w:pPr>
              <w:pStyle w:val="Akapitzlist"/>
              <w:numPr>
                <w:ilvl w:val="0"/>
                <w:numId w:val="64"/>
              </w:numPr>
              <w:spacing w:line="240" w:lineRule="auto"/>
              <w:rPr>
                <w:rFonts w:cs="Arial"/>
                <w:b/>
                <w:bCs/>
                <w:sz w:val="20"/>
                <w:szCs w:val="20"/>
              </w:rPr>
            </w:pPr>
            <w:r w:rsidRPr="009C3AA0">
              <w:rPr>
                <w:rFonts w:cs="Arial"/>
                <w:bCs/>
                <w:sz w:val="20"/>
                <w:szCs w:val="20"/>
              </w:rPr>
              <w:t>specyficznych premiujących.</w:t>
            </w:r>
          </w:p>
        </w:tc>
        <w:tc>
          <w:tcPr>
            <w:tcW w:w="4538" w:type="dxa"/>
            <w:tcBorders>
              <w:top w:val="nil"/>
              <w:left w:val="single" w:sz="4" w:space="0" w:color="auto"/>
              <w:bottom w:val="nil"/>
              <w:right w:val="nil"/>
            </w:tcBorders>
            <w:shd w:val="clear" w:color="auto" w:fill="auto"/>
            <w:vAlign w:val="center"/>
          </w:tcPr>
          <w:p w14:paraId="49CAF38D" w14:textId="77777777" w:rsidR="00FC3A6A" w:rsidRPr="009C3AA0" w:rsidRDefault="00FC3A6A" w:rsidP="00237C75">
            <w:pPr>
              <w:spacing w:line="240" w:lineRule="auto"/>
              <w:jc w:val="center"/>
              <w:rPr>
                <w:rFonts w:cs="Arial"/>
                <w:b/>
                <w:color w:val="FFFFFF"/>
                <w:sz w:val="20"/>
                <w:szCs w:val="20"/>
              </w:rPr>
            </w:pPr>
          </w:p>
        </w:tc>
      </w:tr>
      <w:tr w:rsidR="00FC3A6A" w:rsidRPr="009C3AA0" w14:paraId="36E6A9BE" w14:textId="77777777" w:rsidTr="00ED6016">
        <w:trPr>
          <w:trHeight w:val="1466"/>
        </w:trPr>
        <w:tc>
          <w:tcPr>
            <w:tcW w:w="1696" w:type="dxa"/>
            <w:tcBorders>
              <w:top w:val="single" w:sz="4" w:space="0" w:color="auto"/>
              <w:left w:val="nil"/>
              <w:bottom w:val="single" w:sz="4" w:space="0" w:color="auto"/>
              <w:right w:val="nil"/>
            </w:tcBorders>
            <w:vAlign w:val="center"/>
          </w:tcPr>
          <w:p w14:paraId="134C9E4A" w14:textId="77777777" w:rsidR="00FC3A6A" w:rsidRPr="009C3AA0" w:rsidRDefault="00FC3A6A" w:rsidP="00237C75">
            <w:pPr>
              <w:spacing w:line="240" w:lineRule="auto"/>
              <w:jc w:val="center"/>
              <w:rPr>
                <w:rFonts w:cs="Arial"/>
                <w:b/>
                <w:bCs/>
                <w:sz w:val="20"/>
                <w:szCs w:val="20"/>
              </w:rPr>
            </w:pPr>
          </w:p>
        </w:tc>
        <w:tc>
          <w:tcPr>
            <w:tcW w:w="4396" w:type="dxa"/>
            <w:tcBorders>
              <w:top w:val="single" w:sz="4" w:space="0" w:color="auto"/>
              <w:left w:val="nil"/>
              <w:bottom w:val="single" w:sz="4" w:space="0" w:color="auto"/>
              <w:right w:val="nil"/>
            </w:tcBorders>
            <w:shd w:val="clear" w:color="auto" w:fill="auto"/>
            <w:vAlign w:val="center"/>
          </w:tcPr>
          <w:p w14:paraId="7D614842" w14:textId="77777777" w:rsidR="00FC3A6A" w:rsidRPr="009C3AA0" w:rsidRDefault="00FC3A6A" w:rsidP="00237C75">
            <w:pPr>
              <w:spacing w:line="240" w:lineRule="auto"/>
              <w:jc w:val="center"/>
              <w:rPr>
                <w:rFonts w:cs="Arial"/>
                <w:b/>
                <w:bCs/>
                <w:sz w:val="20"/>
                <w:szCs w:val="20"/>
              </w:rPr>
            </w:pPr>
            <w:r w:rsidRPr="009C3AA0">
              <w:rPr>
                <w:rFonts w:eastAsia="Calibri" w:cs="Arial"/>
                <w:noProof/>
                <w:sz w:val="20"/>
                <w:szCs w:val="20"/>
                <w:lang w:eastAsia="pl-PL"/>
              </w:rPr>
              <mc:AlternateContent>
                <mc:Choice Requires="wps">
                  <w:drawing>
                    <wp:anchor distT="0" distB="0" distL="114300" distR="114300" simplePos="0" relativeHeight="251664384" behindDoc="0" locked="0" layoutInCell="1" allowOverlap="1" wp14:anchorId="02EEA5B8" wp14:editId="18582AA9">
                      <wp:simplePos x="0" y="0"/>
                      <wp:positionH relativeFrom="column">
                        <wp:posOffset>1241425</wp:posOffset>
                      </wp:positionH>
                      <wp:positionV relativeFrom="paragraph">
                        <wp:posOffset>-197485</wp:posOffset>
                      </wp:positionV>
                      <wp:extent cx="227965" cy="302260"/>
                      <wp:effectExtent l="19050" t="0" r="19685" b="40640"/>
                      <wp:wrapNone/>
                      <wp:docPr id="15"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B7A7764" id="Strzałka: w dół 15" o:spid="_x0000_s1026" type="#_x0000_t67" style="position:absolute;margin-left:97.75pt;margin-top:-15.55pt;width:17.95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" adj="13988" fillcolor="black"/>
                  </w:pict>
                </mc:Fallback>
              </mc:AlternateContent>
            </w:r>
            <w:r w:rsidRPr="009C3AA0">
              <w:rPr>
                <w:rFonts w:eastAsia="Calibri" w:cs="Arial"/>
                <w:noProof/>
                <w:sz w:val="20"/>
                <w:szCs w:val="20"/>
                <w:lang w:eastAsia="pl-PL"/>
              </w:rPr>
              <mc:AlternateContent>
                <mc:Choice Requires="wps">
                  <w:drawing>
                    <wp:anchor distT="4294967292" distB="4294967292" distL="114300" distR="114300" simplePos="0" relativeHeight="251663360" behindDoc="0" locked="0" layoutInCell="1" allowOverlap="1" wp14:anchorId="09694C53" wp14:editId="27A1B5BD">
                      <wp:simplePos x="0" y="0"/>
                      <wp:positionH relativeFrom="column">
                        <wp:posOffset>2234565</wp:posOffset>
                      </wp:positionH>
                      <wp:positionV relativeFrom="paragraph">
                        <wp:posOffset>182880</wp:posOffset>
                      </wp:positionV>
                      <wp:extent cx="333375" cy="0"/>
                      <wp:effectExtent l="38100" t="76200" r="0" b="952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C882B34" id="_x0000_t32" coordsize="21600,21600" o:spt="32" o:oned="t" path="m,l21600,21600e" filled="f">
                      <v:path arrowok="t" fillok="f" o:connecttype="none"/>
                      <o:lock v:ext="edit" shapetype="t"/>
                    </v:shapetype>
                    <v:shape id="Łącznik prosty ze strzałką 6" o:spid="_x0000_s1026" type="#_x0000_t32" style="position:absolute;margin-left:175.95pt;margin-top:14.4pt;width:26.25pt;height:0;rotation:18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">
                      <v:stroke endarrow="block"/>
                    </v:shape>
                  </w:pict>
                </mc:Fallback>
              </mc:AlternateContent>
            </w:r>
          </w:p>
        </w:tc>
        <w:tc>
          <w:tcPr>
            <w:tcW w:w="4538" w:type="dxa"/>
            <w:tcBorders>
              <w:top w:val="nil"/>
              <w:left w:val="nil"/>
              <w:bottom w:val="nil"/>
              <w:right w:val="nil"/>
            </w:tcBorders>
            <w:vAlign w:val="center"/>
          </w:tcPr>
          <w:p w14:paraId="181E01D7" w14:textId="77777777" w:rsidR="00FC3A6A" w:rsidRPr="009C3AA0" w:rsidRDefault="00FC3A6A" w:rsidP="00812218">
            <w:pPr>
              <w:pStyle w:val="Akapitzlist"/>
              <w:numPr>
                <w:ilvl w:val="0"/>
                <w:numId w:val="63"/>
              </w:numPr>
              <w:spacing w:after="200" w:line="240" w:lineRule="auto"/>
              <w:ind w:left="142" w:hanging="142"/>
              <w:rPr>
                <w:rFonts w:cs="Arial"/>
                <w:sz w:val="16"/>
                <w:szCs w:val="16"/>
              </w:rPr>
            </w:pPr>
            <w:r w:rsidRPr="009C3AA0">
              <w:rPr>
                <w:rFonts w:eastAsia="Calibri" w:cs="Arial"/>
                <w:bCs/>
                <w:sz w:val="16"/>
                <w:szCs w:val="16"/>
              </w:rPr>
              <w:t>zatwierdzenie przez Zarząd WW-M wyników oceny formalno-merytorycznej;</w:t>
            </w:r>
          </w:p>
          <w:p w14:paraId="5239644E" w14:textId="77777777" w:rsidR="00FC3A6A" w:rsidRPr="009C3AA0" w:rsidRDefault="00FC3A6A" w:rsidP="00812218">
            <w:pPr>
              <w:pStyle w:val="Akapitzlist"/>
              <w:numPr>
                <w:ilvl w:val="0"/>
                <w:numId w:val="63"/>
              </w:numPr>
              <w:spacing w:after="200" w:line="240" w:lineRule="auto"/>
              <w:ind w:left="142" w:hanging="142"/>
              <w:rPr>
                <w:rFonts w:cs="Arial"/>
                <w:sz w:val="16"/>
                <w:szCs w:val="16"/>
              </w:rPr>
            </w:pPr>
            <w:r w:rsidRPr="009C3AA0">
              <w:rPr>
                <w:rFonts w:eastAsia="Calibri" w:cs="Arial"/>
                <w:bCs/>
                <w:sz w:val="16"/>
                <w:szCs w:val="16"/>
              </w:rPr>
              <w:t>publikacja listy wniosków skierowanych do etapu negocjacji (</w:t>
            </w:r>
            <w:hyperlink r:id="rId17" w:history="1">
              <w:r w:rsidRPr="009C3AA0">
                <w:rPr>
                  <w:rStyle w:val="Hipercze"/>
                  <w:rFonts w:eastAsia="Calibri" w:cs="Arial"/>
                  <w:bCs/>
                  <w:sz w:val="16"/>
                  <w:szCs w:val="16"/>
                </w:rPr>
                <w:t>https://funduszeeuropejskie.warmia.mazury.pl</w:t>
              </w:r>
            </w:hyperlink>
            <w:r w:rsidRPr="009C3AA0">
              <w:rPr>
                <w:rStyle w:val="Hipercze"/>
                <w:rFonts w:eastAsia="Calibri" w:cs="Arial"/>
                <w:bCs/>
                <w:color w:val="auto"/>
                <w:sz w:val="16"/>
                <w:szCs w:val="16"/>
              </w:rPr>
              <w:t>;</w:t>
            </w:r>
          </w:p>
          <w:p w14:paraId="7EC9DDF2" w14:textId="77777777" w:rsidR="00FC3A6A" w:rsidRPr="009C3AA0" w:rsidRDefault="00BF1B7B" w:rsidP="00237C75">
            <w:pPr>
              <w:pStyle w:val="Akapitzlist"/>
              <w:spacing w:after="200" w:line="240" w:lineRule="auto"/>
              <w:ind w:left="142"/>
              <w:rPr>
                <w:rFonts w:cs="Arial"/>
                <w:sz w:val="16"/>
                <w:szCs w:val="16"/>
              </w:rPr>
            </w:pPr>
            <w:hyperlink r:id="rId18" w:history="1">
              <w:r w:rsidR="00FC3A6A" w:rsidRPr="009C3AA0">
                <w:rPr>
                  <w:rStyle w:val="Hipercze"/>
                  <w:rFonts w:eastAsia="Calibri" w:cs="Arial"/>
                  <w:bCs/>
                  <w:sz w:val="16"/>
                  <w:szCs w:val="16"/>
                </w:rPr>
                <w:t>www.funduszeeuropejskie.gov.pl</w:t>
              </w:r>
            </w:hyperlink>
            <w:r w:rsidR="00FC3A6A" w:rsidRPr="009C3AA0">
              <w:rPr>
                <w:rFonts w:eastAsia="Calibri" w:cs="Arial"/>
                <w:bCs/>
                <w:sz w:val="16"/>
                <w:szCs w:val="16"/>
              </w:rPr>
              <w:t>)</w:t>
            </w:r>
          </w:p>
          <w:p w14:paraId="21549669" w14:textId="77777777" w:rsidR="00FC3A6A" w:rsidRPr="009C3AA0" w:rsidRDefault="00FC3A6A" w:rsidP="00812218">
            <w:pPr>
              <w:pStyle w:val="Akapitzlist"/>
              <w:numPr>
                <w:ilvl w:val="0"/>
                <w:numId w:val="63"/>
              </w:numPr>
              <w:spacing w:after="200" w:line="240" w:lineRule="auto"/>
              <w:ind w:left="142" w:hanging="142"/>
              <w:rPr>
                <w:rFonts w:cs="Arial"/>
                <w:sz w:val="16"/>
                <w:szCs w:val="16"/>
              </w:rPr>
            </w:pPr>
            <w:r w:rsidRPr="009C3AA0">
              <w:rPr>
                <w:rFonts w:eastAsia="Calibri" w:cs="Arial"/>
                <w:bCs/>
                <w:sz w:val="16"/>
                <w:szCs w:val="16"/>
              </w:rPr>
              <w:t>wysyłka pism informujących o negatywnym wyniku oceny WND;</w:t>
            </w:r>
          </w:p>
          <w:p w14:paraId="451AF99C" w14:textId="77777777" w:rsidR="00FC3A6A" w:rsidRPr="009C3AA0" w:rsidRDefault="00FC3A6A" w:rsidP="00812218">
            <w:pPr>
              <w:pStyle w:val="Akapitzlist"/>
              <w:numPr>
                <w:ilvl w:val="0"/>
                <w:numId w:val="63"/>
              </w:numPr>
              <w:spacing w:line="240" w:lineRule="auto"/>
              <w:ind w:left="142" w:hanging="142"/>
              <w:rPr>
                <w:rFonts w:cs="Arial"/>
                <w:sz w:val="20"/>
                <w:szCs w:val="20"/>
              </w:rPr>
            </w:pPr>
            <w:r w:rsidRPr="009C3AA0">
              <w:rPr>
                <w:rFonts w:eastAsia="Calibri" w:cs="Arial"/>
                <w:bCs/>
                <w:sz w:val="16"/>
                <w:szCs w:val="16"/>
              </w:rPr>
              <w:t>wysyłka pism informujących o zakwalifikowaniu WND do etapu negocjacji;</w:t>
            </w:r>
          </w:p>
        </w:tc>
      </w:tr>
      <w:tr w:rsidR="00FC3A6A" w:rsidRPr="009C3AA0" w14:paraId="611885A2" w14:textId="77777777" w:rsidTr="00ED6016">
        <w:tc>
          <w:tcPr>
            <w:tcW w:w="1696" w:type="dxa"/>
            <w:tcBorders>
              <w:top w:val="single" w:sz="4" w:space="0" w:color="auto"/>
              <w:left w:val="single" w:sz="4" w:space="0" w:color="auto"/>
              <w:bottom w:val="single" w:sz="4" w:space="0" w:color="auto"/>
              <w:right w:val="single" w:sz="4" w:space="0" w:color="auto"/>
            </w:tcBorders>
            <w:vAlign w:val="center"/>
          </w:tcPr>
          <w:p w14:paraId="70758376" w14:textId="273A1722" w:rsidR="0073078D" w:rsidRDefault="00C6293E" w:rsidP="0008374D">
            <w:pPr>
              <w:spacing w:line="240" w:lineRule="auto"/>
              <w:jc w:val="center"/>
              <w:rPr>
                <w:rFonts w:eastAsia="Calibri" w:cs="Arial"/>
                <w:b/>
              </w:rPr>
            </w:pPr>
            <w:r>
              <w:rPr>
                <w:rFonts w:eastAsia="Calibri" w:cs="Arial"/>
                <w:b/>
              </w:rPr>
              <w:t xml:space="preserve">wrzesień </w:t>
            </w:r>
            <w:r w:rsidR="00FC3A6A" w:rsidRPr="009C3AA0">
              <w:rPr>
                <w:rFonts w:eastAsia="Calibri" w:cs="Arial"/>
                <w:b/>
              </w:rPr>
              <w:t>202</w:t>
            </w:r>
            <w:r>
              <w:rPr>
                <w:rFonts w:eastAsia="Calibri" w:cs="Arial"/>
                <w:b/>
              </w:rPr>
              <w:t>6</w:t>
            </w:r>
          </w:p>
          <w:p w14:paraId="4A0AB038" w14:textId="765FA21A" w:rsidR="00FC3A6A" w:rsidRPr="009C3AA0" w:rsidRDefault="00FC3A6A" w:rsidP="0008374D">
            <w:pPr>
              <w:spacing w:line="240" w:lineRule="auto"/>
              <w:jc w:val="center"/>
              <w:rPr>
                <w:rFonts w:cs="Arial"/>
                <w:b/>
                <w:bCs/>
                <w:sz w:val="20"/>
                <w:szCs w:val="20"/>
              </w:rPr>
            </w:pPr>
          </w:p>
        </w:tc>
        <w:tc>
          <w:tcPr>
            <w:tcW w:w="439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7173827" w14:textId="77777777" w:rsidR="00FC3A6A" w:rsidRPr="009C3AA0" w:rsidRDefault="00FC3A6A" w:rsidP="00237C75">
            <w:pPr>
              <w:spacing w:line="240" w:lineRule="auto"/>
              <w:jc w:val="center"/>
              <w:rPr>
                <w:rFonts w:cs="Arial"/>
                <w:b/>
                <w:bCs/>
                <w:sz w:val="20"/>
                <w:szCs w:val="20"/>
              </w:rPr>
            </w:pPr>
            <w:r w:rsidRPr="009C3AA0">
              <w:rPr>
                <w:rFonts w:cs="Arial"/>
                <w:b/>
                <w:bCs/>
                <w:sz w:val="20"/>
                <w:szCs w:val="20"/>
              </w:rPr>
              <w:t>NEGOCJACJE</w:t>
            </w:r>
          </w:p>
          <w:p w14:paraId="70D1E18B" w14:textId="77777777" w:rsidR="00FC3A6A" w:rsidRPr="009C3AA0" w:rsidRDefault="00FC3A6A" w:rsidP="00237C75">
            <w:pPr>
              <w:spacing w:line="240" w:lineRule="auto"/>
              <w:jc w:val="center"/>
              <w:rPr>
                <w:rFonts w:cs="Arial"/>
                <w:b/>
                <w:bCs/>
                <w:sz w:val="20"/>
                <w:szCs w:val="20"/>
              </w:rPr>
            </w:pPr>
            <w:r w:rsidRPr="009C3AA0">
              <w:rPr>
                <w:rFonts w:cs="Arial"/>
                <w:bCs/>
                <w:sz w:val="20"/>
                <w:szCs w:val="20"/>
              </w:rPr>
              <w:t>Ocena kryterium etapu negocjacji</w:t>
            </w:r>
          </w:p>
        </w:tc>
        <w:tc>
          <w:tcPr>
            <w:tcW w:w="4538" w:type="dxa"/>
            <w:tcBorders>
              <w:top w:val="nil"/>
              <w:left w:val="single" w:sz="4" w:space="0" w:color="auto"/>
              <w:bottom w:val="nil"/>
              <w:right w:val="nil"/>
            </w:tcBorders>
            <w:shd w:val="clear" w:color="auto" w:fill="auto"/>
            <w:vAlign w:val="center"/>
          </w:tcPr>
          <w:p w14:paraId="3EC6863C" w14:textId="77777777" w:rsidR="00FC3A6A" w:rsidRPr="009C3AA0" w:rsidRDefault="00FC3A6A" w:rsidP="00237C75">
            <w:pPr>
              <w:spacing w:line="240" w:lineRule="auto"/>
              <w:jc w:val="center"/>
              <w:rPr>
                <w:rFonts w:cs="Arial"/>
                <w:b/>
                <w:bCs/>
                <w:sz w:val="20"/>
                <w:szCs w:val="20"/>
              </w:rPr>
            </w:pPr>
          </w:p>
        </w:tc>
      </w:tr>
      <w:tr w:rsidR="00FC3A6A" w:rsidRPr="009C3AA0" w14:paraId="7AFD60E7" w14:textId="77777777" w:rsidTr="00ED6016">
        <w:tc>
          <w:tcPr>
            <w:tcW w:w="1696" w:type="dxa"/>
            <w:tcBorders>
              <w:top w:val="single" w:sz="4" w:space="0" w:color="auto"/>
              <w:left w:val="nil"/>
              <w:bottom w:val="single" w:sz="4" w:space="0" w:color="auto"/>
              <w:right w:val="nil"/>
            </w:tcBorders>
            <w:vAlign w:val="center"/>
          </w:tcPr>
          <w:p w14:paraId="04CB8FE4" w14:textId="77777777" w:rsidR="00FC3A6A" w:rsidRPr="009C3AA0" w:rsidRDefault="00FC3A6A" w:rsidP="00237C75">
            <w:pPr>
              <w:spacing w:line="240" w:lineRule="auto"/>
              <w:jc w:val="center"/>
              <w:rPr>
                <w:rFonts w:cs="Arial"/>
                <w:b/>
                <w:bCs/>
                <w:sz w:val="20"/>
                <w:szCs w:val="20"/>
              </w:rPr>
            </w:pPr>
          </w:p>
        </w:tc>
        <w:tc>
          <w:tcPr>
            <w:tcW w:w="4396" w:type="dxa"/>
            <w:tcBorders>
              <w:top w:val="single" w:sz="4" w:space="0" w:color="auto"/>
              <w:left w:val="nil"/>
              <w:bottom w:val="single" w:sz="4" w:space="0" w:color="auto"/>
              <w:right w:val="nil"/>
            </w:tcBorders>
            <w:shd w:val="clear" w:color="auto" w:fill="auto"/>
            <w:vAlign w:val="center"/>
          </w:tcPr>
          <w:p w14:paraId="105BD0DC" w14:textId="77777777" w:rsidR="00FC3A6A" w:rsidRPr="009C3AA0" w:rsidRDefault="00FC3A6A" w:rsidP="00237C75">
            <w:pPr>
              <w:spacing w:line="240" w:lineRule="auto"/>
              <w:jc w:val="center"/>
              <w:rPr>
                <w:rFonts w:cs="Arial"/>
                <w:b/>
                <w:bCs/>
                <w:sz w:val="20"/>
                <w:szCs w:val="20"/>
              </w:rPr>
            </w:pPr>
            <w:r w:rsidRPr="009C3AA0">
              <w:rPr>
                <w:rFonts w:eastAsia="Calibri" w:cs="Arial"/>
                <w:noProof/>
                <w:sz w:val="20"/>
                <w:szCs w:val="20"/>
                <w:lang w:eastAsia="pl-PL"/>
              </w:rPr>
              <mc:AlternateContent>
                <mc:Choice Requires="wps">
                  <w:drawing>
                    <wp:anchor distT="0" distB="0" distL="114300" distR="114300" simplePos="0" relativeHeight="251660288" behindDoc="0" locked="0" layoutInCell="1" allowOverlap="1" wp14:anchorId="01C5E63C" wp14:editId="201E45B8">
                      <wp:simplePos x="0" y="0"/>
                      <wp:positionH relativeFrom="column">
                        <wp:posOffset>1228725</wp:posOffset>
                      </wp:positionH>
                      <wp:positionV relativeFrom="paragraph">
                        <wp:posOffset>-1270</wp:posOffset>
                      </wp:positionV>
                      <wp:extent cx="227965" cy="302260"/>
                      <wp:effectExtent l="19050" t="0" r="19685" b="40640"/>
                      <wp:wrapNone/>
                      <wp:docPr id="19"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E69B69" id="Strzałka: w dół 19" o:spid="_x0000_s1026" type="#_x0000_t67" style="position:absolute;margin-left:96.75pt;margin-top:-.1pt;width:17.9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" adj="13988" fillcolor="black"/>
                  </w:pict>
                </mc:Fallback>
              </mc:AlternateContent>
            </w:r>
            <w:r w:rsidRPr="009C3AA0">
              <w:rPr>
                <w:rFonts w:eastAsia="Calibri" w:cs="Arial"/>
                <w:noProof/>
                <w:sz w:val="20"/>
                <w:szCs w:val="20"/>
                <w:lang w:eastAsia="pl-PL"/>
              </w:rPr>
              <mc:AlternateContent>
                <mc:Choice Requires="wps">
                  <w:drawing>
                    <wp:anchor distT="4294967292" distB="4294967292" distL="114300" distR="114300" simplePos="0" relativeHeight="251659264" behindDoc="0" locked="0" layoutInCell="1" allowOverlap="1" wp14:anchorId="446566FB" wp14:editId="012C9270">
                      <wp:simplePos x="0" y="0"/>
                      <wp:positionH relativeFrom="column">
                        <wp:posOffset>2294890</wp:posOffset>
                      </wp:positionH>
                      <wp:positionV relativeFrom="paragraph">
                        <wp:posOffset>168275</wp:posOffset>
                      </wp:positionV>
                      <wp:extent cx="333375" cy="0"/>
                      <wp:effectExtent l="38100" t="76200" r="0" b="952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131026" id="Łącznik prosty ze strzałką 4" o:spid="_x0000_s1026" type="#_x0000_t32" style="position:absolute;margin-left:180.7pt;margin-top:13.25pt;width:26.25pt;height:0;rotation:18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">
                      <v:stroke endarrow="block"/>
                    </v:shape>
                  </w:pict>
                </mc:Fallback>
              </mc:AlternateContent>
            </w:r>
          </w:p>
        </w:tc>
        <w:tc>
          <w:tcPr>
            <w:tcW w:w="4538" w:type="dxa"/>
            <w:tcBorders>
              <w:top w:val="nil"/>
              <w:left w:val="nil"/>
              <w:bottom w:val="nil"/>
              <w:right w:val="nil"/>
            </w:tcBorders>
            <w:shd w:val="clear" w:color="auto" w:fill="auto"/>
            <w:vAlign w:val="center"/>
          </w:tcPr>
          <w:p w14:paraId="2D682FC9" w14:textId="77777777" w:rsidR="00FC3A6A" w:rsidRPr="009C3AA0" w:rsidRDefault="00FC3A6A" w:rsidP="00812218">
            <w:pPr>
              <w:pStyle w:val="Akapitzlist"/>
              <w:numPr>
                <w:ilvl w:val="0"/>
                <w:numId w:val="63"/>
              </w:numPr>
              <w:spacing w:line="240" w:lineRule="auto"/>
              <w:ind w:left="142" w:hanging="142"/>
              <w:rPr>
                <w:rFonts w:cs="Arial"/>
                <w:bCs/>
                <w:sz w:val="16"/>
                <w:szCs w:val="16"/>
              </w:rPr>
            </w:pPr>
            <w:r w:rsidRPr="009C3AA0">
              <w:rPr>
                <w:rFonts w:cs="Arial"/>
                <w:bCs/>
                <w:sz w:val="16"/>
                <w:szCs w:val="16"/>
              </w:rPr>
              <w:t>wysyłka pism informujących o negatywnym wyniku negocjacji;</w:t>
            </w:r>
          </w:p>
          <w:p w14:paraId="10FDFDC6" w14:textId="77777777" w:rsidR="00FC3A6A" w:rsidRPr="009C3AA0" w:rsidRDefault="00FC3A6A" w:rsidP="00812218">
            <w:pPr>
              <w:pStyle w:val="Akapitzlist"/>
              <w:numPr>
                <w:ilvl w:val="0"/>
                <w:numId w:val="63"/>
              </w:numPr>
              <w:spacing w:line="240" w:lineRule="auto"/>
              <w:ind w:left="142" w:right="182" w:hanging="142"/>
              <w:rPr>
                <w:rFonts w:cs="Arial"/>
                <w:b/>
                <w:bCs/>
                <w:sz w:val="20"/>
                <w:szCs w:val="20"/>
              </w:rPr>
            </w:pPr>
            <w:r w:rsidRPr="009C3AA0">
              <w:rPr>
                <w:rFonts w:cs="Arial"/>
                <w:bCs/>
                <w:sz w:val="16"/>
                <w:szCs w:val="16"/>
              </w:rPr>
              <w:t>wysyłka pism informujących o pozytywnym wyniku negocjacji z prośbą o przesłanie dokumentów niezbędnych do podpisania umowy o dofinansowanie projektu.</w:t>
            </w:r>
          </w:p>
        </w:tc>
      </w:tr>
      <w:tr w:rsidR="00FC3A6A" w:rsidRPr="009C3AA0" w14:paraId="57A023E5" w14:textId="77777777" w:rsidTr="00ED6016">
        <w:tc>
          <w:tcPr>
            <w:tcW w:w="1696" w:type="dxa"/>
            <w:tcBorders>
              <w:top w:val="single" w:sz="4" w:space="0" w:color="auto"/>
              <w:left w:val="single" w:sz="4" w:space="0" w:color="auto"/>
              <w:bottom w:val="single" w:sz="4" w:space="0" w:color="auto"/>
              <w:right w:val="single" w:sz="4" w:space="0" w:color="auto"/>
            </w:tcBorders>
            <w:vAlign w:val="center"/>
          </w:tcPr>
          <w:p w14:paraId="657B8529" w14:textId="3159DCA5" w:rsidR="00FC3A6A" w:rsidRPr="009C3AA0" w:rsidRDefault="00C6293E" w:rsidP="00237C75">
            <w:pPr>
              <w:spacing w:line="240" w:lineRule="auto"/>
              <w:jc w:val="center"/>
              <w:rPr>
                <w:rFonts w:cs="Arial"/>
                <w:b/>
                <w:bCs/>
                <w:sz w:val="20"/>
                <w:szCs w:val="20"/>
              </w:rPr>
            </w:pPr>
            <w:r>
              <w:rPr>
                <w:rFonts w:eastAsia="Calibri" w:cs="Arial"/>
                <w:b/>
              </w:rPr>
              <w:t>wrzesień</w:t>
            </w:r>
            <w:r w:rsidR="0073078D">
              <w:rPr>
                <w:rFonts w:eastAsia="Calibri" w:cs="Arial"/>
                <w:b/>
              </w:rPr>
              <w:t xml:space="preserve">/ </w:t>
            </w:r>
            <w:r>
              <w:rPr>
                <w:rFonts w:eastAsia="Calibri" w:cs="Arial"/>
                <w:b/>
              </w:rPr>
              <w:t>październik</w:t>
            </w:r>
            <w:r w:rsidR="0073078D">
              <w:rPr>
                <w:rFonts w:eastAsia="Calibri" w:cs="Arial"/>
                <w:b/>
              </w:rPr>
              <w:t xml:space="preserve"> 2026</w:t>
            </w:r>
          </w:p>
        </w:tc>
        <w:tc>
          <w:tcPr>
            <w:tcW w:w="439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EB070DA" w14:textId="77777777" w:rsidR="00FC3A6A" w:rsidRPr="009C3AA0" w:rsidRDefault="00FC3A6A" w:rsidP="00237C75">
            <w:pPr>
              <w:spacing w:line="240" w:lineRule="auto"/>
              <w:jc w:val="center"/>
              <w:rPr>
                <w:rFonts w:cs="Arial"/>
                <w:b/>
                <w:bCs/>
                <w:sz w:val="20"/>
                <w:szCs w:val="20"/>
              </w:rPr>
            </w:pPr>
            <w:r w:rsidRPr="009C3AA0">
              <w:rPr>
                <w:rFonts w:cs="Arial"/>
                <w:b/>
                <w:bCs/>
                <w:sz w:val="20"/>
                <w:szCs w:val="20"/>
              </w:rPr>
              <w:t xml:space="preserve">PUBLIKACJA LISTY RANKINGOWEJ </w:t>
            </w:r>
            <w:r w:rsidRPr="009C3AA0">
              <w:rPr>
                <w:rFonts w:cs="Arial"/>
                <w:b/>
                <w:bCs/>
                <w:sz w:val="20"/>
                <w:szCs w:val="20"/>
                <w:shd w:val="clear" w:color="auto" w:fill="9CC2E5" w:themeFill="accent5" w:themeFillTint="99"/>
              </w:rPr>
              <w:t>WSZYSTKICH</w:t>
            </w:r>
            <w:r w:rsidRPr="009C3AA0">
              <w:rPr>
                <w:rFonts w:cs="Arial"/>
                <w:bCs/>
                <w:sz w:val="20"/>
                <w:szCs w:val="20"/>
              </w:rPr>
              <w:t xml:space="preserve"> </w:t>
            </w:r>
            <w:r w:rsidRPr="009C3AA0">
              <w:rPr>
                <w:rFonts w:cs="Arial"/>
                <w:b/>
                <w:bCs/>
                <w:sz w:val="20"/>
                <w:szCs w:val="20"/>
              </w:rPr>
              <w:t>WND PODLEGAJĄCYCH OCENIE W RAMACH NABORU</w:t>
            </w:r>
          </w:p>
          <w:p w14:paraId="61E637CE" w14:textId="77777777" w:rsidR="00FC3A6A" w:rsidRPr="009C3AA0" w:rsidRDefault="00FC3A6A" w:rsidP="00237C75">
            <w:pPr>
              <w:spacing w:line="240" w:lineRule="auto"/>
              <w:jc w:val="center"/>
              <w:rPr>
                <w:rFonts w:cs="Arial"/>
                <w:b/>
                <w:bCs/>
                <w:sz w:val="20"/>
                <w:szCs w:val="20"/>
              </w:rPr>
            </w:pPr>
            <w:r w:rsidRPr="009C3AA0">
              <w:rPr>
                <w:rFonts w:cs="Arial"/>
                <w:bCs/>
                <w:sz w:val="20"/>
                <w:szCs w:val="20"/>
              </w:rPr>
              <w:t>(</w:t>
            </w:r>
            <w:hyperlink r:id="rId19" w:history="1">
              <w:r w:rsidRPr="009C3AA0">
                <w:rPr>
                  <w:rStyle w:val="Hipercze"/>
                  <w:rFonts w:cs="Arial"/>
                  <w:bCs/>
                  <w:color w:val="auto"/>
                  <w:sz w:val="20"/>
                  <w:szCs w:val="20"/>
                </w:rPr>
                <w:t>https://funduszeeuropejskie.warmia.mazury.pl</w:t>
              </w:r>
            </w:hyperlink>
            <w:r w:rsidRPr="009C3AA0">
              <w:rPr>
                <w:rFonts w:cs="Arial"/>
                <w:bCs/>
                <w:sz w:val="20"/>
                <w:szCs w:val="20"/>
              </w:rPr>
              <w:t xml:space="preserve">; </w:t>
            </w:r>
            <w:hyperlink r:id="rId20" w:history="1">
              <w:r w:rsidRPr="009C3AA0">
                <w:rPr>
                  <w:rStyle w:val="Hipercze"/>
                  <w:rFonts w:cs="Arial"/>
                  <w:bCs/>
                  <w:color w:val="auto"/>
                  <w:sz w:val="20"/>
                  <w:szCs w:val="20"/>
                </w:rPr>
                <w:t>www.funduszeeuropejskie.gov.pl</w:t>
              </w:r>
            </w:hyperlink>
          </w:p>
        </w:tc>
        <w:tc>
          <w:tcPr>
            <w:tcW w:w="4538" w:type="dxa"/>
            <w:tcBorders>
              <w:top w:val="nil"/>
              <w:left w:val="single" w:sz="4" w:space="0" w:color="auto"/>
              <w:bottom w:val="nil"/>
              <w:right w:val="nil"/>
            </w:tcBorders>
            <w:shd w:val="clear" w:color="auto" w:fill="auto"/>
            <w:vAlign w:val="center"/>
          </w:tcPr>
          <w:p w14:paraId="57F7C728" w14:textId="77777777" w:rsidR="00FC3A6A" w:rsidRPr="009C3AA0" w:rsidRDefault="00FC3A6A" w:rsidP="00237C75">
            <w:pPr>
              <w:spacing w:line="240" w:lineRule="auto"/>
              <w:jc w:val="center"/>
              <w:rPr>
                <w:rFonts w:cs="Arial"/>
                <w:b/>
                <w:bCs/>
                <w:sz w:val="20"/>
                <w:szCs w:val="20"/>
              </w:rPr>
            </w:pPr>
          </w:p>
        </w:tc>
      </w:tr>
      <w:tr w:rsidR="00FC3A6A" w:rsidRPr="009C3AA0" w14:paraId="491FED9B" w14:textId="77777777" w:rsidTr="00ED6016">
        <w:tc>
          <w:tcPr>
            <w:tcW w:w="1696" w:type="dxa"/>
            <w:tcBorders>
              <w:top w:val="single" w:sz="4" w:space="0" w:color="auto"/>
              <w:left w:val="nil"/>
              <w:bottom w:val="single" w:sz="4" w:space="0" w:color="auto"/>
              <w:right w:val="nil"/>
            </w:tcBorders>
            <w:vAlign w:val="center"/>
          </w:tcPr>
          <w:p w14:paraId="358DE447" w14:textId="77777777" w:rsidR="00FC3A6A" w:rsidRPr="009C3AA0" w:rsidRDefault="00FC3A6A" w:rsidP="00237C75">
            <w:pPr>
              <w:spacing w:line="240" w:lineRule="auto"/>
              <w:jc w:val="center"/>
              <w:rPr>
                <w:rFonts w:cs="Arial"/>
                <w:b/>
                <w:bCs/>
                <w:sz w:val="20"/>
                <w:szCs w:val="20"/>
              </w:rPr>
            </w:pPr>
          </w:p>
        </w:tc>
        <w:tc>
          <w:tcPr>
            <w:tcW w:w="4396" w:type="dxa"/>
            <w:tcBorders>
              <w:top w:val="single" w:sz="4" w:space="0" w:color="auto"/>
              <w:left w:val="nil"/>
              <w:bottom w:val="single" w:sz="4" w:space="0" w:color="auto"/>
              <w:right w:val="nil"/>
            </w:tcBorders>
            <w:shd w:val="clear" w:color="auto" w:fill="auto"/>
            <w:vAlign w:val="center"/>
          </w:tcPr>
          <w:p w14:paraId="1F7B5AB3" w14:textId="77777777" w:rsidR="00FC3A6A" w:rsidRPr="009C3AA0" w:rsidRDefault="00FC3A6A" w:rsidP="00237C75">
            <w:pPr>
              <w:spacing w:line="240" w:lineRule="auto"/>
              <w:jc w:val="center"/>
              <w:rPr>
                <w:rFonts w:cs="Arial"/>
                <w:b/>
                <w:bCs/>
                <w:sz w:val="20"/>
                <w:szCs w:val="20"/>
              </w:rPr>
            </w:pPr>
            <w:r w:rsidRPr="009C3AA0">
              <w:rPr>
                <w:rFonts w:eastAsia="Calibri" w:cs="Arial"/>
                <w:noProof/>
                <w:sz w:val="20"/>
                <w:szCs w:val="20"/>
                <w:lang w:eastAsia="pl-PL"/>
              </w:rPr>
              <mc:AlternateContent>
                <mc:Choice Requires="wps">
                  <w:drawing>
                    <wp:anchor distT="0" distB="0" distL="114300" distR="114300" simplePos="0" relativeHeight="251661312" behindDoc="0" locked="0" layoutInCell="1" allowOverlap="1" wp14:anchorId="25FA91B4" wp14:editId="18B47704">
                      <wp:simplePos x="0" y="0"/>
                      <wp:positionH relativeFrom="column">
                        <wp:posOffset>1203960</wp:posOffset>
                      </wp:positionH>
                      <wp:positionV relativeFrom="paragraph">
                        <wp:posOffset>90805</wp:posOffset>
                      </wp:positionV>
                      <wp:extent cx="227965" cy="302260"/>
                      <wp:effectExtent l="19050" t="0" r="19685" b="40640"/>
                      <wp:wrapNone/>
                      <wp:docPr id="20"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1CB029" id="Strzałka: w dół 20" o:spid="_x0000_s1026" type="#_x0000_t67" style="position:absolute;margin-left:94.8pt;margin-top:7.15pt;width:17.9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" adj="13988" fillcolor="black"/>
                  </w:pict>
                </mc:Fallback>
              </mc:AlternateContent>
            </w:r>
          </w:p>
          <w:p w14:paraId="5A5355E0" w14:textId="77777777" w:rsidR="00FC3A6A" w:rsidRPr="009C3AA0" w:rsidRDefault="00FC3A6A" w:rsidP="00237C75">
            <w:pPr>
              <w:spacing w:line="240" w:lineRule="auto"/>
              <w:jc w:val="center"/>
              <w:rPr>
                <w:rFonts w:cs="Arial"/>
                <w:b/>
                <w:bCs/>
                <w:sz w:val="20"/>
                <w:szCs w:val="20"/>
              </w:rPr>
            </w:pPr>
          </w:p>
          <w:p w14:paraId="4A124BD7" w14:textId="77777777" w:rsidR="00FC3A6A" w:rsidRPr="009C3AA0" w:rsidRDefault="00FC3A6A" w:rsidP="00237C75">
            <w:pPr>
              <w:spacing w:line="240" w:lineRule="auto"/>
              <w:jc w:val="center"/>
              <w:rPr>
                <w:rFonts w:cs="Arial"/>
                <w:b/>
                <w:bCs/>
                <w:sz w:val="20"/>
                <w:szCs w:val="20"/>
              </w:rPr>
            </w:pPr>
          </w:p>
        </w:tc>
        <w:tc>
          <w:tcPr>
            <w:tcW w:w="4538" w:type="dxa"/>
            <w:tcBorders>
              <w:top w:val="nil"/>
              <w:left w:val="nil"/>
              <w:bottom w:val="nil"/>
              <w:right w:val="nil"/>
            </w:tcBorders>
            <w:shd w:val="clear" w:color="auto" w:fill="auto"/>
            <w:vAlign w:val="center"/>
          </w:tcPr>
          <w:p w14:paraId="3AF44C4D" w14:textId="77777777" w:rsidR="00FC3A6A" w:rsidRPr="009C3AA0" w:rsidRDefault="00FC3A6A" w:rsidP="00237C75">
            <w:pPr>
              <w:spacing w:line="240" w:lineRule="auto"/>
              <w:jc w:val="center"/>
              <w:rPr>
                <w:rFonts w:cs="Arial"/>
                <w:b/>
                <w:bCs/>
                <w:sz w:val="20"/>
                <w:szCs w:val="20"/>
              </w:rPr>
            </w:pPr>
          </w:p>
        </w:tc>
      </w:tr>
      <w:tr w:rsidR="00FC3A6A" w:rsidRPr="009C3AA0" w14:paraId="4AB468D8" w14:textId="77777777" w:rsidTr="00ED6016">
        <w:tc>
          <w:tcPr>
            <w:tcW w:w="1696" w:type="dxa"/>
            <w:tcBorders>
              <w:top w:val="single" w:sz="4" w:space="0" w:color="auto"/>
              <w:left w:val="single" w:sz="4" w:space="0" w:color="auto"/>
              <w:bottom w:val="single" w:sz="4" w:space="0" w:color="auto"/>
              <w:right w:val="single" w:sz="4" w:space="0" w:color="auto"/>
            </w:tcBorders>
            <w:vAlign w:val="center"/>
          </w:tcPr>
          <w:p w14:paraId="68EB1FA9" w14:textId="23306EEA" w:rsidR="00FC3A6A" w:rsidRPr="009C3AA0" w:rsidRDefault="00C6293E" w:rsidP="00237C75">
            <w:pPr>
              <w:spacing w:line="240" w:lineRule="auto"/>
              <w:jc w:val="center"/>
              <w:rPr>
                <w:rFonts w:cs="Arial"/>
                <w:b/>
                <w:bCs/>
                <w:sz w:val="20"/>
                <w:szCs w:val="20"/>
              </w:rPr>
            </w:pPr>
            <w:r>
              <w:rPr>
                <w:rFonts w:eastAsia="Calibri" w:cs="Arial"/>
                <w:b/>
                <w:color w:val="000000" w:themeColor="text1"/>
              </w:rPr>
              <w:t>październik</w:t>
            </w:r>
            <w:r w:rsidR="00F23773">
              <w:rPr>
                <w:rFonts w:eastAsia="Calibri" w:cs="Arial"/>
                <w:b/>
                <w:color w:val="000000" w:themeColor="text1"/>
              </w:rPr>
              <w:t xml:space="preserve"> 2026</w:t>
            </w:r>
          </w:p>
        </w:tc>
        <w:tc>
          <w:tcPr>
            <w:tcW w:w="4396"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F2A73C2" w14:textId="77777777" w:rsidR="00FC3A6A" w:rsidRPr="009C3AA0" w:rsidRDefault="00FC3A6A" w:rsidP="00237C75">
            <w:pPr>
              <w:spacing w:line="240" w:lineRule="auto"/>
              <w:jc w:val="center"/>
              <w:rPr>
                <w:rFonts w:cs="Arial"/>
                <w:b/>
                <w:bCs/>
                <w:sz w:val="20"/>
                <w:szCs w:val="20"/>
              </w:rPr>
            </w:pPr>
            <w:r w:rsidRPr="009C3AA0">
              <w:rPr>
                <w:rFonts w:cs="Arial"/>
                <w:b/>
                <w:sz w:val="20"/>
                <w:szCs w:val="20"/>
              </w:rPr>
              <w:t>PODPISANIE UMOWY O DOFINANSOWANIE PROJEKTU</w:t>
            </w:r>
          </w:p>
        </w:tc>
        <w:tc>
          <w:tcPr>
            <w:tcW w:w="4538" w:type="dxa"/>
            <w:tcBorders>
              <w:top w:val="nil"/>
              <w:left w:val="single" w:sz="4" w:space="0" w:color="auto"/>
              <w:bottom w:val="nil"/>
              <w:right w:val="nil"/>
            </w:tcBorders>
            <w:shd w:val="clear" w:color="auto" w:fill="auto"/>
            <w:vAlign w:val="center"/>
          </w:tcPr>
          <w:p w14:paraId="3AA79964" w14:textId="77777777" w:rsidR="00FC3A6A" w:rsidRPr="009C3AA0" w:rsidRDefault="00FC3A6A" w:rsidP="00237C75">
            <w:pPr>
              <w:spacing w:line="240" w:lineRule="auto"/>
              <w:jc w:val="center"/>
              <w:rPr>
                <w:rFonts w:cs="Arial"/>
                <w:b/>
                <w:bCs/>
                <w:sz w:val="20"/>
                <w:szCs w:val="20"/>
              </w:rPr>
            </w:pPr>
          </w:p>
        </w:tc>
      </w:tr>
      <w:bookmarkEnd w:id="63"/>
    </w:tbl>
    <w:p w14:paraId="47FC9CCE" w14:textId="77777777" w:rsidR="00D25823" w:rsidRDefault="00D25823" w:rsidP="00BE574C">
      <w:pPr>
        <w:spacing w:after="0"/>
        <w:rPr>
          <w:rFonts w:eastAsia="Calibri" w:cs="Arial"/>
          <w:b/>
          <w:color w:val="336699"/>
        </w:rPr>
      </w:pPr>
    </w:p>
    <w:p w14:paraId="428A2329" w14:textId="4E08F06E" w:rsidR="00A70AFA" w:rsidRDefault="008D5FD8" w:rsidP="00BE574C">
      <w:pPr>
        <w:spacing w:after="0"/>
        <w:rPr>
          <w:rFonts w:cs="Arial"/>
        </w:rPr>
      </w:pPr>
      <w:r w:rsidRPr="009C3AA0">
        <w:rPr>
          <w:rFonts w:eastAsia="Calibri" w:cs="Arial"/>
          <w:b/>
          <w:color w:val="336699"/>
        </w:rPr>
        <w:t>UWAGA</w:t>
      </w:r>
      <w:r w:rsidRPr="009C3AA0">
        <w:rPr>
          <w:rFonts w:eastAsia="Calibri" w:cs="Arial"/>
          <w:b/>
          <w:color w:val="2F5496"/>
        </w:rPr>
        <w:t>!</w:t>
      </w:r>
      <w:r w:rsidRPr="009C3AA0">
        <w:rPr>
          <w:rFonts w:eastAsia="Calibri" w:cs="Arial"/>
          <w:bCs/>
        </w:rPr>
        <w:t xml:space="preserve"> </w:t>
      </w:r>
      <w:r w:rsidR="0001740F" w:rsidRPr="009C3AA0">
        <w:rPr>
          <w:rFonts w:eastAsia="Calibri" w:cs="Arial"/>
          <w:bCs/>
        </w:rPr>
        <w:t>T</w:t>
      </w:r>
      <w:r w:rsidR="003C04E5" w:rsidRPr="009C3AA0">
        <w:rPr>
          <w:rFonts w:eastAsia="Calibri" w:cs="Arial"/>
          <w:bCs/>
        </w:rPr>
        <w:t>erminy oceny na poszczególnych etapach mają charakter orientacyjny i</w:t>
      </w:r>
      <w:r w:rsidR="001D2CF1" w:rsidRPr="009C3AA0">
        <w:rPr>
          <w:rFonts w:eastAsia="Calibri" w:cs="Arial"/>
          <w:bCs/>
        </w:rPr>
        <w:t xml:space="preserve"> mogą w </w:t>
      </w:r>
      <w:r w:rsidR="0001740F" w:rsidRPr="009C3AA0">
        <w:rPr>
          <w:rFonts w:eastAsia="Calibri" w:cs="Arial"/>
          <w:bCs/>
        </w:rPr>
        <w:t xml:space="preserve">uzasadnionych przypadkach </w:t>
      </w:r>
      <w:r w:rsidR="003C04E5" w:rsidRPr="009C3AA0">
        <w:rPr>
          <w:rFonts w:eastAsia="Calibri" w:cs="Arial"/>
          <w:bCs/>
        </w:rPr>
        <w:t>zostać przedłużone decyzją Przewodniczącego KOP</w:t>
      </w:r>
      <w:r w:rsidR="002B4EEA" w:rsidRPr="009C3AA0">
        <w:rPr>
          <w:rFonts w:eastAsia="Calibri" w:cs="Arial"/>
          <w:bCs/>
        </w:rPr>
        <w:t xml:space="preserve">, </w:t>
      </w:r>
      <w:r w:rsidR="003C04E5" w:rsidRPr="009C3AA0">
        <w:rPr>
          <w:rFonts w:eastAsia="Calibri" w:cs="Arial"/>
          <w:bCs/>
        </w:rPr>
        <w:t>Informacja o przedłużeniu terminu oceny zamieszczana jest na</w:t>
      </w:r>
      <w:r w:rsidR="00FA76BB" w:rsidRPr="009C3AA0">
        <w:rPr>
          <w:rFonts w:eastAsia="Calibri" w:cs="Arial"/>
          <w:bCs/>
        </w:rPr>
        <w:t> </w:t>
      </w:r>
      <w:r w:rsidR="003C04E5" w:rsidRPr="009C3AA0">
        <w:rPr>
          <w:rFonts w:eastAsia="Calibri" w:cs="Arial"/>
          <w:bCs/>
        </w:rPr>
        <w:t xml:space="preserve">stronie internetowej: </w:t>
      </w:r>
      <w:hyperlink r:id="rId21" w:history="1">
        <w:r w:rsidR="00F268E5" w:rsidRPr="009C3AA0">
          <w:rPr>
            <w:rStyle w:val="Hipercze"/>
            <w:rFonts w:cs="Arial"/>
            <w:bCs/>
          </w:rPr>
          <w:t>https://funduszeeuropejskie.warmia.mazury.pl</w:t>
        </w:r>
      </w:hyperlink>
      <w:r w:rsidR="00F268E5" w:rsidRPr="009C3AA0">
        <w:rPr>
          <w:rStyle w:val="Hipercze"/>
          <w:rFonts w:cs="Arial"/>
          <w:bCs/>
          <w:color w:val="auto"/>
        </w:rPr>
        <w:t xml:space="preserve"> </w:t>
      </w:r>
      <w:r w:rsidR="003C04E5" w:rsidRPr="009C3AA0">
        <w:rPr>
          <w:rFonts w:cs="Arial"/>
        </w:rPr>
        <w:t>i nie wymaga zmiany Regulaminu wyboru projektów.</w:t>
      </w:r>
    </w:p>
    <w:p w14:paraId="332D6776" w14:textId="77777777" w:rsidR="00A70AFA" w:rsidRPr="009C3AA0" w:rsidRDefault="00A70AFA" w:rsidP="003234F0">
      <w:pPr>
        <w:pStyle w:val="Podrozdzia-K"/>
        <w:ind w:left="0"/>
      </w:pPr>
      <w:bookmarkStart w:id="64" w:name="_Toc230685472"/>
      <w:r w:rsidRPr="009C3AA0">
        <w:t>Proces oceny wniosków, w tym forma i sposób komunikacji</w:t>
      </w:r>
      <w:bookmarkEnd w:id="64"/>
    </w:p>
    <w:p w14:paraId="0A20386E" w14:textId="77777777" w:rsidR="00A70AFA" w:rsidRPr="009C3AA0" w:rsidRDefault="00A70AFA" w:rsidP="00812218">
      <w:pPr>
        <w:pStyle w:val="Akapitzlist"/>
        <w:numPr>
          <w:ilvl w:val="0"/>
          <w:numId w:val="33"/>
        </w:numPr>
        <w:spacing w:after="200"/>
        <w:ind w:left="284"/>
        <w:rPr>
          <w:rFonts w:eastAsia="Calibri" w:cs="Arial"/>
        </w:rPr>
      </w:pPr>
      <w:r w:rsidRPr="009C3AA0">
        <w:rPr>
          <w:rFonts w:eastAsia="Calibri" w:cs="Arial"/>
        </w:rPr>
        <w:t xml:space="preserve">Oceny spełnienia kryteriów wyboru projektów złożonych w ramach naboru dokonuje niezależnie dwóch wylosowanych członków KOP. W skład KOP wchodzą pracownicy IZ posiadający stosowną wiedzę, umiejętności i doświadczenie lub wymagane uprawnienia w dziedzinie objętej programem, w ramach której jest dokonywany wybór projektów. W skład KOP mogą wchodzić również eksperci, którzy muszą spełniać warunki określone w art. 81 ust. 3 </w:t>
      </w:r>
      <w:r w:rsidRPr="009C3AA0">
        <w:rPr>
          <w:rFonts w:eastAsia="Calibri" w:cs="Arial"/>
          <w:iCs/>
        </w:rPr>
        <w:t>ustawy wdrożeniowej.</w:t>
      </w:r>
      <w:r w:rsidRPr="009C3AA0">
        <w:rPr>
          <w:rFonts w:eastAsia="Calibri" w:cs="Arial"/>
          <w:i/>
        </w:rPr>
        <w:t xml:space="preserve"> </w:t>
      </w:r>
    </w:p>
    <w:p w14:paraId="11218724" w14:textId="77777777" w:rsidR="00A70AFA" w:rsidRPr="009C3AA0" w:rsidRDefault="00A70AFA" w:rsidP="00812218">
      <w:pPr>
        <w:pStyle w:val="Akapitzlist"/>
        <w:numPr>
          <w:ilvl w:val="0"/>
          <w:numId w:val="33"/>
        </w:numPr>
        <w:spacing w:after="200"/>
        <w:ind w:left="284"/>
        <w:rPr>
          <w:rFonts w:eastAsia="Calibri" w:cs="Arial"/>
        </w:rPr>
      </w:pPr>
      <w:r w:rsidRPr="009C3AA0">
        <w:rPr>
          <w:rFonts w:eastAsia="Calibri" w:cs="Arial"/>
        </w:rPr>
        <w:t>Przewodniczącym KOP, jego Zastępcą oraz Sekretarzem KOP są pracownicy IZ.</w:t>
      </w:r>
    </w:p>
    <w:p w14:paraId="4E4A25E0" w14:textId="77777777" w:rsidR="00A70AFA" w:rsidRPr="009C3AA0" w:rsidRDefault="00A70AFA" w:rsidP="00812218">
      <w:pPr>
        <w:pStyle w:val="Akapitzlist"/>
        <w:numPr>
          <w:ilvl w:val="0"/>
          <w:numId w:val="33"/>
        </w:numPr>
        <w:spacing w:after="200"/>
        <w:ind w:left="284"/>
        <w:rPr>
          <w:rFonts w:eastAsia="Calibri" w:cs="Arial"/>
        </w:rPr>
      </w:pPr>
      <w:r w:rsidRPr="009C3AA0">
        <w:rPr>
          <w:rFonts w:eastAsia="Calibri" w:cs="Arial"/>
        </w:rPr>
        <w:t xml:space="preserve">Wymogi, które muszą spełniać wszyscy członkowie KOP, w tym dotyczące ich bezstronności i zachowania poufności prac KOP oraz danych i informacji zawartych we wnioskach o dofinansowanie, jak również opis sposobu przeprowadzenia procedury losowania członków KOP dokonujących oceny, określa Regulamin pracy KOP. Wyniki tego losowania zawiera natomiast Protokół z przebiegu prac KOP. </w:t>
      </w:r>
    </w:p>
    <w:p w14:paraId="0D9BEC41" w14:textId="77777777" w:rsidR="00A70AFA" w:rsidRPr="009C3AA0" w:rsidRDefault="00A70AFA" w:rsidP="00812218">
      <w:pPr>
        <w:pStyle w:val="Akapitzlist"/>
        <w:numPr>
          <w:ilvl w:val="0"/>
          <w:numId w:val="33"/>
        </w:numPr>
        <w:spacing w:after="200"/>
        <w:ind w:left="284"/>
        <w:rPr>
          <w:rFonts w:eastAsia="Calibri" w:cs="Arial"/>
        </w:rPr>
      </w:pPr>
      <w:r w:rsidRPr="009C3AA0">
        <w:rPr>
          <w:rFonts w:eastAsia="Calibri" w:cs="Arial"/>
        </w:rPr>
        <w:t>Sposób komunikacji między Wnioskodawcą a ION wskazany został w ramach poszczególnych etapów oceny oraz w ramach czynności, które muszą zostać dokonane przed zawarciem umowy o dofinansowanie.</w:t>
      </w:r>
    </w:p>
    <w:p w14:paraId="31C31FFA" w14:textId="00CED1A2" w:rsidR="00A70AFA" w:rsidRPr="009C3AA0" w:rsidRDefault="00A70AFA" w:rsidP="00812218">
      <w:pPr>
        <w:pStyle w:val="Akapitzlist"/>
        <w:numPr>
          <w:ilvl w:val="0"/>
          <w:numId w:val="33"/>
        </w:numPr>
        <w:spacing w:after="200"/>
        <w:ind w:left="284"/>
        <w:rPr>
          <w:rFonts w:eastAsia="Calibri" w:cs="Arial"/>
        </w:rPr>
      </w:pPr>
      <w:r w:rsidRPr="009C3AA0">
        <w:rPr>
          <w:rFonts w:eastAsia="Calibri" w:cs="Arial"/>
        </w:rPr>
        <w:t>Po każdym z etapów oceny ION zamieszcza na swojej stronie internetowej oraz na portalu informację o projektach zakwalifikowanych do kolejnego etapu.</w:t>
      </w:r>
    </w:p>
    <w:p w14:paraId="25AE93A9" w14:textId="21F3268A" w:rsidR="00A70AFA" w:rsidRPr="009C3AA0" w:rsidRDefault="00A70AFA" w:rsidP="00812218">
      <w:pPr>
        <w:pStyle w:val="Podrozdzia-K"/>
        <w:numPr>
          <w:ilvl w:val="2"/>
          <w:numId w:val="35"/>
        </w:numPr>
        <w:ind w:left="0" w:firstLine="0"/>
        <w:jc w:val="left"/>
      </w:pPr>
      <w:bookmarkStart w:id="65" w:name="_Toc230685473"/>
      <w:r w:rsidRPr="009C3AA0">
        <w:t>Etap oceny formalno-merytorycznej</w:t>
      </w:r>
      <w:bookmarkEnd w:id="65"/>
    </w:p>
    <w:p w14:paraId="6C40B604" w14:textId="0E4CA3E3" w:rsidR="006862C5" w:rsidRPr="009C3AA0" w:rsidRDefault="006862C5" w:rsidP="00812218">
      <w:pPr>
        <w:pStyle w:val="TreNum-K"/>
        <w:numPr>
          <w:ilvl w:val="0"/>
          <w:numId w:val="46"/>
        </w:numPr>
      </w:pPr>
      <w:r w:rsidRPr="009C3AA0">
        <w:t>ION wybiera projekty do dofinansowania w sposób konkurencyjny. Konkurencyjny sposób wyboru projektów oznacza konieczność spełnienia przez Wnioskodawcę jasnych i przejrzystych kryteriów wyboru projektów, które gwarantują, że wybrane do realizacji projekty w największym stopniu przyczyniają się do realizacji celów i wskaźników zaplanowanych odpowiednio w Programie.</w:t>
      </w:r>
    </w:p>
    <w:p w14:paraId="35638C11" w14:textId="79F867D9" w:rsidR="00A70AFA" w:rsidRPr="009C3AA0" w:rsidRDefault="00A70AFA" w:rsidP="00812218">
      <w:pPr>
        <w:pStyle w:val="TreNum-K"/>
        <w:numPr>
          <w:ilvl w:val="0"/>
          <w:numId w:val="46"/>
        </w:numPr>
      </w:pPr>
      <w:r w:rsidRPr="009C3AA0">
        <w:t xml:space="preserve">Ocenie formalno-merytorycznej podlega każdy wniosek o dofinansowanie, który został złożony w trakcie trwania naboru za pośrednictwem systemu SOWA EFS  (o ile nie został wycofany przez Wnioskodawcę). </w:t>
      </w:r>
      <w:r w:rsidR="00901142" w:rsidRPr="00B60CC9">
        <w:t>Wnioski o dofinansowanie przydzielane są do oceny w drodze losowania.</w:t>
      </w:r>
    </w:p>
    <w:p w14:paraId="47014191" w14:textId="77777777" w:rsidR="00A70AFA" w:rsidRPr="009C3AA0" w:rsidRDefault="00A70AFA" w:rsidP="00812218">
      <w:pPr>
        <w:pStyle w:val="TreNum-K"/>
        <w:numPr>
          <w:ilvl w:val="0"/>
          <w:numId w:val="16"/>
        </w:numPr>
      </w:pPr>
      <w:r w:rsidRPr="009C3AA0">
        <w:rPr>
          <w:color w:val="000000" w:themeColor="text1"/>
        </w:rPr>
        <w:t xml:space="preserve">Ocena formalno-merytoryczna dokonywana jest przez dwóch członków KOP przy pomocy Karty oceny formalno-merytorycznej </w:t>
      </w:r>
      <w:r w:rsidRPr="009C3AA0">
        <w:t xml:space="preserve">wniosku o dofinansowanie projektu konkurencyjnego </w:t>
      </w:r>
      <w:proofErr w:type="spellStart"/>
      <w:r w:rsidRPr="009C3AA0">
        <w:t>FEWiM</w:t>
      </w:r>
      <w:proofErr w:type="spellEnd"/>
      <w:r w:rsidRPr="009C3AA0">
        <w:t xml:space="preserve"> 2021-2027, stanowiącej załącznik nr 4 do niniejszego Regulaminu wyboru projektów, zwanej dalej Kartą oceny formalno-merytorycznej.</w:t>
      </w:r>
    </w:p>
    <w:p w14:paraId="163D25E7" w14:textId="77777777" w:rsidR="00A70AFA" w:rsidRPr="009C3AA0" w:rsidRDefault="00A70AFA" w:rsidP="00812218">
      <w:pPr>
        <w:pStyle w:val="TreNum-K"/>
        <w:numPr>
          <w:ilvl w:val="0"/>
          <w:numId w:val="16"/>
        </w:numPr>
      </w:pPr>
      <w:r w:rsidRPr="009C3AA0">
        <w:t xml:space="preserve">KOP zobowiązana jest do dokonania oceny spełniania kryteriów formalno-merytorycznych </w:t>
      </w:r>
      <w:r w:rsidRPr="009C3AA0">
        <w:rPr>
          <w:b/>
          <w:bCs/>
        </w:rPr>
        <w:t>w terminie</w:t>
      </w:r>
      <w:r w:rsidRPr="009C3AA0">
        <w:t xml:space="preserve"> uzależnionym od liczby wniosków o dofinansowanie projektów skierowanych do oceny formalno-merytorycznej (od 1 do 100 wniosków – do 59 dni, od 101 do 200 wniosków – do 69 dni, powyżej 200 wniosków – do 79 dni, od daty losowania członków KOP). Wskazane terminy mają charakter orientacyjny. W uzasadnionych przypadkach Przewodniczący KOP może wydłużyć ten termin, o czym ION niezwłocznie informuje na stronie internetowej. Powyższe nie wymaga zmiany Regulaminu wyboru projektów.</w:t>
      </w:r>
    </w:p>
    <w:p w14:paraId="42E3DAAC" w14:textId="77777777" w:rsidR="00A70AFA" w:rsidRPr="009C3AA0" w:rsidRDefault="00A70AFA" w:rsidP="00812218">
      <w:pPr>
        <w:pStyle w:val="TreNum-K"/>
        <w:numPr>
          <w:ilvl w:val="0"/>
          <w:numId w:val="16"/>
        </w:numPr>
        <w:rPr>
          <w:rFonts w:eastAsia="Times New Roman"/>
          <w:szCs w:val="20"/>
        </w:rPr>
      </w:pPr>
      <w:r w:rsidRPr="009C3AA0">
        <w:rPr>
          <w:rFonts w:eastAsia="Times New Roman"/>
          <w:bCs/>
          <w:szCs w:val="20"/>
        </w:rPr>
        <w:t xml:space="preserve">Podczas oceny formalno-merytorycznej następuje sprawdzenie, czy wniosek o dofinansowanie projektu spełnia kryteria określone </w:t>
      </w:r>
      <w:r w:rsidRPr="009C3AA0">
        <w:t>w załączniku nr 1 do niniejszego Regulaminu wyboru projektów</w:t>
      </w:r>
      <w:r w:rsidRPr="009C3AA0">
        <w:rPr>
          <w:rFonts w:eastAsia="Times New Roman"/>
          <w:bCs/>
          <w:szCs w:val="20"/>
        </w:rPr>
        <w:t>:</w:t>
      </w:r>
    </w:p>
    <w:p w14:paraId="0E5F3D45" w14:textId="77777777" w:rsidR="00D25823" w:rsidRDefault="00A70AFA" w:rsidP="00812218">
      <w:pPr>
        <w:pStyle w:val="TreNum-K"/>
        <w:numPr>
          <w:ilvl w:val="1"/>
          <w:numId w:val="9"/>
        </w:numPr>
        <w:rPr>
          <w:rFonts w:eastAsia="Times New Roman"/>
          <w:szCs w:val="20"/>
        </w:rPr>
      </w:pPr>
      <w:r w:rsidRPr="009C3AA0">
        <w:rPr>
          <w:b/>
        </w:rPr>
        <w:t>Kryteria ogólne zerojedynkowe</w:t>
      </w:r>
      <w:r w:rsidRPr="009C3AA0">
        <w:t xml:space="preserve"> – </w:t>
      </w:r>
      <w:r w:rsidRPr="009C3AA0">
        <w:rPr>
          <w:rFonts w:eastAsia="Times New Roman"/>
        </w:rPr>
        <w:t>o</w:t>
      </w:r>
      <w:r w:rsidRPr="009C3AA0">
        <w:rPr>
          <w:lang w:eastAsia="pl-PL"/>
        </w:rPr>
        <w:t>cena polega na przypisaniu im wartości logicznych „tak”, „nie”, „do negocjacji” (o ile przewidziano taką możliwość) albo stwierdzeniu, że kryterium nie dotyczy danego projektu.</w:t>
      </w:r>
      <w:r w:rsidRPr="009C3AA0">
        <w:t xml:space="preserve"> </w:t>
      </w:r>
      <w:r w:rsidRPr="009C3AA0">
        <w:rPr>
          <w:lang w:eastAsia="pl-PL"/>
        </w:rPr>
        <w:t>Mają one charakter obligatoryjny i ich spełnienie jest niezbędne do przyznania dofinansowania.</w:t>
      </w:r>
      <w:r w:rsidRPr="009C3AA0">
        <w:rPr>
          <w:sz w:val="23"/>
          <w:szCs w:val="23"/>
          <w:lang w:eastAsia="pl-PL"/>
        </w:rPr>
        <w:t xml:space="preserve"> </w:t>
      </w:r>
    </w:p>
    <w:p w14:paraId="14A5C3C1" w14:textId="0AE8E858" w:rsidR="00A70AFA" w:rsidRPr="00D25823" w:rsidRDefault="00A70AFA" w:rsidP="00812218">
      <w:pPr>
        <w:pStyle w:val="TreNum-K"/>
        <w:numPr>
          <w:ilvl w:val="1"/>
          <w:numId w:val="9"/>
        </w:numPr>
        <w:rPr>
          <w:rFonts w:eastAsia="Times New Roman"/>
          <w:szCs w:val="20"/>
        </w:rPr>
      </w:pPr>
      <w:r w:rsidRPr="00D25823">
        <w:rPr>
          <w:b/>
        </w:rPr>
        <w:t>Kryteria ogólne punktowe</w:t>
      </w:r>
      <w:r w:rsidRPr="009C3AA0">
        <w:t xml:space="preserve"> - ocena polega na przyznaniu </w:t>
      </w:r>
      <w:r w:rsidRPr="00D25823">
        <w:rPr>
          <w:rFonts w:eastAsia="Calibri"/>
          <w:bCs/>
          <w:lang w:eastAsia="pl-PL"/>
        </w:rPr>
        <w:t xml:space="preserve">wag punktowych dla danych kryteriów zgodnie z Kartą oceny formalno-merytorycznej. Mają one charakter obligatoryjny i ich spełnienie jest niezbędne do przyznania dofinansowania. Za spełnienie wszystkich </w:t>
      </w:r>
      <w:proofErr w:type="spellStart"/>
      <w:r w:rsidRPr="00D25823">
        <w:rPr>
          <w:rFonts w:eastAsia="Calibri"/>
          <w:bCs/>
          <w:lang w:eastAsia="pl-PL"/>
        </w:rPr>
        <w:t>kryterów</w:t>
      </w:r>
      <w:proofErr w:type="spellEnd"/>
      <w:r w:rsidRPr="00D25823">
        <w:rPr>
          <w:rFonts w:eastAsia="Calibri"/>
          <w:bCs/>
          <w:lang w:eastAsia="pl-PL"/>
        </w:rPr>
        <w:t xml:space="preserve"> punktowych projekt może uzyskać maksymalnie </w:t>
      </w:r>
      <w:r w:rsidR="00DC0737" w:rsidRPr="00D25823">
        <w:rPr>
          <w:rFonts w:eastAsia="Calibri"/>
          <w:bCs/>
          <w:lang w:eastAsia="pl-PL"/>
        </w:rPr>
        <w:t xml:space="preserve">160 </w:t>
      </w:r>
      <w:r w:rsidRPr="00D25823">
        <w:rPr>
          <w:rFonts w:eastAsia="Calibri"/>
          <w:bCs/>
          <w:lang w:eastAsia="pl-PL"/>
        </w:rPr>
        <w:t xml:space="preserve">pkt, przy czym do uzyskania pozytywnej oceny niezbędne jest uzyskanie minimum punktowego </w:t>
      </w:r>
      <w:r w:rsidR="00DC0737" w:rsidRPr="00D25823">
        <w:rPr>
          <w:rFonts w:eastAsia="Calibri"/>
          <w:bCs/>
          <w:lang w:eastAsia="pl-PL"/>
        </w:rPr>
        <w:t xml:space="preserve">96 </w:t>
      </w:r>
      <w:r w:rsidRPr="00D25823">
        <w:rPr>
          <w:rFonts w:eastAsia="Calibri"/>
          <w:bCs/>
          <w:lang w:eastAsia="pl-PL"/>
        </w:rPr>
        <w:t>pkt ogółem oraz minimum 60% pkt za spełnienie każdego z kryteriów.</w:t>
      </w:r>
    </w:p>
    <w:p w14:paraId="2426345D" w14:textId="77777777" w:rsidR="00D25823" w:rsidRPr="00D25823" w:rsidRDefault="00D25823" w:rsidP="00D25823">
      <w:pPr>
        <w:pStyle w:val="TreNum-K"/>
        <w:numPr>
          <w:ilvl w:val="0"/>
          <w:numId w:val="0"/>
        </w:numPr>
        <w:ind w:left="215"/>
        <w:rPr>
          <w:rFonts w:eastAsia="Times New Roman"/>
          <w:szCs w:val="20"/>
        </w:rPr>
      </w:pPr>
    </w:p>
    <w:p w14:paraId="4F32D59B" w14:textId="0F40ABED" w:rsidR="00901142" w:rsidRPr="009C3AA0" w:rsidRDefault="00901142" w:rsidP="00D25823">
      <w:pPr>
        <w:pStyle w:val="TreNum-K"/>
        <w:numPr>
          <w:ilvl w:val="0"/>
          <w:numId w:val="0"/>
        </w:numPr>
        <w:rPr>
          <w:rFonts w:eastAsia="Calibri"/>
          <w:bCs/>
          <w:lang w:eastAsia="pl-PL"/>
        </w:rPr>
      </w:pPr>
      <w:r w:rsidRPr="0036617A">
        <w:rPr>
          <w:rFonts w:eastAsia="Calibri"/>
          <w:b/>
          <w:color w:val="4472C4" w:themeColor="accent1"/>
        </w:rPr>
        <w:t>UWAGA!</w:t>
      </w:r>
      <w:r w:rsidRPr="0031297A">
        <w:rPr>
          <w:rFonts w:eastAsia="Times New Roman"/>
          <w:szCs w:val="20"/>
        </w:rPr>
        <w:t xml:space="preserve"> ION w przedmiotowym naborze zastrzega sobie możliwość w celu oceny czy dany wydatek nie jest zawyżony porównanie wydatków w ramach poszczególnych projektów. Porównywanie wydatków jest potwierdzone w stanowisku negocjacyjnym i protokole z prac KOP.</w:t>
      </w:r>
    </w:p>
    <w:p w14:paraId="36537145" w14:textId="09389C1F" w:rsidR="00A70AFA" w:rsidRPr="009C3AA0" w:rsidRDefault="00A70AFA" w:rsidP="00812218">
      <w:pPr>
        <w:pStyle w:val="TreNum-K"/>
        <w:numPr>
          <w:ilvl w:val="1"/>
          <w:numId w:val="9"/>
        </w:numPr>
        <w:rPr>
          <w:rFonts w:eastAsia="Calibri"/>
          <w:bCs/>
          <w:lang w:eastAsia="pl-PL"/>
        </w:rPr>
      </w:pPr>
      <w:r w:rsidRPr="009C3AA0">
        <w:rPr>
          <w:b/>
        </w:rPr>
        <w:t>Kryteria specyficzne dostępu</w:t>
      </w:r>
      <w:r w:rsidRPr="009C3AA0">
        <w:t xml:space="preserve"> - </w:t>
      </w:r>
      <w:r w:rsidRPr="009C3AA0">
        <w:rPr>
          <w:rFonts w:eastAsia="Calibri"/>
          <w:bCs/>
          <w:lang w:eastAsia="pl-PL"/>
        </w:rPr>
        <w:t>ocena polega na przypisaniu im wartości logicznych „tak”, „nie”</w:t>
      </w:r>
      <w:r w:rsidR="00E40818" w:rsidRPr="009C3AA0">
        <w:rPr>
          <w:rFonts w:eastAsia="Calibri"/>
          <w:bCs/>
          <w:lang w:eastAsia="pl-PL"/>
        </w:rPr>
        <w:t>,</w:t>
      </w:r>
      <w:r w:rsidRPr="009C3AA0">
        <w:rPr>
          <w:rFonts w:eastAsia="Calibri"/>
          <w:bCs/>
          <w:lang w:eastAsia="pl-PL"/>
        </w:rPr>
        <w:t xml:space="preserve"> </w:t>
      </w:r>
      <w:r w:rsidR="00E40818" w:rsidRPr="009C3AA0">
        <w:rPr>
          <w:rFonts w:eastAsia="Calibri"/>
          <w:bCs/>
          <w:lang w:eastAsia="pl-PL"/>
        </w:rPr>
        <w:t xml:space="preserve">„do negocjacji” (o ile przewidziano taką możliwość) </w:t>
      </w:r>
      <w:r w:rsidRPr="009C3AA0">
        <w:rPr>
          <w:rFonts w:eastAsia="Calibri"/>
          <w:bCs/>
          <w:lang w:eastAsia="pl-PL"/>
        </w:rPr>
        <w:t xml:space="preserve">albo stwierdzeniu, że kryterium nie dotyczy danego projektu. Mają one charakter obligatoryjny i ich spełnienie jest niezbędne do przyznania dofinansowania. </w:t>
      </w:r>
    </w:p>
    <w:p w14:paraId="3A2D39B6" w14:textId="77777777" w:rsidR="00A70AFA" w:rsidRPr="009C3AA0" w:rsidRDefault="00A70AFA" w:rsidP="00812218">
      <w:pPr>
        <w:pStyle w:val="TreNum-K"/>
        <w:numPr>
          <w:ilvl w:val="1"/>
          <w:numId w:val="9"/>
        </w:numPr>
        <w:rPr>
          <w:rFonts w:eastAsia="Calibri"/>
          <w:bCs/>
          <w:lang w:eastAsia="pl-PL"/>
        </w:rPr>
      </w:pPr>
      <w:r w:rsidRPr="009C3AA0">
        <w:rPr>
          <w:b/>
        </w:rPr>
        <w:t>Kryteria specyficzne premiujące</w:t>
      </w:r>
      <w:r w:rsidRPr="009C3AA0">
        <w:t xml:space="preserve"> - </w:t>
      </w:r>
      <w:r w:rsidRPr="009C3AA0">
        <w:rPr>
          <w:rFonts w:eastAsia="Calibri"/>
          <w:bCs/>
          <w:lang w:eastAsia="pl-PL"/>
        </w:rPr>
        <w:t>ocena polega na przyznaniu wag punktowych zgodnie z Kartą oceny formalno-merytorycznej. Dotyczą one premiowania pewnych typów projektów i mają charakter fakultatywny. Za spełnienie kryteriów można uzyskać premię punktową.</w:t>
      </w:r>
    </w:p>
    <w:p w14:paraId="6419AFA5" w14:textId="77777777" w:rsidR="00B94E62" w:rsidRDefault="00A70AFA" w:rsidP="00B94E62">
      <w:pPr>
        <w:pStyle w:val="TreNum-K"/>
        <w:numPr>
          <w:ilvl w:val="0"/>
          <w:numId w:val="9"/>
        </w:numPr>
        <w:ind w:left="142" w:hanging="284"/>
      </w:pPr>
      <w:r w:rsidRPr="009C3AA0">
        <w:t>W celu zapewnienia oceniającym możliwości prawidłowej oceny potencjału finansowego i/lub kadrowego danego Wnioskodawcy (zgodnie z kryteriami wyboru projektów), który w odpowiedzi na dany nabór złożył więcej niż jeden wniosek o dofinansowanie projektu 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1A8F1CA9" w14:textId="77777777" w:rsidR="00B94E62" w:rsidRDefault="00A70AFA" w:rsidP="00B94E62">
      <w:pPr>
        <w:pStyle w:val="TreNum-K"/>
        <w:numPr>
          <w:ilvl w:val="0"/>
          <w:numId w:val="9"/>
        </w:numPr>
        <w:ind w:left="142" w:hanging="284"/>
      </w:pPr>
      <w:r w:rsidRPr="009C3AA0">
        <w:rPr>
          <w:lang w:eastAsia="pl-PL"/>
        </w:rPr>
        <w:t xml:space="preserve">W przypadku stwierdzenia we wniosku o dofinansowanie </w:t>
      </w:r>
      <w:r w:rsidRPr="00B94E62">
        <w:rPr>
          <w:b/>
          <w:bCs/>
          <w:lang w:eastAsia="pl-PL"/>
        </w:rPr>
        <w:t>oczywistej omyłki</w:t>
      </w:r>
      <w:r w:rsidRPr="009C3AA0">
        <w:rPr>
          <w:lang w:eastAsia="pl-PL"/>
        </w:rPr>
        <w:t xml:space="preserve"> pisarskiej lub rachunkowej, ION może wezwać Wnioskodawców drogą elektroniczną (za pośrednictwem e-mail albo systemu SOWA EFS) do uzupełnienia lub poprawienia wniosku, o ile zmiany/poprawki mają charakter formalny. Wnioskodawca uzupełnia lub poprawia oczywistą omyłkę pisarską lub rachunkową we wniosku o dofinansowanie w terminie 3 dni. Wskazany termin liczy się od dnia następującego po dniu przekazania wezwania Wnioskodawcy. Jeśli Wnioskodawca nie uzupełni lub nie poprawi oczywistej omyłki pisarskiej lub rachunkowej we wniosku w wyznaczonym terminie, albo zrobi to niezgodnie z zakresem określonym w wezwaniu, ION ocenia wniosek na podstawie wersji, która została przekazana do uzupełnienia lub poprawienia. ION może również poprawić oczywistą omyłkę pisarską lub rachunkową we wniosku z urzędu, informując o tym Wnioskodawcę. ION w trakcie uzupełniania/poprawienia oczywistej omyłki pisarskiej lub rachunkowej w projekcie zapewnia r</w:t>
      </w:r>
      <w:bookmarkStart w:id="66" w:name="podr_4_2_1_pkt_7"/>
      <w:r w:rsidR="00B94E62">
        <w:rPr>
          <w:lang w:eastAsia="pl-PL"/>
        </w:rPr>
        <w:t>ówne traktowanie Wnioskodawców.</w:t>
      </w:r>
    </w:p>
    <w:p w14:paraId="49C58488" w14:textId="77777777" w:rsidR="00B94E62" w:rsidRDefault="00A70AFA" w:rsidP="00B94E62">
      <w:pPr>
        <w:pStyle w:val="TreNum-K"/>
        <w:numPr>
          <w:ilvl w:val="0"/>
          <w:numId w:val="9"/>
        </w:numPr>
        <w:ind w:left="142" w:hanging="284"/>
      </w:pPr>
      <w:r w:rsidRPr="009C3AA0">
        <w:t xml:space="preserve">Zgodnie z art. 55 ust. 1 ustawy wdrożeniowej </w:t>
      </w:r>
      <w:bookmarkEnd w:id="66"/>
      <w:r w:rsidRPr="009C3AA0">
        <w:t xml:space="preserve">ION przewiduje możliwość </w:t>
      </w:r>
      <w:r w:rsidRPr="00B94E62">
        <w:rPr>
          <w:b/>
          <w:bCs/>
        </w:rPr>
        <w:t>uzupełnienia/</w:t>
      </w:r>
      <w:r w:rsidR="00D25823" w:rsidRPr="00B94E62">
        <w:rPr>
          <w:b/>
          <w:bCs/>
        </w:rPr>
        <w:t xml:space="preserve"> </w:t>
      </w:r>
      <w:r w:rsidRPr="00B94E62">
        <w:rPr>
          <w:b/>
          <w:bCs/>
        </w:rPr>
        <w:t>poprawy wniosku</w:t>
      </w:r>
      <w:r w:rsidRPr="009C3AA0">
        <w:t xml:space="preserve"> o dofinansowanie projektu</w:t>
      </w:r>
      <w:r w:rsidR="00901142">
        <w:t xml:space="preserve"> </w:t>
      </w:r>
      <w:r w:rsidR="00901142" w:rsidRPr="00B60CC9">
        <w:t>oraz załączników</w:t>
      </w:r>
      <w:r w:rsidRPr="009C3AA0">
        <w:t xml:space="preserve"> w zakresie spełnienia kryteriów ogólnych zerojedynkowych</w:t>
      </w:r>
      <w:r w:rsidR="008E3916" w:rsidRPr="009C3AA0">
        <w:t>,</w:t>
      </w:r>
      <w:r w:rsidR="00646C74" w:rsidRPr="009C3AA0">
        <w:t xml:space="preserve"> </w:t>
      </w:r>
      <w:r w:rsidRPr="009C3AA0">
        <w:t>kryteriów ogólnych punktowych</w:t>
      </w:r>
      <w:r w:rsidR="008E3916" w:rsidRPr="009C3AA0">
        <w:t xml:space="preserve"> i kryteriów specyficznych dostępu</w:t>
      </w:r>
      <w:r w:rsidRPr="009C3AA0">
        <w:t>. Dopuszczalny zakres uzupełnienia/poprawy wniosku w ramach danego kryterium wskazano w załączniku nr 1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 Wnioskodawca może uzupełnić lub poprawić wniosek tylko na wezwanie ION.</w:t>
      </w:r>
    </w:p>
    <w:p w14:paraId="2DCA3D5B" w14:textId="77777777" w:rsidR="00B94E62" w:rsidRDefault="002D5509" w:rsidP="00B94E62">
      <w:pPr>
        <w:pStyle w:val="TreNum-K"/>
        <w:numPr>
          <w:ilvl w:val="0"/>
          <w:numId w:val="9"/>
        </w:numPr>
        <w:ind w:left="142" w:hanging="284"/>
      </w:pPr>
      <w:r w:rsidRPr="00B94E62">
        <w:rPr>
          <w:color w:val="000000"/>
        </w:rPr>
        <w:t xml:space="preserve">Po zakończonej ocenie formalno-merytorycznej zostaje przygotowana lista wniosków po zakończonym etapie oceny formalno-merytorycznej. </w:t>
      </w:r>
    </w:p>
    <w:p w14:paraId="2217995E" w14:textId="0E1A9B73" w:rsidR="002D5509" w:rsidRPr="00B94E62" w:rsidRDefault="002D5509" w:rsidP="00B94E62">
      <w:pPr>
        <w:pStyle w:val="TreNum-K"/>
        <w:numPr>
          <w:ilvl w:val="0"/>
          <w:numId w:val="9"/>
        </w:numPr>
        <w:ind w:left="142" w:hanging="284"/>
      </w:pPr>
      <w:r w:rsidRPr="00B94E62">
        <w:t xml:space="preserve">Końcową ocenę projektu stanowi średnia arytmetyczna z dwóch wiążących ocen. Tak obliczonej średniej nie zaokrągla się, lecz przedstawia wraz z częścią ułamkową. W przypadku dwóch lub więcej projektów o równej ogólnej liczbie punktów, </w:t>
      </w:r>
      <w:r w:rsidRPr="00B94E62">
        <w:rPr>
          <w:b/>
          <w:bCs/>
        </w:rPr>
        <w:t>wyższe miejsce na ww. liście</w:t>
      </w:r>
      <w:r w:rsidRPr="00B94E62">
        <w:t xml:space="preserve"> otrzymuje ten, który uzyskał kolejno wyższą liczbę punktów w następujących kryteriach ogólnych punktowych:</w:t>
      </w:r>
    </w:p>
    <w:p w14:paraId="7E637613" w14:textId="77777777" w:rsidR="002D5509" w:rsidRPr="009C3AA0" w:rsidRDefault="002D5509" w:rsidP="00812218">
      <w:pPr>
        <w:numPr>
          <w:ilvl w:val="2"/>
          <w:numId w:val="9"/>
        </w:numPr>
        <w:autoSpaceDE w:val="0"/>
        <w:autoSpaceDN w:val="0"/>
        <w:adjustRightInd w:val="0"/>
        <w:spacing w:before="100" w:beforeAutospacing="1" w:after="100" w:afterAutospacing="1"/>
        <w:ind w:left="709"/>
        <w:rPr>
          <w:rFonts w:cs="Arial"/>
        </w:rPr>
      </w:pPr>
      <w:bookmarkStart w:id="67" w:name="podr_4_2_1pkt9"/>
      <w:r w:rsidRPr="009C3AA0">
        <w:rPr>
          <w:rFonts w:cs="Arial"/>
        </w:rPr>
        <w:t>Prawidłowość opisu grupy docelowej w kontekście sytuacji problemowej;</w:t>
      </w:r>
    </w:p>
    <w:p w14:paraId="48B5A951" w14:textId="77777777" w:rsidR="002D5509" w:rsidRPr="009C3AA0" w:rsidRDefault="002D5509" w:rsidP="00812218">
      <w:pPr>
        <w:numPr>
          <w:ilvl w:val="2"/>
          <w:numId w:val="9"/>
        </w:numPr>
        <w:autoSpaceDE w:val="0"/>
        <w:autoSpaceDN w:val="0"/>
        <w:adjustRightInd w:val="0"/>
        <w:spacing w:before="100" w:beforeAutospacing="1" w:after="100" w:afterAutospacing="1"/>
        <w:ind w:left="709"/>
        <w:rPr>
          <w:rFonts w:cs="Arial"/>
        </w:rPr>
      </w:pPr>
      <w:r w:rsidRPr="009C3AA0">
        <w:rPr>
          <w:rFonts w:cs="Arial"/>
        </w:rPr>
        <w:t>Trafność doboru zadań przewidzianych do realizacji w ramach projektu oraz racjonalność harmonogramu;</w:t>
      </w:r>
    </w:p>
    <w:p w14:paraId="7C2D7059" w14:textId="77777777" w:rsidR="002D5509" w:rsidRPr="009C3AA0" w:rsidRDefault="002D5509" w:rsidP="00812218">
      <w:pPr>
        <w:numPr>
          <w:ilvl w:val="2"/>
          <w:numId w:val="9"/>
        </w:numPr>
        <w:autoSpaceDE w:val="0"/>
        <w:autoSpaceDN w:val="0"/>
        <w:adjustRightInd w:val="0"/>
        <w:spacing w:before="100" w:beforeAutospacing="1" w:after="100" w:afterAutospacing="1"/>
        <w:ind w:left="709"/>
        <w:rPr>
          <w:rFonts w:cs="Arial"/>
        </w:rPr>
      </w:pPr>
      <w:r w:rsidRPr="009C3AA0">
        <w:rPr>
          <w:rFonts w:cs="Arial"/>
        </w:rPr>
        <w:t xml:space="preserve">Zgodność celu projektu z celem szczegółowym wskazanym w SZOP </w:t>
      </w:r>
      <w:proofErr w:type="spellStart"/>
      <w:r w:rsidRPr="009C3AA0">
        <w:rPr>
          <w:rFonts w:cs="Arial"/>
        </w:rPr>
        <w:t>FEWiM</w:t>
      </w:r>
      <w:proofErr w:type="spellEnd"/>
      <w:r w:rsidRPr="009C3AA0">
        <w:rPr>
          <w:rFonts w:cs="Arial"/>
        </w:rPr>
        <w:t xml:space="preserve"> 2021-2027 (aktualnym na dzień ogłoszenia naboru) dla danego Działania oraz adekwatność doboru i opisu wskaźników, źródeł oraz sposobu ich pomiaru;</w:t>
      </w:r>
    </w:p>
    <w:p w14:paraId="763C040F" w14:textId="77777777" w:rsidR="002D5509" w:rsidRPr="009C3AA0" w:rsidRDefault="002D5509" w:rsidP="00812218">
      <w:pPr>
        <w:numPr>
          <w:ilvl w:val="2"/>
          <w:numId w:val="9"/>
        </w:numPr>
        <w:autoSpaceDE w:val="0"/>
        <w:autoSpaceDN w:val="0"/>
        <w:adjustRightInd w:val="0"/>
        <w:spacing w:before="100" w:beforeAutospacing="1" w:after="100" w:afterAutospacing="1"/>
        <w:ind w:left="709"/>
        <w:rPr>
          <w:rFonts w:cs="Arial"/>
        </w:rPr>
      </w:pPr>
      <w:r w:rsidRPr="009C3AA0">
        <w:rPr>
          <w:rFonts w:cs="Arial"/>
        </w:rPr>
        <w:t>Prawidłowość budżetu projektu;</w:t>
      </w:r>
    </w:p>
    <w:p w14:paraId="7774ABDB" w14:textId="77777777" w:rsidR="002D5509" w:rsidRPr="009C3AA0" w:rsidRDefault="002D5509" w:rsidP="00812218">
      <w:pPr>
        <w:numPr>
          <w:ilvl w:val="2"/>
          <w:numId w:val="9"/>
        </w:numPr>
        <w:autoSpaceDE w:val="0"/>
        <w:autoSpaceDN w:val="0"/>
        <w:adjustRightInd w:val="0"/>
        <w:spacing w:before="100" w:beforeAutospacing="1" w:after="100" w:afterAutospacing="1"/>
        <w:ind w:left="709"/>
        <w:rPr>
          <w:rFonts w:cs="Arial"/>
        </w:rPr>
      </w:pPr>
      <w:r w:rsidRPr="009C3AA0">
        <w:rPr>
          <w:rFonts w:cs="Arial"/>
        </w:rPr>
        <w:t>Adekwatność potencjału Wnioskodawcy i Partnerów (o ile dotyczy) oraz sposobu zarządzania projektem;</w:t>
      </w:r>
    </w:p>
    <w:p w14:paraId="51F1ECDD" w14:textId="77777777" w:rsidR="002D5509" w:rsidRPr="009C3AA0" w:rsidRDefault="002D5509" w:rsidP="00812218">
      <w:pPr>
        <w:numPr>
          <w:ilvl w:val="2"/>
          <w:numId w:val="9"/>
        </w:numPr>
        <w:autoSpaceDE w:val="0"/>
        <w:autoSpaceDN w:val="0"/>
        <w:adjustRightInd w:val="0"/>
        <w:spacing w:before="100" w:beforeAutospacing="1" w:after="100" w:afterAutospacing="1"/>
        <w:ind w:left="709"/>
        <w:rPr>
          <w:rFonts w:cs="Arial"/>
        </w:rPr>
      </w:pPr>
      <w:r w:rsidRPr="009C3AA0">
        <w:rPr>
          <w:rFonts w:cs="Arial"/>
        </w:rPr>
        <w:t>Doświadczenie Wnioskodawcy i Partnerów (o ile dotyczy) w zakresie realizacji projektu;</w:t>
      </w:r>
    </w:p>
    <w:p w14:paraId="24735593" w14:textId="77777777" w:rsidR="00B94E62" w:rsidRDefault="002D5509" w:rsidP="00B94E62">
      <w:pPr>
        <w:numPr>
          <w:ilvl w:val="2"/>
          <w:numId w:val="9"/>
        </w:numPr>
        <w:autoSpaceDE w:val="0"/>
        <w:autoSpaceDN w:val="0"/>
        <w:adjustRightInd w:val="0"/>
        <w:spacing w:before="100" w:beforeAutospacing="1" w:after="100" w:afterAutospacing="1"/>
        <w:ind w:left="709"/>
        <w:rPr>
          <w:rFonts w:eastAsia="Times New Roman" w:cs="Arial"/>
          <w:lang w:eastAsia="pl-PL"/>
        </w:rPr>
      </w:pPr>
      <w:r w:rsidRPr="009C3AA0">
        <w:rPr>
          <w:rFonts w:cs="Arial"/>
        </w:rPr>
        <w:t>Trafność opisanej analizy ryzyka nieosiągnięcia założeń projektu (o ile dotyczy).</w:t>
      </w:r>
      <w:bookmarkStart w:id="68" w:name="_Hlk133483729"/>
      <w:bookmarkEnd w:id="67"/>
    </w:p>
    <w:p w14:paraId="055CF955" w14:textId="77777777" w:rsidR="00B94E62" w:rsidRDefault="00B94E62" w:rsidP="00B94E62">
      <w:pPr>
        <w:autoSpaceDE w:val="0"/>
        <w:autoSpaceDN w:val="0"/>
        <w:adjustRightInd w:val="0"/>
        <w:spacing w:before="100" w:beforeAutospacing="1" w:after="100" w:afterAutospacing="1"/>
        <w:ind w:left="142" w:hanging="284"/>
        <w:rPr>
          <w:rFonts w:cs="Arial"/>
        </w:rPr>
      </w:pPr>
      <w:r>
        <w:rPr>
          <w:rFonts w:cs="Arial"/>
        </w:rPr>
        <w:t xml:space="preserve">11. </w:t>
      </w:r>
      <w:r w:rsidR="002D5509" w:rsidRPr="00B94E62">
        <w:rPr>
          <w:rFonts w:cs="Arial"/>
        </w:rPr>
        <w:t>Każdorazowo w ramach oceny formalno-merytorycznej oceniający dokonuje sprawdzenia spełnienia przez projekt wszystkich kryteriów specyficznych premiujących</w:t>
      </w:r>
      <w:bookmarkEnd w:id="68"/>
      <w:r>
        <w:rPr>
          <w:rFonts w:cs="Arial"/>
        </w:rPr>
        <w:t>.</w:t>
      </w:r>
    </w:p>
    <w:p w14:paraId="4B7E66C1" w14:textId="3F1D7552" w:rsidR="002D5509" w:rsidRPr="00B94E62" w:rsidRDefault="00B94E62" w:rsidP="00B94E62">
      <w:pPr>
        <w:autoSpaceDE w:val="0"/>
        <w:autoSpaceDN w:val="0"/>
        <w:adjustRightInd w:val="0"/>
        <w:spacing w:before="100" w:beforeAutospacing="1" w:after="100" w:afterAutospacing="1"/>
        <w:ind w:left="142" w:hanging="284"/>
        <w:rPr>
          <w:rFonts w:eastAsia="Times New Roman" w:cs="Arial"/>
          <w:lang w:eastAsia="pl-PL"/>
        </w:rPr>
      </w:pPr>
      <w:r>
        <w:rPr>
          <w:rFonts w:cs="Arial"/>
        </w:rPr>
        <w:t xml:space="preserve">12. </w:t>
      </w:r>
      <w:r w:rsidR="002D5509" w:rsidRPr="00B94E62">
        <w:rPr>
          <w:rFonts w:cs="Arial"/>
        </w:rPr>
        <w:t>Niezwłocznie po zatwierdzeniu wyniku oce</w:t>
      </w:r>
      <w:r w:rsidR="00ED6016">
        <w:rPr>
          <w:rFonts w:cs="Arial"/>
        </w:rPr>
        <w:t xml:space="preserve">ny formalno-merytorycznej przez </w:t>
      </w:r>
      <w:r w:rsidR="002D5509" w:rsidRPr="00B94E62">
        <w:rPr>
          <w:rFonts w:cs="Arial"/>
        </w:rPr>
        <w:t>IZ do Wnioskodawców wysyłane są pisma:</w:t>
      </w:r>
    </w:p>
    <w:p w14:paraId="4B38E3E9" w14:textId="001554FF" w:rsidR="002D5509" w:rsidRPr="009C3AA0" w:rsidRDefault="00B94E62" w:rsidP="00B94E62">
      <w:pPr>
        <w:autoSpaceDE w:val="0"/>
        <w:autoSpaceDN w:val="0"/>
        <w:adjustRightInd w:val="0"/>
        <w:spacing w:before="100" w:beforeAutospacing="1" w:after="100" w:afterAutospacing="1"/>
        <w:rPr>
          <w:rFonts w:cs="Arial"/>
        </w:rPr>
      </w:pPr>
      <w:r>
        <w:rPr>
          <w:rFonts w:cs="Arial"/>
        </w:rPr>
        <w:t xml:space="preserve">a) </w:t>
      </w:r>
      <w:r w:rsidR="002D5509" w:rsidRPr="009C3AA0">
        <w:rPr>
          <w:rFonts w:cs="Arial"/>
        </w:rPr>
        <w:t>informujące o negatywnej ocenie (dotyczy wniosków, które nie spełniły kryteriów wyboru projektów) – wraz z kopiami Kart oceny formalno-merytorycznej (z zachowaniem anonimowości osób dokonujących oceny). Pisma wysyłane są w formie pisemnej lub elektronicznej oraz zawierają uzasadnienie i pouczenie o przysługującym środku odwoławczym zgodne z art. 56 ust. 7, art. 63, 64 i 65 ustawy wdrożeniowej.</w:t>
      </w:r>
    </w:p>
    <w:p w14:paraId="2ABC4828" w14:textId="77777777" w:rsidR="00B94E62" w:rsidRDefault="002D5509" w:rsidP="00B94E62">
      <w:pPr>
        <w:autoSpaceDE w:val="0"/>
        <w:autoSpaceDN w:val="0"/>
        <w:adjustRightInd w:val="0"/>
        <w:spacing w:before="100" w:beforeAutospacing="1" w:after="100" w:afterAutospacing="1"/>
        <w:rPr>
          <w:rFonts w:cs="Arial"/>
        </w:rPr>
      </w:pPr>
      <w:r w:rsidRPr="009C3AA0">
        <w:rPr>
          <w:rFonts w:cs="Arial"/>
        </w:rPr>
        <w:t>Do doręczenia informacji stosuje się przepisy działu I rozdziału 8 ustawy z dnia 14 czerwca 1960 r. - Kodeks postępowania administracyjnego.</w:t>
      </w:r>
    </w:p>
    <w:p w14:paraId="0D7D88E4" w14:textId="41CE4AE4" w:rsidR="001B1E88" w:rsidRPr="009C3AA0" w:rsidRDefault="00B94E62" w:rsidP="00B94E62">
      <w:pPr>
        <w:autoSpaceDE w:val="0"/>
        <w:autoSpaceDN w:val="0"/>
        <w:adjustRightInd w:val="0"/>
        <w:spacing w:before="100" w:beforeAutospacing="1" w:after="100" w:afterAutospacing="1"/>
        <w:rPr>
          <w:rFonts w:cs="Arial"/>
        </w:rPr>
      </w:pPr>
      <w:r>
        <w:rPr>
          <w:rFonts w:cs="Arial"/>
        </w:rPr>
        <w:t xml:space="preserve">b) </w:t>
      </w:r>
      <w:r w:rsidR="002D5509" w:rsidRPr="009C3AA0">
        <w:rPr>
          <w:rFonts w:cs="Arial"/>
        </w:rPr>
        <w:t xml:space="preserve">informujące o zakwalifikowaniu do etapu negocjacji (dotyczy wniosków, które spełniły kryteria wyboru projektów i uzyskały wymaganą minimalną liczbę punktów). Do pisma dołączane są kopie Kart oceny formalno-merytorycznej (z zachowaniem anonimowości osób dokonujących oceny) oraz Jednolite stanowisko negocjacyjne opracowane przez oceniających i zatwierdzone przez Przewodniczącego KOP. Zakres negocjacji, określony w Jednolitym stanowisku negocjacyjnym, obejmuje wszystkie kwestie wskazane przez oceniających oraz ewentualnie dodatkowe uwagi związane z oceną kryteriów wyboru projektów ocenianych na etapie oceny formalno-merytorycznej. Uzupełnieniu/poprawie na etapie negocjacji mogą podlegać kryteria, których opis znaczenia przewiduje taką możliwość, zgodnie z załącznikiem nr 1 do Regulaminu wyboru projektów. ION w trakcie uzupełniania/poprawiania wniosku zapewnia równe traktowanie Wnioskodawców. Pisma wysyłane są </w:t>
      </w:r>
      <w:r w:rsidR="00901142" w:rsidRPr="00CA11AF">
        <w:t>drogą elektroniczną</w:t>
      </w:r>
      <w:r w:rsidR="002D5509" w:rsidRPr="009C3AA0">
        <w:rPr>
          <w:rFonts w:cs="Arial"/>
        </w:rPr>
        <w:t>, tj. za pośrednictwem systemu SOWA EFS. Termin na uzupełnienie/</w:t>
      </w:r>
      <w:r w:rsidR="00D25823">
        <w:rPr>
          <w:rFonts w:cs="Arial"/>
        </w:rPr>
        <w:t xml:space="preserve"> </w:t>
      </w:r>
      <w:r w:rsidR="002D5509" w:rsidRPr="009C3AA0">
        <w:rPr>
          <w:rFonts w:cs="Arial"/>
        </w:rPr>
        <w:t>poprawienie wniosku wynosi 30 dni roboczych liczonych od dnia następującego po dniu przekazania wezwania.</w:t>
      </w:r>
    </w:p>
    <w:p w14:paraId="1C9F7D3B" w14:textId="756455CE" w:rsidR="00A70AFA" w:rsidRPr="001C5C2C" w:rsidRDefault="001B1E88" w:rsidP="00812218">
      <w:pPr>
        <w:pStyle w:val="Podrozdzia-K"/>
        <w:numPr>
          <w:ilvl w:val="2"/>
          <w:numId w:val="35"/>
        </w:numPr>
        <w:ind w:left="0" w:firstLine="0"/>
        <w:jc w:val="left"/>
      </w:pPr>
      <w:r w:rsidRPr="001C5C2C">
        <w:t xml:space="preserve"> </w:t>
      </w:r>
      <w:bookmarkStart w:id="69" w:name="_Toc230685474"/>
      <w:r w:rsidR="00A70AFA" w:rsidRPr="001C5C2C">
        <w:t>Etap negocjacji</w:t>
      </w:r>
      <w:bookmarkEnd w:id="69"/>
    </w:p>
    <w:p w14:paraId="6387C844" w14:textId="77777777" w:rsidR="00AA0A83" w:rsidRPr="0090568A" w:rsidRDefault="00AA0A83" w:rsidP="00B712E1">
      <w:pPr>
        <w:pStyle w:val="TreNum-K"/>
        <w:numPr>
          <w:ilvl w:val="0"/>
          <w:numId w:val="66"/>
        </w:numPr>
        <w:spacing w:before="100" w:beforeAutospacing="1" w:after="100" w:afterAutospacing="1"/>
        <w:ind w:left="284"/>
      </w:pPr>
      <w:bookmarkStart w:id="70" w:name="_Hlk163734862"/>
      <w:bookmarkStart w:id="71" w:name="_Hlk163734837"/>
      <w:r w:rsidRPr="0090568A">
        <w:t>Etap negocjacji rozpoczyna się niezwłocznie po zatwierdzeniu przez Zarząd Województwa Warmińsko-Mazurskiego wyników oceny formalno-merytorycznej.</w:t>
      </w:r>
    </w:p>
    <w:p w14:paraId="6B1AD6BB" w14:textId="77777777" w:rsidR="00AA0A83" w:rsidRPr="009C3AA0" w:rsidRDefault="00AA0A83" w:rsidP="00B712E1">
      <w:pPr>
        <w:numPr>
          <w:ilvl w:val="0"/>
          <w:numId w:val="9"/>
        </w:numPr>
        <w:autoSpaceDE w:val="0"/>
        <w:autoSpaceDN w:val="0"/>
        <w:adjustRightInd w:val="0"/>
        <w:spacing w:before="100" w:beforeAutospacing="1" w:after="100" w:afterAutospacing="1"/>
        <w:ind w:left="284"/>
        <w:rPr>
          <w:rFonts w:cs="Arial"/>
        </w:rPr>
      </w:pPr>
      <w:r w:rsidRPr="009C3AA0">
        <w:rPr>
          <w:rFonts w:cs="Arial"/>
        </w:rPr>
        <w:t>Negocjacjom podlegają wszystkie wnioski, które spełniły kryteria wyboru projektów i uzyskały wymaganą minimalną liczbę punktów, poczynając od projektu, który uzyskał najwyższą liczbę punktów na etapie oceny formalno-merytorycznej. Niemniej jednak należy mieć na uwadze, że kwota środków przeznaczona na dofinansowanie projektów wskazana w niniejszym Regulaminie wyboru projektów może nie wystarczyć na objęcie dofinansowaniem wszystkich projektów. Zgodnie bowiem z art. 56 ust. 6 ustawy wdrożeniowej negatywną oceną projektu jest także przypadek, w którym projekt nie może być wybrany do dofinansowania z uwagi na wyczerpanie kwoty przeznaczonej na dofinansowanie projektów w danym naborze. Wówczas zastosowanie mogą mieć odpowiednio zapisy podrozdziału 4.4 pkt.12.</w:t>
      </w:r>
    </w:p>
    <w:p w14:paraId="7FACB1B3" w14:textId="77777777" w:rsidR="00AA0A83" w:rsidRPr="009C3AA0" w:rsidRDefault="00AA0A83" w:rsidP="00B712E1">
      <w:pPr>
        <w:numPr>
          <w:ilvl w:val="0"/>
          <w:numId w:val="9"/>
        </w:numPr>
        <w:autoSpaceDE w:val="0"/>
        <w:autoSpaceDN w:val="0"/>
        <w:adjustRightInd w:val="0"/>
        <w:spacing w:before="100" w:beforeAutospacing="1" w:after="100" w:afterAutospacing="1"/>
        <w:ind w:left="284"/>
        <w:rPr>
          <w:rFonts w:cs="Arial"/>
        </w:rPr>
      </w:pPr>
      <w:r w:rsidRPr="009C3AA0">
        <w:rPr>
          <w:rFonts w:cs="Arial"/>
        </w:rPr>
        <w:t>Negocjacje mogą być prowadzone w formie ustnej (w tym w formule online) bądź pisemnej.</w:t>
      </w:r>
    </w:p>
    <w:p w14:paraId="1F2A2447" w14:textId="77777777" w:rsidR="00AA0A83" w:rsidRPr="009C3AA0" w:rsidRDefault="00AA0A83" w:rsidP="00B712E1">
      <w:pPr>
        <w:numPr>
          <w:ilvl w:val="0"/>
          <w:numId w:val="9"/>
        </w:numPr>
        <w:autoSpaceDE w:val="0"/>
        <w:autoSpaceDN w:val="0"/>
        <w:adjustRightInd w:val="0"/>
        <w:spacing w:before="100" w:beforeAutospacing="1" w:after="100" w:afterAutospacing="1"/>
        <w:ind w:left="284"/>
        <w:rPr>
          <w:rFonts w:cs="Arial"/>
        </w:rPr>
      </w:pPr>
      <w:r w:rsidRPr="009C3AA0">
        <w:rPr>
          <w:rFonts w:cs="Arial"/>
        </w:rPr>
        <w:t>Wnioskodawca ustala formę i termin negocjacji ustnych za pośrednictwem SOWA EFS.</w:t>
      </w:r>
    </w:p>
    <w:p w14:paraId="2EBE8233" w14:textId="0AD14529" w:rsidR="00AA0A83" w:rsidRPr="009C3AA0" w:rsidRDefault="000C1BF5" w:rsidP="00B712E1">
      <w:pPr>
        <w:numPr>
          <w:ilvl w:val="0"/>
          <w:numId w:val="9"/>
        </w:numPr>
        <w:autoSpaceDE w:val="0"/>
        <w:autoSpaceDN w:val="0"/>
        <w:adjustRightInd w:val="0"/>
        <w:spacing w:before="100" w:beforeAutospacing="1" w:after="100" w:afterAutospacing="1"/>
        <w:ind w:left="284"/>
        <w:rPr>
          <w:rFonts w:cs="Arial"/>
        </w:rPr>
      </w:pPr>
      <w:r w:rsidRPr="000C1BF5">
        <w:t xml:space="preserve"> </w:t>
      </w:r>
      <w:r w:rsidRPr="00737D1D">
        <w:t xml:space="preserve">Negocjacje muszą zakończyć się w terminie </w:t>
      </w:r>
      <w:r>
        <w:t>30</w:t>
      </w:r>
      <w:r w:rsidRPr="00737D1D">
        <w:t xml:space="preserve"> dni </w:t>
      </w:r>
      <w:r>
        <w:t>roboczych</w:t>
      </w:r>
      <w:r w:rsidRPr="00737D1D">
        <w:t xml:space="preserve"> </w:t>
      </w:r>
      <w:r w:rsidRPr="0004142B">
        <w:t>od otrzymania</w:t>
      </w:r>
      <w:r w:rsidRPr="00737D1D">
        <w:t xml:space="preserve"> </w:t>
      </w:r>
      <w:r>
        <w:t xml:space="preserve">pisma, o którym mowa w </w:t>
      </w:r>
      <w:hyperlink w:anchor="podr_4_2_1pkt11b" w:history="1">
        <w:r>
          <w:rPr>
            <w:rStyle w:val="Hipercze"/>
          </w:rPr>
          <w:t>podrozdziale 4.2.1 pkt. 12</w:t>
        </w:r>
        <w:r w:rsidRPr="00FF3655">
          <w:rPr>
            <w:rStyle w:val="Hipercze"/>
          </w:rPr>
          <w:t xml:space="preserve"> b)</w:t>
        </w:r>
      </w:hyperlink>
      <w:r>
        <w:t xml:space="preserve">. </w:t>
      </w:r>
      <w:r w:rsidRPr="00737D1D">
        <w:rPr>
          <w:lang w:eastAsia="pl-PL"/>
        </w:rPr>
        <w:t>Wskazany termin liczy się od dnia następując</w:t>
      </w:r>
      <w:r>
        <w:rPr>
          <w:lang w:eastAsia="pl-PL"/>
        </w:rPr>
        <w:t>ego po dniu przekazania pisma</w:t>
      </w:r>
      <w:r w:rsidRPr="00737D1D">
        <w:rPr>
          <w:lang w:eastAsia="pl-PL"/>
        </w:rPr>
        <w:t xml:space="preserve"> Wnioskodawcy</w:t>
      </w:r>
      <w:r>
        <w:rPr>
          <w:lang w:eastAsia="pl-PL"/>
        </w:rPr>
        <w:t xml:space="preserve">, </w:t>
      </w:r>
      <w:r w:rsidRPr="0012369C">
        <w:rPr>
          <w:lang w:eastAsia="pl-PL"/>
        </w:rPr>
        <w:t>w którym ION określa zakres poprawy/uzupełnienia wniosku</w:t>
      </w:r>
      <w:r w:rsidR="00AA0A83" w:rsidRPr="009C3AA0">
        <w:rPr>
          <w:rFonts w:cs="Arial"/>
        </w:rPr>
        <w:t>.</w:t>
      </w:r>
    </w:p>
    <w:p w14:paraId="5D95A02A" w14:textId="7CF24D1B" w:rsidR="00AA0A83" w:rsidRPr="009C3AA0" w:rsidRDefault="00AA0A83" w:rsidP="00B712E1">
      <w:pPr>
        <w:numPr>
          <w:ilvl w:val="0"/>
          <w:numId w:val="9"/>
        </w:numPr>
        <w:autoSpaceDE w:val="0"/>
        <w:autoSpaceDN w:val="0"/>
        <w:adjustRightInd w:val="0"/>
        <w:spacing w:before="100" w:beforeAutospacing="1" w:after="100" w:afterAutospacing="1"/>
        <w:ind w:left="284"/>
        <w:rPr>
          <w:rFonts w:cs="Arial"/>
        </w:rPr>
      </w:pPr>
      <w:r w:rsidRPr="009C3AA0">
        <w:rPr>
          <w:rFonts w:cs="Arial"/>
          <w:lang w:eastAsia="pl-PL"/>
        </w:rPr>
        <w:t>Jeżeli Wnioskodawca nie uzupełni lub nie poprawi wniosku o dofinansowanie projektu w wyznaczonym terminie, o którym mowa w pkt</w:t>
      </w:r>
      <w:r w:rsidR="00D25823">
        <w:rPr>
          <w:rFonts w:cs="Arial"/>
          <w:lang w:eastAsia="pl-PL"/>
        </w:rPr>
        <w:t xml:space="preserve"> </w:t>
      </w:r>
      <w:r w:rsidR="000C1BF5">
        <w:rPr>
          <w:rFonts w:cs="Arial"/>
          <w:lang w:eastAsia="pl-PL"/>
        </w:rPr>
        <w:t>5</w:t>
      </w:r>
      <w:r w:rsidRPr="009C3AA0">
        <w:rPr>
          <w:rFonts w:cs="Arial"/>
          <w:lang w:eastAsia="pl-PL"/>
        </w:rPr>
        <w:t>, albo zrobi to niezgodnie z zakresem określonym w wezwaniu</w:t>
      </w:r>
      <w:r w:rsidRPr="009C3AA0">
        <w:rPr>
          <w:rFonts w:cs="Arial"/>
        </w:rPr>
        <w:t>, ION ponownie wzywa Wnioskodawcę za pośrednictwem systemu SOWA EFS do złożenia poprawnie skorygowanego wniosku wyznaczając ostateczny termin. Termin na złożenie skorygowanego wniosku wynosi 5 dni roboczych od dnia następującego po dniu przekazania wezwania w tej sprawie. Skutkiem niespełnienia ww. warunków jest negatywna ocena projektu.</w:t>
      </w:r>
    </w:p>
    <w:p w14:paraId="502E4998" w14:textId="02B9D40A" w:rsidR="00AA0A83" w:rsidRPr="009C3AA0" w:rsidRDefault="00AA0A83" w:rsidP="00B712E1">
      <w:pPr>
        <w:numPr>
          <w:ilvl w:val="0"/>
          <w:numId w:val="9"/>
        </w:numPr>
        <w:autoSpaceDE w:val="0"/>
        <w:autoSpaceDN w:val="0"/>
        <w:adjustRightInd w:val="0"/>
        <w:spacing w:before="100" w:beforeAutospacing="1" w:after="100" w:afterAutospacing="1"/>
        <w:ind w:left="284"/>
        <w:rPr>
          <w:rFonts w:cs="Arial"/>
        </w:rPr>
      </w:pPr>
      <w:r w:rsidRPr="009C3AA0">
        <w:rPr>
          <w:rFonts w:cs="Arial"/>
        </w:rPr>
        <w:t>Negocjacje obejmują wszystkie kwestie wskazane przez oceniających oraz ewentualnie dodatkowe kwestie związane z oceną kryteriów wyboru projektów wskazane w Jednolitym stanowisku negocjacyjnym.</w:t>
      </w:r>
    </w:p>
    <w:p w14:paraId="1ACA19FF" w14:textId="77777777" w:rsidR="00AA0A83" w:rsidRPr="009C3AA0" w:rsidRDefault="00AA0A83" w:rsidP="00B712E1">
      <w:pPr>
        <w:numPr>
          <w:ilvl w:val="0"/>
          <w:numId w:val="9"/>
        </w:numPr>
        <w:autoSpaceDE w:val="0"/>
        <w:autoSpaceDN w:val="0"/>
        <w:adjustRightInd w:val="0"/>
        <w:spacing w:before="100" w:beforeAutospacing="1" w:after="100" w:afterAutospacing="1"/>
        <w:ind w:left="284"/>
        <w:jc w:val="both"/>
        <w:rPr>
          <w:rFonts w:cs="Arial"/>
        </w:rPr>
      </w:pPr>
      <w:r w:rsidRPr="009C3AA0">
        <w:rPr>
          <w:rFonts w:cs="Arial"/>
          <w:bCs/>
        </w:rPr>
        <w:t>Kierując projekt do negocjacji oceniający w Jednolitym stanowisku negocjacyjnym:</w:t>
      </w:r>
    </w:p>
    <w:p w14:paraId="565413F1" w14:textId="77777777" w:rsidR="00AA0A83" w:rsidRPr="009C3AA0" w:rsidRDefault="00AA0A83" w:rsidP="00812218">
      <w:pPr>
        <w:numPr>
          <w:ilvl w:val="2"/>
          <w:numId w:val="9"/>
        </w:numPr>
        <w:autoSpaceDE w:val="0"/>
        <w:autoSpaceDN w:val="0"/>
        <w:adjustRightInd w:val="0"/>
        <w:spacing w:before="100" w:beforeAutospacing="1" w:after="100" w:afterAutospacing="1"/>
        <w:ind w:left="709"/>
        <w:rPr>
          <w:rFonts w:cs="Arial"/>
          <w:color w:val="000000"/>
        </w:rPr>
      </w:pPr>
      <w:r w:rsidRPr="009C3AA0">
        <w:rPr>
          <w:rFonts w:cs="Arial"/>
        </w:rPr>
        <w:t>wskazują ich zakres, podając, jakie korekty należy wprowadzić do wniosku o dofinansowanie projektu lub jakie uzasadnienia dotyczące określonych zapisów we wniosku o dofinansowanie projektu KOP powinna uzyskać od Wnioskodawcy w trakcie negocjacji, aby mogły zakończyć się one wynikiem pozytywnym;</w:t>
      </w:r>
    </w:p>
    <w:p w14:paraId="728DE940" w14:textId="77777777" w:rsidR="00AA0A83" w:rsidRPr="009C3AA0" w:rsidRDefault="00AA0A83" w:rsidP="00812218">
      <w:pPr>
        <w:numPr>
          <w:ilvl w:val="2"/>
          <w:numId w:val="9"/>
        </w:numPr>
        <w:autoSpaceDE w:val="0"/>
        <w:autoSpaceDN w:val="0"/>
        <w:adjustRightInd w:val="0"/>
        <w:spacing w:before="100" w:beforeAutospacing="1" w:after="100" w:afterAutospacing="1"/>
        <w:ind w:left="709"/>
        <w:rPr>
          <w:rFonts w:cs="Arial"/>
          <w:color w:val="000000"/>
        </w:rPr>
      </w:pPr>
      <w:r w:rsidRPr="009C3AA0">
        <w:rPr>
          <w:rFonts w:cs="Arial"/>
        </w:rPr>
        <w:t>wyczerpująco uzasadniają swoje stanowisko.</w:t>
      </w:r>
    </w:p>
    <w:p w14:paraId="493A413F" w14:textId="77777777" w:rsidR="00AA0A83" w:rsidRPr="009C3AA0" w:rsidRDefault="00AA0A83" w:rsidP="00B712E1">
      <w:pPr>
        <w:numPr>
          <w:ilvl w:val="0"/>
          <w:numId w:val="9"/>
        </w:numPr>
        <w:autoSpaceDE w:val="0"/>
        <w:autoSpaceDN w:val="0"/>
        <w:adjustRightInd w:val="0"/>
        <w:spacing w:before="100" w:beforeAutospacing="1" w:after="100" w:afterAutospacing="1"/>
        <w:ind w:left="284"/>
        <w:rPr>
          <w:rFonts w:cs="Arial"/>
          <w:bCs/>
          <w:color w:val="000000"/>
        </w:rPr>
      </w:pPr>
      <w:r w:rsidRPr="009C3AA0">
        <w:rPr>
          <w:rFonts w:cs="Arial"/>
        </w:rPr>
        <w:t>W ramach procesu negocjacji istnieje możliwość:</w:t>
      </w:r>
    </w:p>
    <w:p w14:paraId="5AE5F79C" w14:textId="77777777" w:rsidR="00AA0A83" w:rsidRPr="009C3AA0" w:rsidRDefault="00AA0A83" w:rsidP="00812218">
      <w:pPr>
        <w:numPr>
          <w:ilvl w:val="1"/>
          <w:numId w:val="61"/>
        </w:numPr>
        <w:autoSpaceDE w:val="0"/>
        <w:autoSpaceDN w:val="0"/>
        <w:adjustRightInd w:val="0"/>
        <w:spacing w:before="100" w:beforeAutospacing="1" w:after="100" w:afterAutospacing="1"/>
        <w:ind w:left="709"/>
        <w:rPr>
          <w:rFonts w:cs="Arial"/>
        </w:rPr>
      </w:pPr>
      <w:bookmarkStart w:id="72" w:name="_Hlk131496109"/>
      <w:r w:rsidRPr="009C3AA0">
        <w:rPr>
          <w:rFonts w:cs="Arial"/>
          <w:bCs/>
        </w:rPr>
        <w:t>zmniejszenia wartości projektu w związku ze zidentyfikowaniem wydatków niekwalifikowalnych, w</w:t>
      </w:r>
      <w:r w:rsidRPr="009C3AA0">
        <w:rPr>
          <w:rFonts w:cs="Arial"/>
        </w:rPr>
        <w:t xml:space="preserve"> szczególności niezgodnych ze stawkami rynkowymi (dotyczy to również sytuacji, gdy łączna wartość usług/ towarów uwzględnionych w budżecie projektu lub cała wartość projektu jest zawyżona w stosunku do stawek rynkowych) i/lub wydatków nieefektywnych (</w:t>
      </w:r>
      <w:r w:rsidRPr="009C3AA0">
        <w:rPr>
          <w:rFonts w:eastAsia="Calibri" w:cs="Arial"/>
        </w:rPr>
        <w:t>zasada uzyskiwania najlepszych efektów z danych nakładów) i/lub</w:t>
      </w:r>
      <w:r w:rsidRPr="009C3AA0">
        <w:rPr>
          <w:rFonts w:cs="Arial"/>
        </w:rPr>
        <w:t xml:space="preserve"> zbędnych z punktu widzenia realizacji projektu;</w:t>
      </w:r>
    </w:p>
    <w:bookmarkEnd w:id="72"/>
    <w:p w14:paraId="435900D3" w14:textId="77777777" w:rsidR="00AA0A83" w:rsidRPr="009C3AA0" w:rsidRDefault="00AA0A83" w:rsidP="00812218">
      <w:pPr>
        <w:numPr>
          <w:ilvl w:val="1"/>
          <w:numId w:val="9"/>
        </w:numPr>
        <w:autoSpaceDE w:val="0"/>
        <w:autoSpaceDN w:val="0"/>
        <w:adjustRightInd w:val="0"/>
        <w:spacing w:before="100" w:beforeAutospacing="1" w:after="100" w:afterAutospacing="1"/>
        <w:ind w:left="709"/>
        <w:rPr>
          <w:rFonts w:cs="Arial"/>
        </w:rPr>
      </w:pPr>
      <w:r w:rsidRPr="009C3AA0">
        <w:rPr>
          <w:rFonts w:cs="Arial"/>
        </w:rPr>
        <w:t xml:space="preserve">zwiększenia wartości projektu w związku z wprowadzeniem dodatkowych, nieprzewidzianych przez Wnioskodawcę działań; </w:t>
      </w:r>
    </w:p>
    <w:p w14:paraId="488180BC" w14:textId="77777777" w:rsidR="00AA0A83" w:rsidRPr="009C3AA0" w:rsidRDefault="00AA0A83" w:rsidP="00812218">
      <w:pPr>
        <w:numPr>
          <w:ilvl w:val="1"/>
          <w:numId w:val="9"/>
        </w:numPr>
        <w:autoSpaceDE w:val="0"/>
        <w:autoSpaceDN w:val="0"/>
        <w:adjustRightInd w:val="0"/>
        <w:spacing w:before="100" w:beforeAutospacing="1" w:after="100" w:afterAutospacing="1"/>
        <w:ind w:left="709"/>
        <w:rPr>
          <w:rFonts w:cs="Arial"/>
        </w:rPr>
      </w:pPr>
      <w:r w:rsidRPr="009C3AA0">
        <w:rPr>
          <w:rFonts w:cs="Arial"/>
        </w:rPr>
        <w:t>dokonania przesunięć części budżetu między poszczególnymi zadaniami, w przypadku uznania, że takie zmiany są niezbędne do poprawnej realizacji projektu;</w:t>
      </w:r>
    </w:p>
    <w:p w14:paraId="2B347D39" w14:textId="77777777" w:rsidR="00AA0A83" w:rsidRPr="009C3AA0" w:rsidRDefault="00AA0A83" w:rsidP="00812218">
      <w:pPr>
        <w:numPr>
          <w:ilvl w:val="1"/>
          <w:numId w:val="9"/>
        </w:numPr>
        <w:autoSpaceDE w:val="0"/>
        <w:autoSpaceDN w:val="0"/>
        <w:adjustRightInd w:val="0"/>
        <w:spacing w:before="100" w:beforeAutospacing="1" w:after="100" w:afterAutospacing="1"/>
        <w:ind w:left="709"/>
        <w:rPr>
          <w:rFonts w:cs="Arial"/>
        </w:rPr>
      </w:pPr>
      <w:r w:rsidRPr="009C3AA0">
        <w:rPr>
          <w:rFonts w:cs="Arial"/>
        </w:rPr>
        <w:t>uzyskiwania od Wnioskodawców informacji i wyjaśnień,</w:t>
      </w:r>
    </w:p>
    <w:p w14:paraId="31AB2111" w14:textId="77777777" w:rsidR="00D25823" w:rsidRDefault="00AA0A83" w:rsidP="00812218">
      <w:pPr>
        <w:numPr>
          <w:ilvl w:val="1"/>
          <w:numId w:val="9"/>
        </w:numPr>
        <w:autoSpaceDE w:val="0"/>
        <w:autoSpaceDN w:val="0"/>
        <w:adjustRightInd w:val="0"/>
        <w:spacing w:before="100" w:beforeAutospacing="1" w:after="100" w:afterAutospacing="1"/>
        <w:ind w:left="709"/>
        <w:rPr>
          <w:rFonts w:cs="Arial"/>
        </w:rPr>
      </w:pPr>
      <w:bookmarkStart w:id="73" w:name="_Hlk131496310"/>
      <w:r w:rsidRPr="009C3AA0">
        <w:rPr>
          <w:rFonts w:cs="Arial"/>
        </w:rPr>
        <w:t>uzupełnienia/poprawy wniosku jedynie w zakresie kryteriów, dla których przewidziano taką możliwość, zgodnie z załącznikiem nr 1 do Regulaminu wyboru projektów oraz w terminie wskazanym przez ION;</w:t>
      </w:r>
      <w:bookmarkEnd w:id="73"/>
    </w:p>
    <w:p w14:paraId="5BBD4E11" w14:textId="77777777" w:rsidR="00D25823" w:rsidRDefault="00AA0A83" w:rsidP="00812218">
      <w:pPr>
        <w:numPr>
          <w:ilvl w:val="1"/>
          <w:numId w:val="9"/>
        </w:numPr>
        <w:autoSpaceDE w:val="0"/>
        <w:autoSpaceDN w:val="0"/>
        <w:adjustRightInd w:val="0"/>
        <w:spacing w:before="100" w:beforeAutospacing="1" w:after="100" w:afterAutospacing="1"/>
        <w:ind w:left="709"/>
        <w:rPr>
          <w:rFonts w:cs="Arial"/>
        </w:rPr>
      </w:pPr>
      <w:r w:rsidRPr="00D25823">
        <w:rPr>
          <w:rFonts w:cs="Arial"/>
        </w:rPr>
        <w:t>wprowadzenia dodatkowych ustaleń, podjętych już w toku negocjacji, o ile spełnione zostaną warunki określone w Regulaminie wyboru projektów, w tym wszystkie oceniane kryteria, umożliwiające skierowanie projektu do etapu negocjacji.</w:t>
      </w:r>
    </w:p>
    <w:p w14:paraId="3864DD92" w14:textId="5BDA2B55" w:rsidR="00D367C0" w:rsidRPr="00D25823" w:rsidRDefault="00D367C0" w:rsidP="00D25823">
      <w:pPr>
        <w:autoSpaceDE w:val="0"/>
        <w:autoSpaceDN w:val="0"/>
        <w:adjustRightInd w:val="0"/>
        <w:spacing w:before="100" w:beforeAutospacing="1" w:after="100" w:afterAutospacing="1"/>
        <w:rPr>
          <w:rFonts w:cs="Arial"/>
        </w:rPr>
      </w:pPr>
      <w:r w:rsidRPr="00D25823">
        <w:rPr>
          <w:b/>
          <w:color w:val="4472C4" w:themeColor="accent1"/>
        </w:rPr>
        <w:t>UWAGA!</w:t>
      </w:r>
      <w:r w:rsidRPr="00D25823">
        <w:rPr>
          <w:color w:val="4472C4" w:themeColor="accent1"/>
        </w:rPr>
        <w:t xml:space="preserve"> </w:t>
      </w:r>
      <w:r w:rsidRPr="00D25823">
        <w:rPr>
          <w:bCs/>
        </w:rPr>
        <w:t>W związku z możliwością dezaktywacji linków do poszczególnych wydatków stanowiących podstawę rozeznania cenowego na etapie oceny wniosku, Wnioskodawca zobowiązany jest do ich dokumentowania m.in. w formie zrzutów ekranu celem ewentualnego przedstawienia ich na etapie negocjacji.</w:t>
      </w:r>
    </w:p>
    <w:p w14:paraId="5FA342C7" w14:textId="77777777" w:rsidR="00881DD5" w:rsidRDefault="00AA0A83" w:rsidP="00B712E1">
      <w:pPr>
        <w:pStyle w:val="TreNum-K"/>
        <w:numPr>
          <w:ilvl w:val="0"/>
          <w:numId w:val="9"/>
        </w:numPr>
        <w:spacing w:before="100" w:beforeAutospacing="1" w:after="100" w:afterAutospacing="1"/>
        <w:ind w:left="284"/>
      </w:pPr>
      <w:r w:rsidRPr="00D25823">
        <w:t>Co do zasady negocjacje projektów są przeprowadzane przez tych samych członków KOP, którzy dokonywali oceny formalno-merytorycznej wniosku. W przypadku nieobecności w czasie trwania negocjacji obu oceniających lub jednej z dwóch osób oceniających, decyzją Przewodniczącego KOP, negocjacje, w tym ocena kryterium etapu negocjacji, przeprowadzane są przez członków KOP innych niż ci, którzy dokonywali oceny formalno-merytorycznej danego projektu.</w:t>
      </w:r>
    </w:p>
    <w:p w14:paraId="6F974FEF" w14:textId="77777777" w:rsidR="00881DD5" w:rsidRDefault="00AA0A83" w:rsidP="00B712E1">
      <w:pPr>
        <w:pStyle w:val="TreNum-K"/>
        <w:numPr>
          <w:ilvl w:val="0"/>
          <w:numId w:val="9"/>
        </w:numPr>
        <w:spacing w:before="100" w:beforeAutospacing="1" w:after="100" w:afterAutospacing="1"/>
        <w:ind w:left="284"/>
      </w:pPr>
      <w:r w:rsidRPr="00881DD5">
        <w:t xml:space="preserve">Negocjacje projektów są przeprowadzane w formie pisemnej (w tym z wykorzystaniem elektronicznych kanałów komunikacji – e-mail, SOWA EFS) lub ustnej (spotkanie obu stron, w tym w formule online), z zastrzeżeniem zasad wzywania do uzupełnienia/poprawienia wniosku określonych w podrozdziale 4.2.1 pkt. 8. Z przeprowadzonych negocjacji ustnych sporządza się podpisywany przez obie strony protokół ustaleń. Protokół zawiera opis przebiegu negocjacji umożliwiający jego późniejsze odtworzenie. </w:t>
      </w:r>
    </w:p>
    <w:p w14:paraId="1149C95D" w14:textId="331B6F31" w:rsidR="00AA0A83" w:rsidRPr="00881DD5" w:rsidRDefault="00AA0A83" w:rsidP="00B712E1">
      <w:pPr>
        <w:pStyle w:val="TreNum-K"/>
        <w:numPr>
          <w:ilvl w:val="0"/>
          <w:numId w:val="9"/>
        </w:numPr>
        <w:spacing w:before="100" w:beforeAutospacing="1" w:after="100" w:afterAutospacing="1"/>
        <w:ind w:left="284"/>
      </w:pPr>
      <w:r w:rsidRPr="00881DD5">
        <w:t>Zakończenie negocjacji wynikiem pozytywnym oznacza spełnienie kryterium etapu negocjacji tj. „Negocjacje zakończyły się wynikiem pozytywnym”.</w:t>
      </w:r>
      <w:r w:rsidR="00D367C0" w:rsidRPr="00D367C0">
        <w:t xml:space="preserve"> </w:t>
      </w:r>
      <w:r w:rsidR="00D367C0" w:rsidRPr="00737D1D">
        <w:t>W ich wyniku:</w:t>
      </w:r>
    </w:p>
    <w:p w14:paraId="0BBF3BCB" w14:textId="600D7E7B" w:rsidR="00D367C0" w:rsidRPr="00737D1D" w:rsidRDefault="00D367C0" w:rsidP="00B712E1">
      <w:pPr>
        <w:pStyle w:val="TreNum-K"/>
        <w:numPr>
          <w:ilvl w:val="1"/>
          <w:numId w:val="84"/>
        </w:numPr>
        <w:ind w:left="709"/>
      </w:pPr>
      <w:r w:rsidRPr="00737D1D">
        <w:t xml:space="preserve">do wniosku zostały wprowadzone uzupełnienia/poprawki wskazane przez oceniających w kartach oceny projektu i/lub </w:t>
      </w:r>
      <w:r w:rsidR="005E0E63">
        <w:t xml:space="preserve">ewentualne dodatkowe kwestie związane z oceną kryteriów wyboru projektów wskazane w Jednolitym </w:t>
      </w:r>
      <w:proofErr w:type="spellStart"/>
      <w:r w:rsidR="005E0E63">
        <w:t>stanowsiku</w:t>
      </w:r>
      <w:proofErr w:type="spellEnd"/>
      <w:r w:rsidR="005E0E63">
        <w:t xml:space="preserve"> negocjacyjnym </w:t>
      </w:r>
      <w:r w:rsidRPr="00737D1D">
        <w:t xml:space="preserve">i/lub inne zmiany wynikające z ustaleń dokonanych podczas negocjacji i/lub, </w:t>
      </w:r>
    </w:p>
    <w:p w14:paraId="4265A167" w14:textId="448A9B0E" w:rsidR="00D367C0" w:rsidRPr="00737D1D" w:rsidRDefault="00D367C0" w:rsidP="00B712E1">
      <w:pPr>
        <w:pStyle w:val="TreNum-K"/>
        <w:numPr>
          <w:ilvl w:val="1"/>
          <w:numId w:val="84"/>
        </w:numPr>
        <w:ind w:left="709"/>
      </w:pPr>
      <w:r w:rsidRPr="00737D1D">
        <w:t xml:space="preserve">KOP uzyskał i zaakceptował informacje i wyjaśnienia od </w:t>
      </w:r>
      <w:r>
        <w:t>W</w:t>
      </w:r>
      <w:r w:rsidRPr="00737D1D">
        <w:t>nioskodawcy dotyczące określonych zapisów we wniosku, wskazanych przez oceniających w</w:t>
      </w:r>
      <w:r>
        <w:t> </w:t>
      </w:r>
      <w:r w:rsidRPr="00737D1D">
        <w:t xml:space="preserve">kartach oceny projektu i/lub </w:t>
      </w:r>
      <w:r w:rsidR="005E0E63">
        <w:t xml:space="preserve">ewentualne dodatkowe kwestie związane z oceną kryteriów wyboru projektów wskazane w Jednolitym stanowisku negocjacyjnym, </w:t>
      </w:r>
      <w:r w:rsidR="00BF1B7B">
        <w:t>i/lub</w:t>
      </w:r>
      <w:r w:rsidRPr="00737D1D">
        <w:t xml:space="preserve">, </w:t>
      </w:r>
    </w:p>
    <w:p w14:paraId="0DEDB8B3" w14:textId="18B3620F" w:rsidR="00D367C0" w:rsidRPr="00737D1D" w:rsidRDefault="00D367C0" w:rsidP="00B712E1">
      <w:pPr>
        <w:pStyle w:val="TreNum-K"/>
        <w:numPr>
          <w:ilvl w:val="1"/>
          <w:numId w:val="84"/>
        </w:numPr>
        <w:ind w:left="709"/>
      </w:pPr>
      <w:r w:rsidRPr="00737D1D">
        <w:t>do wniosku nie zostały wprowadzone inne</w:t>
      </w:r>
      <w:r>
        <w:t xml:space="preserve"> zmiany niż te, które wynikają </w:t>
      </w:r>
      <w:r w:rsidRPr="00737D1D">
        <w:t xml:space="preserve">z kart oceny projektu i/lub </w:t>
      </w:r>
      <w:r w:rsidR="00CD3A4D">
        <w:t xml:space="preserve">ewentualnych dodatkowych kwestii związanych </w:t>
      </w:r>
      <w:r w:rsidR="00557248" w:rsidRPr="008D080B">
        <w:t>z oceną kryteriów wyboru projektów wskazane w Jednolitym stanowisku negocjacyjnym</w:t>
      </w:r>
      <w:r w:rsidR="00557248" w:rsidRPr="008D080B" w:rsidDel="006F23DB">
        <w:t xml:space="preserve"> </w:t>
      </w:r>
      <w:r w:rsidRPr="00737D1D">
        <w:t>i/lub ustaleń wynikających z</w:t>
      </w:r>
      <w:r>
        <w:t> </w:t>
      </w:r>
      <w:r w:rsidRPr="00737D1D">
        <w:t>procesu negocjacji.</w:t>
      </w:r>
    </w:p>
    <w:p w14:paraId="3370E526" w14:textId="3B5F4892" w:rsidR="00881DD5" w:rsidRDefault="00D367C0" w:rsidP="00B712E1">
      <w:pPr>
        <w:pStyle w:val="TreNum-K"/>
        <w:numPr>
          <w:ilvl w:val="0"/>
          <w:numId w:val="74"/>
        </w:numPr>
        <w:ind w:left="284"/>
      </w:pPr>
      <w:r w:rsidRPr="00737D1D">
        <w:t xml:space="preserve">Jeśli ww. warunki nie zostaną spełnione albo </w:t>
      </w:r>
      <w:r>
        <w:t>W</w:t>
      </w:r>
      <w:r w:rsidRPr="00737D1D">
        <w:t>nioskod</w:t>
      </w:r>
      <w:r>
        <w:t>awca nie podejmie negocjacji w </w:t>
      </w:r>
      <w:r w:rsidRPr="00737D1D">
        <w:t xml:space="preserve">wyznaczonym terminie, albo przekaże informację o odstąpieniu od negocjacji, negocjacje kończą się wynikiem negatywnym, co oznacza niespełnienie kryterium etapu negocjacji. </w:t>
      </w:r>
    </w:p>
    <w:p w14:paraId="6A4862EE" w14:textId="361A8BC5" w:rsidR="00AA0A83" w:rsidRPr="00881DD5" w:rsidRDefault="00AA0A83" w:rsidP="00B712E1">
      <w:pPr>
        <w:pStyle w:val="TreNum-K"/>
        <w:numPr>
          <w:ilvl w:val="0"/>
          <w:numId w:val="74"/>
        </w:numPr>
        <w:ind w:left="284"/>
      </w:pPr>
      <w:r w:rsidRPr="00881DD5">
        <w:t>Spełnienie lub niespełnienie kryterium etapu negocjacji zostanie odnotowane w Karcie etapu negocjacji stanowiącej załącznik nr 5 do Regulaminu wyboru projektów. W przypadku niespełnienia kryterium etapu negocjacji w Karcie etapu negocjacji zawarte jest wyczerpujące uzasadnienie odrzucenia wniosku.</w:t>
      </w:r>
    </w:p>
    <w:p w14:paraId="2C2D15C0" w14:textId="77777777" w:rsidR="00A70AFA" w:rsidRPr="009C3AA0" w:rsidRDefault="00A70AFA" w:rsidP="003234F0">
      <w:pPr>
        <w:pStyle w:val="Podrozdzia-K"/>
        <w:ind w:left="0"/>
        <w:rPr>
          <w:bCs/>
        </w:rPr>
      </w:pPr>
      <w:bookmarkStart w:id="74" w:name="_Toc230685475"/>
      <w:bookmarkEnd w:id="70"/>
      <w:bookmarkEnd w:id="71"/>
      <w:r w:rsidRPr="009C3AA0">
        <w:t>Rozbieżność w ocenie</w:t>
      </w:r>
      <w:bookmarkEnd w:id="74"/>
    </w:p>
    <w:p w14:paraId="58A8441C" w14:textId="36C8F1FA" w:rsidR="00A70AFA" w:rsidRPr="009C3AA0" w:rsidRDefault="00A70AFA" w:rsidP="00812218">
      <w:pPr>
        <w:pStyle w:val="TreNum-K"/>
        <w:numPr>
          <w:ilvl w:val="0"/>
          <w:numId w:val="53"/>
        </w:numPr>
      </w:pPr>
      <w:r w:rsidRPr="009C3AA0">
        <w:t xml:space="preserve">W przypadku wystąpienia </w:t>
      </w:r>
      <w:r w:rsidRPr="009C3AA0">
        <w:rPr>
          <w:b/>
          <w:bCs/>
        </w:rPr>
        <w:t>rozbieżności w ocenie kryteriów ogólnych zerojedynkowych, specyficznych dostępu, specyficznych premiujących oraz kryterium etapu negocjacji</w:t>
      </w:r>
      <w:r w:rsidRPr="009C3AA0">
        <w:t xml:space="preserve"> tj. w sytuacji, w której jeden z oceniających uznaje kryterium za spełnione, zaś drugi za niespełnione, </w:t>
      </w:r>
      <w:r w:rsidR="00BC2D44">
        <w:t>Zastępca Dyrektora Departamentu Europejskiego Funduszu Społecznego</w:t>
      </w:r>
      <w:r w:rsidRPr="009C3AA0">
        <w:t xml:space="preserve"> rozstrzyga je na podstawie wyjaśnień przedstawionych przez oceniających lub kieruje projekt do trzeciej oceny, która jest dokonywana przez członka KOP niebiorącego udziału w pierwotnej ocenie danego wniosku. Decyzja ta dokumentowana jest w Protokole z prac KOP.</w:t>
      </w:r>
    </w:p>
    <w:p w14:paraId="4A49CC73" w14:textId="4B21BBDD" w:rsidR="00A70AFA" w:rsidRPr="009C3AA0" w:rsidRDefault="00A70AFA" w:rsidP="00812218">
      <w:pPr>
        <w:pStyle w:val="TreNum-K"/>
        <w:numPr>
          <w:ilvl w:val="0"/>
          <w:numId w:val="16"/>
        </w:numPr>
      </w:pPr>
      <w:r w:rsidRPr="009C3AA0">
        <w:t xml:space="preserve">Jeżeli stwierdzono, iż występuje </w:t>
      </w:r>
      <w:r w:rsidRPr="009C3AA0">
        <w:rPr>
          <w:b/>
          <w:bCs/>
        </w:rPr>
        <w:t>znaczna rozbieżność w ocenie kryteriów ogólnych punktowych</w:t>
      </w:r>
      <w:r w:rsidRPr="009C3AA0">
        <w:t xml:space="preserve">, tj. sytuacja, w której tylko jeden z oceniających uznał, że wniosek spełnia kryteria merytoryczne punktowe w minimalnym zakresie – projekt kierowany jest </w:t>
      </w:r>
      <w:r w:rsidR="00BC2D44">
        <w:t xml:space="preserve">Zastępcę Dyrektora Departamentu Europejskiego </w:t>
      </w:r>
      <w:r w:rsidRPr="009C3AA0">
        <w:t>do trzeciej oceny, która jest dokonywana przez członka KOP niebiorącego udziału w pierwotnej ocenie danego wniosku o dofinansowanie projektu. Znaczna rozbieżność w ocenie jest ustalana po otrzymaniu ocen dwóch oceniających. Decyzja ta dokumentowana jest w Protokole z prac KOP.</w:t>
      </w:r>
    </w:p>
    <w:p w14:paraId="0C352F4C" w14:textId="77777777" w:rsidR="00A70AFA" w:rsidRPr="009C3AA0" w:rsidRDefault="00A70AFA" w:rsidP="00812218">
      <w:pPr>
        <w:pStyle w:val="TreNum-K"/>
        <w:numPr>
          <w:ilvl w:val="0"/>
          <w:numId w:val="16"/>
        </w:numPr>
      </w:pPr>
      <w:r w:rsidRPr="009C3AA0">
        <w:t>W przypadku dokonania trzeciej oceny wynik oceny jest ustalany na podstawie trzeciej oceny oraz tej, która jest z nią zbieżna w kwestii statusu (zakwalifikowany do etapu negocjacji/wybrany do dofinansowania/negatywny).</w:t>
      </w:r>
    </w:p>
    <w:p w14:paraId="6F643014" w14:textId="2934F060" w:rsidR="00A70AFA" w:rsidRPr="009C3AA0" w:rsidRDefault="00A70AFA" w:rsidP="00812218">
      <w:pPr>
        <w:pStyle w:val="TreNum-K"/>
        <w:numPr>
          <w:ilvl w:val="0"/>
          <w:numId w:val="16"/>
        </w:numPr>
      </w:pPr>
      <w:r w:rsidRPr="009C3AA0">
        <w:t xml:space="preserve">W przypadku wystąpienia </w:t>
      </w:r>
      <w:r w:rsidRPr="009C3AA0">
        <w:rPr>
          <w:b/>
          <w:bCs/>
        </w:rPr>
        <w:t>rozbieżności dotyczących zakresu negocjacji</w:t>
      </w:r>
      <w:r w:rsidRPr="009C3AA0">
        <w:t xml:space="preserve"> wskazanych przez oceniających w Kartach </w:t>
      </w:r>
      <w:r w:rsidRPr="009C3AA0">
        <w:rPr>
          <w:rFonts w:eastAsia="Calibri"/>
        </w:rPr>
        <w:t>oceny formalno-merytorycznej</w:t>
      </w:r>
      <w:r w:rsidRPr="009C3AA0">
        <w:t xml:space="preserve">, rozstrzyga je </w:t>
      </w:r>
      <w:bookmarkStart w:id="75" w:name="_GoBack"/>
      <w:bookmarkEnd w:id="75"/>
      <w:r w:rsidR="00715C85">
        <w:t>Zastępca Dyrektora Departamentu Europejskiego Funduszu Społecznego</w:t>
      </w:r>
      <w:r w:rsidRPr="009C3AA0">
        <w:t xml:space="preserve"> na podstawie wyjaśnień przedstawionych przez oceniających.</w:t>
      </w:r>
    </w:p>
    <w:p w14:paraId="71955551" w14:textId="77777777" w:rsidR="00A70AFA" w:rsidRPr="009C3AA0" w:rsidRDefault="00A70AFA" w:rsidP="003234F0">
      <w:pPr>
        <w:pStyle w:val="Podrozdzia-K"/>
        <w:ind w:left="0"/>
        <w:rPr>
          <w:rFonts w:eastAsia="Times New Roman"/>
          <w:bCs/>
          <w:szCs w:val="20"/>
        </w:rPr>
      </w:pPr>
      <w:bookmarkStart w:id="76" w:name="_Toc230685476"/>
      <w:r w:rsidRPr="009C3AA0">
        <w:t>Lista rankingowa</w:t>
      </w:r>
      <w:bookmarkEnd w:id="76"/>
      <w:r w:rsidRPr="009C3AA0">
        <w:rPr>
          <w:rFonts w:eastAsia="Times New Roman"/>
          <w:bCs/>
          <w:szCs w:val="20"/>
        </w:rPr>
        <w:t xml:space="preserve"> </w:t>
      </w:r>
    </w:p>
    <w:p w14:paraId="08F6ED8E" w14:textId="110C58C8" w:rsidR="00A70AFA" w:rsidRPr="009C3AA0" w:rsidRDefault="00A70AFA" w:rsidP="00812218">
      <w:pPr>
        <w:pStyle w:val="TreNum-K"/>
        <w:numPr>
          <w:ilvl w:val="0"/>
          <w:numId w:val="62"/>
        </w:numPr>
      </w:pPr>
      <w:r w:rsidRPr="009C3AA0">
        <w:t xml:space="preserve">Przez </w:t>
      </w:r>
      <w:r w:rsidRPr="009C3AA0">
        <w:rPr>
          <w:b/>
          <w:bCs/>
        </w:rPr>
        <w:t>zakończenie oceny projektu</w:t>
      </w:r>
      <w:r w:rsidRPr="009C3AA0">
        <w:t xml:space="preserve"> należy rozumieć sytuację, w której:</w:t>
      </w:r>
    </w:p>
    <w:p w14:paraId="04040E12" w14:textId="77777777" w:rsidR="00A70AFA" w:rsidRPr="009C3AA0" w:rsidRDefault="00A70AFA" w:rsidP="00812218">
      <w:pPr>
        <w:pStyle w:val="TreNum-K"/>
        <w:numPr>
          <w:ilvl w:val="1"/>
          <w:numId w:val="31"/>
        </w:numPr>
        <w:ind w:left="851" w:hanging="425"/>
      </w:pPr>
      <w:r w:rsidRPr="009C3AA0">
        <w:t>projekt został wybrany do dofinansowania;</w:t>
      </w:r>
    </w:p>
    <w:p w14:paraId="2A9C85D5" w14:textId="77777777" w:rsidR="00A70AFA" w:rsidRPr="009C3AA0" w:rsidRDefault="00A70AFA" w:rsidP="00812218">
      <w:pPr>
        <w:pStyle w:val="TreNum-K"/>
        <w:numPr>
          <w:ilvl w:val="1"/>
          <w:numId w:val="31"/>
        </w:numPr>
        <w:ind w:left="851" w:hanging="425"/>
      </w:pPr>
      <w:r w:rsidRPr="009C3AA0">
        <w:t>projekt został negatywnie oceniony.</w:t>
      </w:r>
    </w:p>
    <w:p w14:paraId="51C7062F" w14:textId="77777777" w:rsidR="00A70AFA" w:rsidRPr="009C3AA0" w:rsidRDefault="00A70AFA" w:rsidP="00812218">
      <w:pPr>
        <w:pStyle w:val="TreNum-K"/>
        <w:numPr>
          <w:ilvl w:val="0"/>
          <w:numId w:val="16"/>
        </w:numPr>
      </w:pPr>
      <w:r w:rsidRPr="009C3AA0">
        <w:rPr>
          <w:b/>
          <w:bCs/>
        </w:rPr>
        <w:t>Negatywna ocena projektu</w:t>
      </w:r>
      <w:r w:rsidRPr="009C3AA0">
        <w:t>, w rozumieniu art. 56 ust. 5 i 6 ustawy wdrożeniowej, oznacza:</w:t>
      </w:r>
    </w:p>
    <w:p w14:paraId="5B450FB1" w14:textId="7BC6E2E0" w:rsidR="00A70AFA" w:rsidRPr="009C3AA0" w:rsidRDefault="00A70AFA" w:rsidP="00812218">
      <w:pPr>
        <w:pStyle w:val="TreNum-K"/>
        <w:numPr>
          <w:ilvl w:val="0"/>
          <w:numId w:val="36"/>
        </w:numPr>
      </w:pPr>
      <w:r w:rsidRPr="009C3AA0">
        <w:t>sytuację, gdy projekt nie może być wybrany do dofinansowania z uwagi na niespełnienie któregokolwiek z obligatoryjnych kryteriów wyboru projektów</w:t>
      </w:r>
      <w:r w:rsidR="00A16FD3" w:rsidRPr="009C3AA0">
        <w:t>;</w:t>
      </w:r>
    </w:p>
    <w:p w14:paraId="0377D23F" w14:textId="77777777" w:rsidR="00A70AFA" w:rsidRPr="009C3AA0" w:rsidRDefault="00A70AFA" w:rsidP="00812218">
      <w:pPr>
        <w:pStyle w:val="TreNum-K"/>
        <w:numPr>
          <w:ilvl w:val="0"/>
          <w:numId w:val="36"/>
        </w:numPr>
      </w:pPr>
      <w:r w:rsidRPr="009C3AA0">
        <w:t>sytuację, gdy projekt nie może być wybrany do dofinansowania z uwagi na wyczerpanie kwoty przeznaczonej na dofinansowanie projektów w naborze.</w:t>
      </w:r>
    </w:p>
    <w:p w14:paraId="26C95F4E" w14:textId="29322BFC" w:rsidR="00A70AFA" w:rsidRPr="009C3AA0" w:rsidRDefault="00B15AB5" w:rsidP="00B94E62">
      <w:pPr>
        <w:numPr>
          <w:ilvl w:val="0"/>
          <w:numId w:val="9"/>
        </w:numPr>
        <w:autoSpaceDE w:val="0"/>
        <w:autoSpaceDN w:val="0"/>
        <w:adjustRightInd w:val="0"/>
        <w:spacing w:after="0"/>
        <w:ind w:left="426" w:hanging="426"/>
        <w:rPr>
          <w:rFonts w:cs="Arial"/>
        </w:rPr>
      </w:pPr>
      <w:r w:rsidRPr="009C3AA0">
        <w:rPr>
          <w:rFonts w:cs="Arial"/>
        </w:rPr>
        <w:t xml:space="preserve">Po zakończeniu </w:t>
      </w:r>
      <w:r w:rsidR="00D367C0" w:rsidRPr="0050652E">
        <w:t xml:space="preserve">oceny formalno-merytorycznej i </w:t>
      </w:r>
      <w:r w:rsidRPr="009C3AA0">
        <w:rPr>
          <w:rFonts w:cs="Arial"/>
        </w:rPr>
        <w:t>wszystkich negocjacji przygotowywana jest lista rankingowa wszystkich wniosków podlegających ocenie w ramach danego naboru, o której mowa w art. 57 ust. 1 ustawy wdrożeniowej, zwana dalej Listą rankingową. Lista ta zawiera w odniesieniu do każdego projektu co najmniej: tytuł projektu, nazwę podmiotu będącego jego Wnioskodawcą oraz uzyskany wynik oceny. W przypadku projektów wybranych do dofinansowania wskazywana jest również kwota przyznanego dofinansowania wynikająca z wyboru projektu do dofinansowania. Lista przekazywana jest przez KOP dla ION, w celu zatwierdzenia wyniku oceny projektów.</w:t>
      </w:r>
    </w:p>
    <w:p w14:paraId="1659F174" w14:textId="1E905F36" w:rsidR="00A70AFA" w:rsidRPr="009C3AA0" w:rsidRDefault="00A70AFA" w:rsidP="00812218">
      <w:pPr>
        <w:pStyle w:val="TreNum-K"/>
        <w:numPr>
          <w:ilvl w:val="0"/>
          <w:numId w:val="16"/>
        </w:numPr>
      </w:pPr>
      <w:r w:rsidRPr="009C3AA0">
        <w:t>Projekty na ww. liście uszeregowane są malejąco</w:t>
      </w:r>
      <w:r w:rsidR="00F71162" w:rsidRPr="009C3AA0">
        <w:t>,</w:t>
      </w:r>
      <w:r w:rsidRPr="009C3AA0">
        <w:t xml:space="preserve"> poczynając od projektu, który uzyskał najwyższą liczbę punktów. </w:t>
      </w:r>
    </w:p>
    <w:p w14:paraId="1390B8E0" w14:textId="23897862" w:rsidR="00A70AFA" w:rsidRPr="009C3AA0" w:rsidRDefault="00A70AFA" w:rsidP="00881DD5">
      <w:pPr>
        <w:pStyle w:val="TreNum-K"/>
      </w:pPr>
      <w:r w:rsidRPr="009C3AA0">
        <w:t>W przypadku dwóch lub więcej projektów o równej ogólnej liczbie punktów, wyższe miejsce na Liście rankingowej otrzymuje ten, który uzyskał kolejno wyższą liczbę punktów w poszczególnych kryteriach ogólnych punktowych</w:t>
      </w:r>
      <w:r w:rsidR="00881DD5">
        <w:t xml:space="preserve"> (zobacz </w:t>
      </w:r>
      <w:hyperlink w:anchor="podr_4_2_1_pkt_10" w:history="1">
        <w:r w:rsidR="001E0A32" w:rsidRPr="006F74A1">
          <w:t>podrozdział 4.2.1 pkt 10</w:t>
        </w:r>
      </w:hyperlink>
      <w:r w:rsidR="001E0A32" w:rsidRPr="00B62D53">
        <w:t>).</w:t>
      </w:r>
    </w:p>
    <w:p w14:paraId="321112A9" w14:textId="77777777" w:rsidR="00A70AFA" w:rsidRPr="009C3AA0" w:rsidRDefault="00A70AFA" w:rsidP="00812218">
      <w:pPr>
        <w:pStyle w:val="TreNum-K"/>
        <w:numPr>
          <w:ilvl w:val="0"/>
          <w:numId w:val="16"/>
        </w:numPr>
      </w:pPr>
      <w:r w:rsidRPr="009C3AA0">
        <w:t>Lista rankingowa wskazuje, które projekty:</w:t>
      </w:r>
    </w:p>
    <w:p w14:paraId="5405BA74" w14:textId="77777777" w:rsidR="00A70AFA" w:rsidRPr="009C3AA0" w:rsidRDefault="00A70AFA" w:rsidP="00812218">
      <w:pPr>
        <w:pStyle w:val="TreNum-K"/>
        <w:numPr>
          <w:ilvl w:val="1"/>
          <w:numId w:val="9"/>
        </w:numPr>
      </w:pPr>
      <w:r w:rsidRPr="009C3AA0">
        <w:t xml:space="preserve">zostały ocenione pozytywnie oraz zostały wybrane do dofinansowania; </w:t>
      </w:r>
    </w:p>
    <w:p w14:paraId="7ACEE4E8" w14:textId="77777777" w:rsidR="00A70AFA" w:rsidRPr="009C3AA0" w:rsidRDefault="00A70AFA" w:rsidP="00812218">
      <w:pPr>
        <w:pStyle w:val="TreNum-K"/>
        <w:numPr>
          <w:ilvl w:val="1"/>
          <w:numId w:val="9"/>
        </w:numPr>
      </w:pPr>
      <w:r w:rsidRPr="009C3AA0">
        <w:t>zostały ocenione negatywnie w rozumieniu art. 56 ust. 5 i 6 ustawy wdrożeniowej i nie zostały wybrane do dofinansowania.</w:t>
      </w:r>
    </w:p>
    <w:p w14:paraId="4456FA96" w14:textId="77777777" w:rsidR="00E06DDC" w:rsidRDefault="00A70AFA" w:rsidP="00E06DDC">
      <w:pPr>
        <w:pStyle w:val="TreNum-K"/>
        <w:numPr>
          <w:ilvl w:val="0"/>
          <w:numId w:val="9"/>
        </w:numPr>
        <w:ind w:left="284" w:hanging="284"/>
      </w:pPr>
      <w:r w:rsidRPr="009C3AA0">
        <w:t>Rozstrzygnięcie naboru następuje przez zatwierdzenie przez IZ Listy rankingowej. Rozstrzygnięcie naboru jest równoznaczne z uznaniem wyników dokonanej oceny wniosków oraz podjęciem decyzji w zakresie wyboru do dofinansowania.</w:t>
      </w:r>
    </w:p>
    <w:p w14:paraId="347AE0F5" w14:textId="77777777" w:rsidR="00E06DDC" w:rsidRDefault="00A70AFA" w:rsidP="00E06DDC">
      <w:pPr>
        <w:pStyle w:val="TreNum-K"/>
        <w:numPr>
          <w:ilvl w:val="0"/>
          <w:numId w:val="9"/>
        </w:numPr>
        <w:ind w:left="284" w:hanging="284"/>
      </w:pPr>
      <w:r w:rsidRPr="009C3AA0">
        <w:t xml:space="preserve">Nie później niż w terminie 7 dni od zatwierdzenia Listy rankingowej następuje jej </w:t>
      </w:r>
      <w:r w:rsidRPr="00E06DDC">
        <w:rPr>
          <w:b/>
          <w:bCs/>
        </w:rPr>
        <w:t>publikacja</w:t>
      </w:r>
      <w:r w:rsidRPr="009C3AA0">
        <w:t xml:space="preserve"> na stronie internetowej</w:t>
      </w:r>
      <w:r w:rsidR="00A152DC" w:rsidRPr="009C3AA0">
        <w:t xml:space="preserve"> </w:t>
      </w:r>
      <w:hyperlink r:id="rId22" w:history="1">
        <w:r w:rsidR="00A152DC" w:rsidRPr="009C3AA0">
          <w:rPr>
            <w:rStyle w:val="Hipercze"/>
          </w:rPr>
          <w:t>https://funduszeeuropejskie.warmia.mazury.pl/</w:t>
        </w:r>
      </w:hyperlink>
      <w:r w:rsidR="00A152DC" w:rsidRPr="00E06DDC">
        <w:rPr>
          <w:color w:val="FF0000"/>
        </w:rPr>
        <w:t xml:space="preserve"> </w:t>
      </w:r>
      <w:r w:rsidRPr="009C3AA0">
        <w:t xml:space="preserve">oraz na portalu: </w:t>
      </w:r>
      <w:hyperlink r:id="rId23" w:history="1">
        <w:r w:rsidR="00A152DC" w:rsidRPr="009C3AA0">
          <w:rPr>
            <w:rStyle w:val="Hipercze"/>
          </w:rPr>
          <w:t>https://www.funduszeeuropejskie.gov.pl/</w:t>
        </w:r>
      </w:hyperlink>
      <w:r w:rsidRPr="009C3AA0">
        <w:t xml:space="preserve"> </w:t>
      </w:r>
      <w:r w:rsidRPr="00E06DDC">
        <w:rPr>
          <w:b/>
          <w:bCs/>
        </w:rPr>
        <w:t>wraz z informacją o składzie KOP</w:t>
      </w:r>
      <w:r w:rsidRPr="009C3AA0">
        <w:t xml:space="preserve"> (ze wskazaniem osób, które uczestniczyły w ocenie projektów </w:t>
      </w:r>
      <w:r w:rsidR="00B94E62">
        <w:t>w charakterze ekspertów).</w:t>
      </w:r>
    </w:p>
    <w:p w14:paraId="0F3ECA8E" w14:textId="77777777" w:rsidR="00E06DDC" w:rsidRDefault="00A70AFA" w:rsidP="00E06DDC">
      <w:pPr>
        <w:pStyle w:val="TreNum-K"/>
        <w:numPr>
          <w:ilvl w:val="0"/>
          <w:numId w:val="9"/>
        </w:numPr>
        <w:ind w:left="284" w:hanging="284"/>
      </w:pPr>
      <w:r w:rsidRPr="009C3AA0">
        <w:t xml:space="preserve">Zakończenie naboru oraz opublikowanie informacji, o których mowa w pkt 3 i 6, w odniesieniu do wszystkich projektów objętych danym postępowaniem w zakresie wyboru projektów do dofinansowania, oznacza </w:t>
      </w:r>
      <w:r w:rsidRPr="00E06DDC">
        <w:rPr>
          <w:b/>
          <w:bCs/>
        </w:rPr>
        <w:t>zakończenie tego postępowania</w:t>
      </w:r>
      <w:r w:rsidRPr="009C3AA0">
        <w:t>.</w:t>
      </w:r>
    </w:p>
    <w:p w14:paraId="492EC466" w14:textId="77777777" w:rsidR="00A70AFA" w:rsidRPr="009C3AA0" w:rsidRDefault="00A70AFA" w:rsidP="00E06DDC">
      <w:pPr>
        <w:pStyle w:val="TreNum-K"/>
        <w:numPr>
          <w:ilvl w:val="0"/>
          <w:numId w:val="9"/>
        </w:numPr>
        <w:ind w:left="284" w:hanging="284"/>
      </w:pPr>
      <w:r w:rsidRPr="009C3AA0">
        <w:t xml:space="preserve">Przesłanką </w:t>
      </w:r>
      <w:r w:rsidRPr="00E06DDC">
        <w:rPr>
          <w:b/>
        </w:rPr>
        <w:t>aktualizacji listy</w:t>
      </w:r>
      <w:r w:rsidRPr="009C3AA0">
        <w:t xml:space="preserve">, o której mowa w punkcie 3, są ostateczne rozstrzygnięcia procedury odwoławczej lub wybór projektów po zakończeniu postępowania. </w:t>
      </w:r>
    </w:p>
    <w:p w14:paraId="22315DA4" w14:textId="77777777" w:rsidR="00A70AFA" w:rsidRPr="009C3AA0" w:rsidRDefault="00A70AFA" w:rsidP="00B94E62">
      <w:pPr>
        <w:pStyle w:val="TreNum-K"/>
        <w:numPr>
          <w:ilvl w:val="0"/>
          <w:numId w:val="9"/>
        </w:numPr>
        <w:ind w:left="284" w:hanging="284"/>
      </w:pPr>
      <w:r w:rsidRPr="009C3AA0">
        <w:t xml:space="preserve">Niezwłocznie po zatwierdzeniu Listy rankingowej do Wnioskodawców wysyłane są </w:t>
      </w:r>
      <w:r w:rsidRPr="009C3AA0">
        <w:rPr>
          <w:b/>
          <w:bCs/>
        </w:rPr>
        <w:t>pisma</w:t>
      </w:r>
      <w:r w:rsidRPr="009C3AA0">
        <w:t xml:space="preserve">: </w:t>
      </w:r>
    </w:p>
    <w:p w14:paraId="5AE21539" w14:textId="12FD163C" w:rsidR="00A70AFA" w:rsidRPr="009C3AA0" w:rsidRDefault="00A70AFA" w:rsidP="00812218">
      <w:pPr>
        <w:pStyle w:val="TreNum-K"/>
        <w:numPr>
          <w:ilvl w:val="1"/>
          <w:numId w:val="9"/>
        </w:numPr>
      </w:pPr>
      <w:r w:rsidRPr="009C3AA0">
        <w:t>informujące o zatwierdzeniu wyniku oceny oznaczającym wybór projektu do dofinansowania wraz z wezwaniem do złożenia dokumentów niezbędnych do sporządzenia umowy o dofinansowanie (</w:t>
      </w:r>
      <w:r w:rsidR="006F1653" w:rsidRPr="009C3AA0">
        <w:t xml:space="preserve">zobacz </w:t>
      </w:r>
      <w:hyperlink w:anchor="podr_4_6_1" w:history="1">
        <w:r w:rsidR="003B4BE7" w:rsidRPr="009C3AA0">
          <w:rPr>
            <w:rStyle w:val="Hipercze"/>
          </w:rPr>
          <w:t>p</w:t>
        </w:r>
        <w:r w:rsidRPr="009C3AA0">
          <w:rPr>
            <w:rStyle w:val="Hipercze"/>
          </w:rPr>
          <w:t>odrozdział 4.6.1</w:t>
        </w:r>
      </w:hyperlink>
      <w:r w:rsidRPr="009C3AA0">
        <w:t>). Pisma wysyłane są w formie pisemnej lub elektronicznej</w:t>
      </w:r>
      <w:r w:rsidR="00E8455F" w:rsidRPr="009C3AA0">
        <w:t>;</w:t>
      </w:r>
    </w:p>
    <w:p w14:paraId="2E5511D6" w14:textId="74082764" w:rsidR="00A70AFA" w:rsidRPr="009C3AA0" w:rsidRDefault="00DD238B" w:rsidP="00812218">
      <w:pPr>
        <w:pStyle w:val="TreNum-K"/>
        <w:numPr>
          <w:ilvl w:val="1"/>
          <w:numId w:val="9"/>
        </w:numPr>
      </w:pPr>
      <w:r w:rsidRPr="009C3AA0">
        <w:t xml:space="preserve">informujące o negatywnej ocenie projektu, o której mowa w pkt 2, wraz z kopiami Kart etapu negocjacji </w:t>
      </w:r>
      <w:bookmarkStart w:id="77" w:name="_Hlk165019105"/>
      <w:r w:rsidRPr="009C3AA0">
        <w:t xml:space="preserve">lub Kart oceny formalno-merytorycznej </w:t>
      </w:r>
      <w:bookmarkEnd w:id="77"/>
      <w:r w:rsidRPr="009C3AA0">
        <w:t xml:space="preserve">(z zachowaniem anonimowości osób dokonujących oceny). Pisma wysyłane są w formie pisemnej </w:t>
      </w:r>
      <w:r w:rsidR="00A00B1A" w:rsidRPr="009C3AA0">
        <w:t xml:space="preserve">lub elektronicznej </w:t>
      </w:r>
      <w:r w:rsidRPr="009C3AA0">
        <w:t>oraz zawierają uzasadnienie i</w:t>
      </w:r>
      <w:r w:rsidR="001B2A17" w:rsidRPr="009C3AA0">
        <w:t> </w:t>
      </w:r>
      <w:r w:rsidRPr="009C3AA0">
        <w:t>pouczenie o przysługującym środku odwoławczym zgodne z art. 56 ust. 7, art. 63, 64 i</w:t>
      </w:r>
      <w:r w:rsidR="001B2A17" w:rsidRPr="009C3AA0">
        <w:t> </w:t>
      </w:r>
      <w:r w:rsidRPr="009C3AA0">
        <w:t>65 ustawy wdrożeniowej</w:t>
      </w:r>
      <w:r w:rsidR="00A70AFA" w:rsidRPr="009C3AA0">
        <w:t xml:space="preserve">. </w:t>
      </w:r>
    </w:p>
    <w:p w14:paraId="26D5317E" w14:textId="6CA54F80" w:rsidR="002113E4" w:rsidRPr="009C3AA0" w:rsidRDefault="00A70AFA" w:rsidP="009A4D7C">
      <w:pPr>
        <w:pStyle w:val="TreNum-K"/>
        <w:numPr>
          <w:ilvl w:val="0"/>
          <w:numId w:val="0"/>
        </w:numPr>
        <w:ind w:left="284"/>
        <w:rPr>
          <w:highlight w:val="yellow"/>
        </w:rPr>
      </w:pPr>
      <w:r w:rsidRPr="009C3AA0">
        <w:t>Do doręczenia informacji wskazanej w pkt. a) i b) stosuje się przepisy działu I rozdziału 8 ustawy z dnia 14 czerwca 1960 r. - Kodeks postępowania administracyjnego.</w:t>
      </w:r>
    </w:p>
    <w:p w14:paraId="6FFB355F" w14:textId="77777777" w:rsidR="00E06DDC" w:rsidRDefault="005819FA" w:rsidP="00E06DDC">
      <w:pPr>
        <w:pStyle w:val="TreNum-K"/>
        <w:numPr>
          <w:ilvl w:val="0"/>
          <w:numId w:val="9"/>
        </w:numPr>
        <w:ind w:left="284" w:hanging="284"/>
      </w:pPr>
      <w:bookmarkStart w:id="78" w:name="_Hlk163558357"/>
      <w:r w:rsidRPr="009C3AA0">
        <w:t xml:space="preserve">Zgodnie z art. 57 ust.5 ustawy wdrożeniowej </w:t>
      </w:r>
      <w:r w:rsidRPr="009C3AA0">
        <w:rPr>
          <w:b/>
          <w:bCs/>
        </w:rPr>
        <w:t>po zakończeniu postępowania</w:t>
      </w:r>
      <w:r w:rsidRPr="009C3AA0">
        <w:t xml:space="preserve"> w zakresie wyboru projektów do dofinansowania </w:t>
      </w:r>
      <w:r w:rsidRPr="009C3AA0">
        <w:rPr>
          <w:b/>
          <w:bCs/>
        </w:rPr>
        <w:t>IZ może wybrać do dofinansowania projekty</w:t>
      </w:r>
      <w:r w:rsidRPr="009C3AA0">
        <w:t>, które zostały negatywnie ocenione z uwagi na wyczerpanie kwoty przeznaczonej na dofinansowanie projektów w tym postępowaniu, pod warunkiem dostępności kwoty przeznaczonej na dofinansowanie projektów w ramach działania. W takim przypadku dofinansowanie otrzymują projekty, które spełniają kryteria wyboru projektów do dofinansowania i uzyskały wymaganą liczbę punktów, ale nie uzyskały dofinansowania z uwagi na wyczerpanie kwoty</w:t>
      </w:r>
      <w:r w:rsidR="002B4EEA" w:rsidRPr="009C3AA0">
        <w:t xml:space="preserve"> przeznaczonej na dofinansowanie projektów w tym postępowaniu.</w:t>
      </w:r>
      <w:bookmarkEnd w:id="78"/>
    </w:p>
    <w:p w14:paraId="34707C43" w14:textId="77777777" w:rsidR="00E06DDC" w:rsidRDefault="005819FA" w:rsidP="00E06DDC">
      <w:pPr>
        <w:pStyle w:val="TreNum-K"/>
        <w:numPr>
          <w:ilvl w:val="0"/>
          <w:numId w:val="9"/>
        </w:numPr>
        <w:ind w:left="284" w:hanging="284"/>
      </w:pPr>
      <w:r w:rsidRPr="009C3AA0">
        <w:t>Wybór projektów po zakończeniu postępowania jest uwarunkowany dostępnością kwoty przeznaczonej na dofinansowani</w:t>
      </w:r>
      <w:r w:rsidR="00E06DDC">
        <w:t>e projektów w ramach działania.</w:t>
      </w:r>
    </w:p>
    <w:p w14:paraId="725ADFC9" w14:textId="77777777" w:rsidR="00E06DDC" w:rsidRDefault="00A70AFA" w:rsidP="00E06DDC">
      <w:pPr>
        <w:pStyle w:val="TreNum-K"/>
        <w:numPr>
          <w:ilvl w:val="0"/>
          <w:numId w:val="9"/>
        </w:numPr>
        <w:ind w:left="284" w:hanging="284"/>
      </w:pPr>
      <w:r w:rsidRPr="009C3AA0">
        <w:t>Wybór projektów po zakończeniu postępowania następuje w taki sam sposób jak w jego trakcie, tj. zgodnie z zapisami Rozdziału</w:t>
      </w:r>
      <w:r w:rsidR="00E06DDC">
        <w:t xml:space="preserve"> 4 Regulaminu wyboru projektów.</w:t>
      </w:r>
    </w:p>
    <w:p w14:paraId="13D15392" w14:textId="61436A88" w:rsidR="00A70AFA" w:rsidRPr="009C3AA0" w:rsidRDefault="00A70AFA" w:rsidP="00E06DDC">
      <w:pPr>
        <w:pStyle w:val="TreNum-K"/>
        <w:numPr>
          <w:ilvl w:val="0"/>
          <w:numId w:val="9"/>
        </w:numPr>
        <w:ind w:left="284" w:hanging="284"/>
      </w:pPr>
      <w:r w:rsidRPr="009C3AA0">
        <w:t xml:space="preserve">Do postępowania w zakresie wyboru projektów do dofinansowania nie stosuje się przepisów </w:t>
      </w:r>
      <w:hyperlink r:id="rId24" w:anchor="/document/16784712?cm=DOCUMENT" w:history="1">
        <w:r w:rsidRPr="00E06DDC">
          <w:rPr>
            <w:rStyle w:val="Hipercze"/>
            <w:color w:val="auto"/>
            <w:u w:val="none"/>
          </w:rPr>
          <w:t>ustawy</w:t>
        </w:r>
      </w:hyperlink>
      <w:r w:rsidRPr="009C3AA0">
        <w:t xml:space="preserve"> z dnia 14 czerwca 1960 r. - Kodeks postępowania administracyjnego, z wyjątkiem </w:t>
      </w:r>
      <w:hyperlink r:id="rId25" w:anchor="/document/16784712?unitId=art(24)&amp;cm=DOCUMENT" w:history="1">
        <w:r w:rsidRPr="00E06DDC">
          <w:rPr>
            <w:rStyle w:val="Hipercze"/>
            <w:color w:val="auto"/>
            <w:u w:val="none"/>
          </w:rPr>
          <w:t>art. 24</w:t>
        </w:r>
      </w:hyperlink>
      <w:r w:rsidRPr="009C3AA0">
        <w:t xml:space="preserve"> i </w:t>
      </w:r>
      <w:hyperlink r:id="rId26" w:anchor="/document/16784712?unitId=art(57)par(1)&amp;cm=DOCUMENT" w:history="1">
        <w:r w:rsidRPr="00E06DDC">
          <w:rPr>
            <w:rStyle w:val="Hipercze"/>
            <w:color w:val="auto"/>
            <w:u w:val="none"/>
          </w:rPr>
          <w:t>art. 57 § 1-4</w:t>
        </w:r>
      </w:hyperlink>
      <w:r w:rsidRPr="009C3AA0">
        <w:t>, o ile ustawa nie stanowi inaczej.</w:t>
      </w:r>
    </w:p>
    <w:p w14:paraId="607FC807" w14:textId="77777777" w:rsidR="00A70AFA" w:rsidRPr="009C3AA0" w:rsidRDefault="00A70AFA" w:rsidP="003234F0">
      <w:pPr>
        <w:pStyle w:val="Podrozdzia-K"/>
        <w:ind w:left="0"/>
      </w:pPr>
      <w:bookmarkStart w:id="79" w:name="_Toc230685477"/>
      <w:r w:rsidRPr="009C3AA0">
        <w:t>Procedura odwoławcza</w:t>
      </w:r>
      <w:bookmarkEnd w:id="79"/>
    </w:p>
    <w:p w14:paraId="70839EB9" w14:textId="77777777" w:rsidR="00CF5DD1" w:rsidRPr="009C3AA0" w:rsidRDefault="00CF5DD1" w:rsidP="00812218">
      <w:pPr>
        <w:numPr>
          <w:ilvl w:val="0"/>
          <w:numId w:val="38"/>
        </w:numPr>
        <w:ind w:left="426" w:hanging="426"/>
        <w:contextualSpacing/>
        <w:rPr>
          <w:rFonts w:eastAsia="Calibri" w:cs="Arial"/>
        </w:rPr>
      </w:pPr>
      <w:r w:rsidRPr="009C3AA0">
        <w:rPr>
          <w:rFonts w:eastAsia="Calibri" w:cs="Arial"/>
        </w:rPr>
        <w:t xml:space="preserve">Procedura odwoławcza została szczegółowo uregulowana w rozdziale 16 ustawy wdrożeniowej. </w:t>
      </w:r>
    </w:p>
    <w:p w14:paraId="046D1A2B" w14:textId="77777777" w:rsidR="00CF5DD1" w:rsidRPr="009C3AA0" w:rsidRDefault="00CF5DD1" w:rsidP="00812218">
      <w:pPr>
        <w:numPr>
          <w:ilvl w:val="0"/>
          <w:numId w:val="38"/>
        </w:numPr>
        <w:ind w:left="426" w:hanging="426"/>
        <w:contextualSpacing/>
        <w:rPr>
          <w:rFonts w:eastAsia="Calibri" w:cs="Arial"/>
        </w:rPr>
      </w:pPr>
      <w:r w:rsidRPr="009C3AA0">
        <w:rPr>
          <w:rFonts w:eastAsia="Calibri" w:cs="Arial"/>
        </w:rPr>
        <w:t xml:space="preserve">W przypadku negatywnej oceny projektu, o której mowa w art. 56 ust. 5 i 6 ustawy wdrożeniowej, Wnioskodawcy przysługuje prawo wniesienia protestu w celu ponownego sprawdzenia złożonego wniosku o dofinansowanie projektu w zakresie spełnienia kryteriów wyboru projektów. </w:t>
      </w:r>
    </w:p>
    <w:p w14:paraId="689199F1" w14:textId="77777777" w:rsidR="00CF5DD1" w:rsidRPr="009C3AA0" w:rsidRDefault="00CF5DD1" w:rsidP="00812218">
      <w:pPr>
        <w:numPr>
          <w:ilvl w:val="0"/>
          <w:numId w:val="38"/>
        </w:numPr>
        <w:ind w:left="426" w:hanging="426"/>
        <w:contextualSpacing/>
        <w:rPr>
          <w:rFonts w:eastAsia="Calibri" w:cs="Arial"/>
        </w:rPr>
      </w:pPr>
      <w:r w:rsidRPr="009C3AA0">
        <w:rPr>
          <w:rFonts w:eastAsia="Calibri" w:cs="Arial"/>
        </w:rPr>
        <w:t>Negatywną oceną jest: każda ocena w zakresie spełniania przez projekt kryteriów wyboru projektów, na skutek której projekt nie może być zakwalifikowany do kolejnego etapu oceny lub wybrany do dofinansowania, obejmująca także przypadek w którym projekt nie może być wybrany do dofinansowania z uwagi na wyczerpanie kwoty przeznaczonej na dofinansowanie projektów w danym naborze.</w:t>
      </w:r>
    </w:p>
    <w:p w14:paraId="03CC5C5A" w14:textId="21312FFB" w:rsidR="00CF5DD1" w:rsidRPr="009C3AA0" w:rsidRDefault="00CF5DD1" w:rsidP="00812218">
      <w:pPr>
        <w:numPr>
          <w:ilvl w:val="0"/>
          <w:numId w:val="38"/>
        </w:numPr>
        <w:ind w:left="426" w:hanging="426"/>
        <w:contextualSpacing/>
        <w:rPr>
          <w:rFonts w:eastAsia="Calibri" w:cs="Arial"/>
        </w:rPr>
      </w:pPr>
      <w:r w:rsidRPr="009C3AA0">
        <w:rPr>
          <w:rFonts w:eastAsia="Calibri" w:cs="Arial"/>
        </w:rPr>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51FF9ECB" w14:textId="44C5C571" w:rsidR="00CF5DD1" w:rsidRPr="009C3AA0" w:rsidRDefault="00CF5DD1" w:rsidP="00812218">
      <w:pPr>
        <w:pStyle w:val="Podrozdzia-K"/>
        <w:numPr>
          <w:ilvl w:val="2"/>
          <w:numId w:val="38"/>
        </w:numPr>
      </w:pPr>
      <w:bookmarkStart w:id="80" w:name="_Toc230685478"/>
      <w:r w:rsidRPr="009C3AA0">
        <w:t>Protest</w:t>
      </w:r>
      <w:bookmarkEnd w:id="80"/>
    </w:p>
    <w:p w14:paraId="05C87B49" w14:textId="554AB7A7" w:rsidR="00282999" w:rsidRPr="009C3AA0" w:rsidRDefault="00CF5DD1" w:rsidP="00812218">
      <w:pPr>
        <w:numPr>
          <w:ilvl w:val="0"/>
          <w:numId w:val="39"/>
        </w:numPr>
        <w:ind w:left="426" w:hanging="426"/>
        <w:contextualSpacing/>
        <w:rPr>
          <w:rFonts w:eastAsia="Calibri" w:cs="Arial"/>
        </w:rPr>
      </w:pPr>
      <w:r w:rsidRPr="009C3AA0">
        <w:rPr>
          <w:rFonts w:eastAsia="Calibri" w:cs="Arial"/>
        </w:rPr>
        <w:t>Wnioskodawca może wnieść protest w terminie 14 dni od dnia doręczenia pisma informującego o negatywnym wyniku oceny projektu.</w:t>
      </w:r>
      <w:r w:rsidR="008F4C42" w:rsidRPr="009C3AA0">
        <w:rPr>
          <w:rFonts w:eastAsia="Calibri" w:cs="Arial"/>
        </w:rPr>
        <w:t xml:space="preserve"> </w:t>
      </w:r>
    </w:p>
    <w:p w14:paraId="62472198" w14:textId="0C0B90AC" w:rsidR="00CF5DD1" w:rsidRPr="009C3AA0" w:rsidRDefault="00CF5DD1" w:rsidP="009A4D7C">
      <w:pPr>
        <w:ind w:left="426"/>
        <w:contextualSpacing/>
        <w:rPr>
          <w:rFonts w:eastAsia="Calibri" w:cs="Arial"/>
        </w:rPr>
      </w:pPr>
      <w:r w:rsidRPr="009C3AA0">
        <w:rPr>
          <w:rFonts w:eastAsia="Calibri" w:cs="Arial"/>
        </w:rPr>
        <w:t>Protest wnoszony jest do I</w:t>
      </w:r>
      <w:r w:rsidR="003F1B07" w:rsidRPr="009C3AA0">
        <w:rPr>
          <w:rFonts w:eastAsia="Calibri" w:cs="Arial"/>
        </w:rPr>
        <w:t>Z</w:t>
      </w:r>
      <w:r w:rsidRPr="009C3AA0">
        <w:rPr>
          <w:rFonts w:eastAsia="Calibri" w:cs="Arial"/>
        </w:rPr>
        <w:t>.</w:t>
      </w:r>
    </w:p>
    <w:p w14:paraId="5DE09F8E" w14:textId="77777777" w:rsidR="00CF5DD1" w:rsidRPr="009C3AA0" w:rsidRDefault="00CF5DD1" w:rsidP="00812218">
      <w:pPr>
        <w:numPr>
          <w:ilvl w:val="0"/>
          <w:numId w:val="39"/>
        </w:numPr>
        <w:ind w:left="426" w:hanging="426"/>
        <w:contextualSpacing/>
        <w:rPr>
          <w:rFonts w:eastAsia="Calibri" w:cs="Arial"/>
        </w:rPr>
      </w:pPr>
      <w:r w:rsidRPr="009C3AA0">
        <w:rPr>
          <w:rFonts w:eastAsia="Calibri" w:cs="Arial"/>
        </w:rPr>
        <w:t>Protest wymaga odpowiednio podpisu własnoręcznego albo opatrzenia kwalifikowanym podpisem elektronicznym, podpisem zaufanym albo podpisem osobistym.</w:t>
      </w:r>
    </w:p>
    <w:p w14:paraId="0D55F48A" w14:textId="620FE323" w:rsidR="00CF5DD1" w:rsidRPr="009C3AA0" w:rsidRDefault="00CF5DD1" w:rsidP="00812218">
      <w:pPr>
        <w:numPr>
          <w:ilvl w:val="0"/>
          <w:numId w:val="39"/>
        </w:numPr>
        <w:spacing w:after="0"/>
        <w:ind w:left="426" w:hanging="426"/>
        <w:contextualSpacing/>
        <w:rPr>
          <w:rFonts w:eastAsia="Calibri" w:cs="Arial"/>
        </w:rPr>
      </w:pPr>
      <w:r w:rsidRPr="009C3AA0">
        <w:rPr>
          <w:rFonts w:eastAsia="Calibri" w:cs="Arial"/>
        </w:rPr>
        <w:t>Protest może być doręczony</w:t>
      </w:r>
      <w:r w:rsidR="00760445">
        <w:rPr>
          <w:rFonts w:eastAsia="Calibri" w:cs="Arial"/>
        </w:rPr>
        <w:t xml:space="preserve"> do IZ</w:t>
      </w:r>
      <w:r w:rsidRPr="009C3AA0">
        <w:rPr>
          <w:rFonts w:eastAsia="Calibri" w:cs="Arial"/>
        </w:rPr>
        <w:t xml:space="preserve">: </w:t>
      </w:r>
    </w:p>
    <w:p w14:paraId="28682F31" w14:textId="53516400" w:rsidR="00C742ED" w:rsidRPr="00C742ED" w:rsidRDefault="00C742ED" w:rsidP="00881DD5">
      <w:pPr>
        <w:pStyle w:val="Akapitzlist"/>
        <w:rPr>
          <w:rFonts w:eastAsia="Calibri" w:cs="Arial"/>
        </w:rPr>
      </w:pPr>
      <w:r w:rsidRPr="00C742ED">
        <w:rPr>
          <w:rFonts w:eastAsia="Calibri" w:cs="Arial"/>
        </w:rPr>
        <w:t>1) osobiście;</w:t>
      </w:r>
    </w:p>
    <w:p w14:paraId="3FE7385A" w14:textId="459A5870" w:rsidR="00C742ED" w:rsidRPr="00C742ED" w:rsidRDefault="00C742ED" w:rsidP="00881DD5">
      <w:pPr>
        <w:pStyle w:val="Akapitzlist"/>
        <w:rPr>
          <w:rFonts w:eastAsia="Calibri" w:cs="Arial"/>
        </w:rPr>
      </w:pPr>
      <w:r w:rsidRPr="00C742ED">
        <w:rPr>
          <w:rFonts w:eastAsia="Calibri" w:cs="Arial"/>
        </w:rPr>
        <w:t xml:space="preserve">2) w formie elektronicznej za pośrednictwem e-Doręczeń albo </w:t>
      </w:r>
      <w:proofErr w:type="spellStart"/>
      <w:r w:rsidRPr="00C742ED">
        <w:rPr>
          <w:rFonts w:eastAsia="Calibri" w:cs="Arial"/>
        </w:rPr>
        <w:t>ePUAP</w:t>
      </w:r>
      <w:proofErr w:type="spellEnd"/>
      <w:r w:rsidRPr="00C742ED">
        <w:rPr>
          <w:rFonts w:eastAsia="Calibri" w:cs="Arial"/>
        </w:rPr>
        <w:t xml:space="preserve"> z uwzględnieniem przepisów ustawy z dnia 18 listopada 2020 r. o doręczeniach elektronicznych, w szczególności art. 147 ust. 1, 2 i 5;</w:t>
      </w:r>
    </w:p>
    <w:p w14:paraId="2469AE76" w14:textId="77777777" w:rsidR="00C742ED" w:rsidRPr="00C742ED" w:rsidRDefault="00C742ED" w:rsidP="00881DD5">
      <w:pPr>
        <w:pStyle w:val="Akapitzlist"/>
        <w:rPr>
          <w:rFonts w:eastAsia="Calibri" w:cs="Arial"/>
        </w:rPr>
      </w:pPr>
      <w:r w:rsidRPr="00C742ED">
        <w:rPr>
          <w:rFonts w:eastAsia="Calibri" w:cs="Arial"/>
        </w:rPr>
        <w:t>3) doręczony do IZ przez posłańca;</w:t>
      </w:r>
    </w:p>
    <w:p w14:paraId="0556AF93" w14:textId="77777777" w:rsidR="00C742ED" w:rsidRPr="00C742ED" w:rsidRDefault="00C742ED" w:rsidP="00881DD5">
      <w:pPr>
        <w:pStyle w:val="Akapitzlist"/>
        <w:rPr>
          <w:rFonts w:eastAsia="Calibri" w:cs="Arial"/>
        </w:rPr>
      </w:pPr>
      <w:r w:rsidRPr="00C742ED">
        <w:rPr>
          <w:rFonts w:eastAsia="Calibri" w:cs="Arial"/>
        </w:rPr>
        <w:t>4) nadany do IZ w polskiej placówce pocztowej operatora wyznaczonego w rozumieniu ustawy z dnia 23 listopada 2012 r. - Prawo pocztowe.</w:t>
      </w:r>
    </w:p>
    <w:p w14:paraId="0698AACE" w14:textId="39D9835B" w:rsidR="00CF5DD1" w:rsidRPr="009C3AA0" w:rsidRDefault="00CF5DD1" w:rsidP="00881DD5">
      <w:pPr>
        <w:ind w:left="426"/>
        <w:contextualSpacing/>
        <w:rPr>
          <w:rFonts w:eastAsia="Calibri" w:cs="Arial"/>
        </w:rPr>
      </w:pPr>
      <w:r w:rsidRPr="009C3AA0">
        <w:rPr>
          <w:rFonts w:eastAsia="Calibri" w:cs="Arial"/>
        </w:rPr>
        <w:t>W przypadku doręczenia protestu osobiście lub przez posłańca, za dzień wniesienia protestu uważa się dzień jego wpływu do IZ. W przypadku nadania pisma w placówce pocztowej, o której mowa w pkt 3 lit d), protest uważa się za wniesiony w terminie, o ile został on nadany przed upływem terminu do jego wniesienia</w:t>
      </w:r>
      <w:r w:rsidR="000F100C" w:rsidRPr="009C3AA0">
        <w:rPr>
          <w:rFonts w:eastAsia="Calibri" w:cs="Arial"/>
        </w:rPr>
        <w:t>.</w:t>
      </w:r>
    </w:p>
    <w:p w14:paraId="29DD481A" w14:textId="77777777" w:rsidR="00CF5DD1" w:rsidRPr="009C3AA0" w:rsidRDefault="00CF5DD1" w:rsidP="00812218">
      <w:pPr>
        <w:numPr>
          <w:ilvl w:val="0"/>
          <w:numId w:val="39"/>
        </w:numPr>
        <w:ind w:left="426" w:hanging="426"/>
        <w:contextualSpacing/>
        <w:rPr>
          <w:rFonts w:eastAsia="Calibri" w:cs="Arial"/>
        </w:rPr>
      </w:pPr>
      <w:r w:rsidRPr="009C3AA0">
        <w:rPr>
          <w:rFonts w:eastAsia="Calibri" w:cs="Arial"/>
        </w:rPr>
        <w:t>Protest zawiera:</w:t>
      </w:r>
    </w:p>
    <w:p w14:paraId="2923C7D1" w14:textId="1CDB3C96" w:rsidR="00CF5DD1" w:rsidRPr="009C3AA0" w:rsidRDefault="00CF5DD1" w:rsidP="00812218">
      <w:pPr>
        <w:numPr>
          <w:ilvl w:val="0"/>
          <w:numId w:val="40"/>
        </w:numPr>
        <w:ind w:left="709" w:hanging="283"/>
        <w:contextualSpacing/>
        <w:rPr>
          <w:rFonts w:eastAsia="Calibri" w:cs="Arial"/>
        </w:rPr>
      </w:pPr>
      <w:r w:rsidRPr="009C3AA0">
        <w:rPr>
          <w:rFonts w:eastAsia="Calibri" w:cs="Arial"/>
        </w:rPr>
        <w:t>oznaczenie instytucji właściwej do rozpatrzenia protestu</w:t>
      </w:r>
      <w:r w:rsidR="002A419C" w:rsidRPr="009C3AA0">
        <w:rPr>
          <w:rFonts w:eastAsia="Calibri" w:cs="Arial"/>
        </w:rPr>
        <w:t>;</w:t>
      </w:r>
    </w:p>
    <w:p w14:paraId="5CB56382" w14:textId="69FCF884" w:rsidR="00CF5DD1" w:rsidRPr="009C3AA0" w:rsidRDefault="00CF5DD1" w:rsidP="00812218">
      <w:pPr>
        <w:numPr>
          <w:ilvl w:val="0"/>
          <w:numId w:val="40"/>
        </w:numPr>
        <w:ind w:left="709" w:hanging="283"/>
        <w:contextualSpacing/>
        <w:rPr>
          <w:rFonts w:eastAsia="Calibri" w:cs="Arial"/>
        </w:rPr>
      </w:pPr>
      <w:r w:rsidRPr="009C3AA0">
        <w:rPr>
          <w:rFonts w:eastAsia="Calibri" w:cs="Arial"/>
        </w:rPr>
        <w:t xml:space="preserve"> oznaczenie Wnioskodawcy</w:t>
      </w:r>
      <w:r w:rsidR="002A419C" w:rsidRPr="009C3AA0">
        <w:rPr>
          <w:rFonts w:eastAsia="Calibri" w:cs="Arial"/>
        </w:rPr>
        <w:t>;</w:t>
      </w:r>
    </w:p>
    <w:p w14:paraId="35B7501D" w14:textId="4939AC0B" w:rsidR="00CF5DD1" w:rsidRPr="009C3AA0" w:rsidRDefault="00CF5DD1" w:rsidP="00812218">
      <w:pPr>
        <w:numPr>
          <w:ilvl w:val="0"/>
          <w:numId w:val="40"/>
        </w:numPr>
        <w:ind w:left="709" w:hanging="283"/>
        <w:contextualSpacing/>
        <w:rPr>
          <w:rFonts w:eastAsia="Calibri" w:cs="Arial"/>
        </w:rPr>
      </w:pPr>
      <w:r w:rsidRPr="009C3AA0">
        <w:rPr>
          <w:rFonts w:eastAsia="Calibri" w:cs="Arial"/>
        </w:rPr>
        <w:t xml:space="preserve"> numer wniosku o dofinansowanie projektu</w:t>
      </w:r>
      <w:r w:rsidR="00E57372" w:rsidRPr="009C3AA0">
        <w:rPr>
          <w:rFonts w:eastAsia="Calibri" w:cs="Arial"/>
        </w:rPr>
        <w:t>;</w:t>
      </w:r>
    </w:p>
    <w:p w14:paraId="548932DD" w14:textId="7B10C39C" w:rsidR="00CF5DD1" w:rsidRPr="009C3AA0" w:rsidRDefault="00CF5DD1" w:rsidP="00812218">
      <w:pPr>
        <w:numPr>
          <w:ilvl w:val="0"/>
          <w:numId w:val="40"/>
        </w:numPr>
        <w:ind w:left="709" w:hanging="283"/>
        <w:contextualSpacing/>
        <w:rPr>
          <w:rFonts w:eastAsia="Calibri" w:cs="Arial"/>
        </w:rPr>
      </w:pPr>
      <w:r w:rsidRPr="009C3AA0">
        <w:rPr>
          <w:rFonts w:eastAsia="Calibri" w:cs="Arial"/>
        </w:rPr>
        <w:t xml:space="preserve"> wskazanie kryteriów wyboru projektów, z których oceną Wnioskodawca się nie zgadza, wraz z uzasadnieniem</w:t>
      </w:r>
      <w:r w:rsidR="00E57372" w:rsidRPr="009C3AA0">
        <w:rPr>
          <w:rFonts w:eastAsia="Calibri" w:cs="Arial"/>
        </w:rPr>
        <w:t>;</w:t>
      </w:r>
    </w:p>
    <w:p w14:paraId="2E712952" w14:textId="5777C492" w:rsidR="00CF5DD1" w:rsidRPr="009C3AA0" w:rsidRDefault="00CF5DD1" w:rsidP="00812218">
      <w:pPr>
        <w:numPr>
          <w:ilvl w:val="0"/>
          <w:numId w:val="40"/>
        </w:numPr>
        <w:ind w:left="709" w:hanging="283"/>
        <w:contextualSpacing/>
        <w:rPr>
          <w:rFonts w:eastAsia="Calibri" w:cs="Arial"/>
        </w:rPr>
      </w:pPr>
      <w:r w:rsidRPr="009C3AA0">
        <w:rPr>
          <w:rFonts w:eastAsia="Calibri" w:cs="Arial"/>
        </w:rPr>
        <w:t xml:space="preserve"> wskazanie zarzutów o charakterze proceduralnym w zakresie przeprowadzonej oceny, jeżeli zdaniem Wnioskodawcy naruszenia takie miały miejsce, wraz z</w:t>
      </w:r>
      <w:r w:rsidR="008F4C42" w:rsidRPr="009C3AA0">
        <w:rPr>
          <w:rFonts w:eastAsia="Calibri" w:cs="Arial"/>
        </w:rPr>
        <w:t> </w:t>
      </w:r>
      <w:r w:rsidRPr="009C3AA0">
        <w:rPr>
          <w:rFonts w:eastAsia="Calibri" w:cs="Arial"/>
        </w:rPr>
        <w:t>uzasadnieniem</w:t>
      </w:r>
      <w:r w:rsidR="00E57372" w:rsidRPr="009C3AA0">
        <w:rPr>
          <w:rFonts w:eastAsia="Calibri" w:cs="Arial"/>
        </w:rPr>
        <w:t>;</w:t>
      </w:r>
    </w:p>
    <w:p w14:paraId="4321AD81" w14:textId="095212B1" w:rsidR="00CF5DD1" w:rsidRPr="009C3AA0" w:rsidRDefault="00CF5DD1" w:rsidP="00812218">
      <w:pPr>
        <w:numPr>
          <w:ilvl w:val="0"/>
          <w:numId w:val="40"/>
        </w:numPr>
        <w:ind w:left="709" w:hanging="283"/>
        <w:contextualSpacing/>
        <w:rPr>
          <w:rFonts w:eastAsia="Calibri" w:cs="Arial"/>
        </w:rPr>
      </w:pPr>
      <w:r w:rsidRPr="009C3AA0">
        <w:rPr>
          <w:rFonts w:eastAsia="Calibri" w:cs="Arial"/>
        </w:rPr>
        <w:t xml:space="preserve"> podpis Wnioskodawcy lub osoby upoważnionej do jego reprezentowania, z</w:t>
      </w:r>
      <w:r w:rsidR="008F4C42" w:rsidRPr="009C3AA0">
        <w:rPr>
          <w:rFonts w:eastAsia="Calibri" w:cs="Arial"/>
        </w:rPr>
        <w:t> </w:t>
      </w:r>
      <w:r w:rsidRPr="009C3AA0">
        <w:rPr>
          <w:rFonts w:eastAsia="Calibri" w:cs="Arial"/>
        </w:rPr>
        <w:t>załączeniem oryginału lub kopii dokumentu poświadczającego umocowanie takiej osoby do reprezentowania Wnioskodawcy.</w:t>
      </w:r>
    </w:p>
    <w:p w14:paraId="7E09F9B0" w14:textId="61167D36" w:rsidR="00CF5DD1" w:rsidRPr="009C3AA0" w:rsidRDefault="00CF5DD1" w:rsidP="00812218">
      <w:pPr>
        <w:numPr>
          <w:ilvl w:val="0"/>
          <w:numId w:val="39"/>
        </w:numPr>
        <w:ind w:left="426" w:hanging="426"/>
        <w:contextualSpacing/>
        <w:rPr>
          <w:rFonts w:eastAsia="Calibri" w:cs="Arial"/>
        </w:rPr>
      </w:pPr>
      <w:r w:rsidRPr="009C3AA0">
        <w:rPr>
          <w:rFonts w:eastAsia="Calibri" w:cs="Arial"/>
        </w:rPr>
        <w:t xml:space="preserve">W przypadku wniesienia protestu niespełniającego wymogów formalnych, o których mowa w punktach 1-3 i 6 IZ wezwie Wnioskodawcę do jego uzupełnienia w terminie </w:t>
      </w:r>
      <w:r w:rsidR="00DB6366" w:rsidRPr="009C3AA0">
        <w:rPr>
          <w:rFonts w:eastAsia="Calibri" w:cs="Arial"/>
        </w:rPr>
        <w:br/>
      </w:r>
      <w:r w:rsidRPr="009C3AA0">
        <w:rPr>
          <w:rFonts w:eastAsia="Calibri" w:cs="Arial"/>
        </w:rPr>
        <w:t xml:space="preserve">7 dni licząc od dnia otrzymania wezwania, pod rygorem pozostawienia protestu bez rozpatrzenia. Uzupełnienie protestu w zakresie elementów, o których mowa w punktach 4 i 5 jest niedopuszczalne. </w:t>
      </w:r>
    </w:p>
    <w:p w14:paraId="5FBCCE3F" w14:textId="56531E12" w:rsidR="00CF5DD1" w:rsidRPr="009C3AA0" w:rsidRDefault="00CF5DD1" w:rsidP="000F100C">
      <w:pPr>
        <w:spacing w:after="0"/>
        <w:ind w:left="426"/>
        <w:rPr>
          <w:rFonts w:eastAsia="Calibri" w:cs="Arial"/>
        </w:rPr>
      </w:pPr>
      <w:r w:rsidRPr="009C3AA0">
        <w:rPr>
          <w:rFonts w:eastAsia="Calibri" w:cs="Arial"/>
        </w:rPr>
        <w:t>W przypadku stwierdzenia oczywistej omyłki we wniesionym proteście IZ może poprawić ją z urzędu, informując o tym Wnioskodawcę.</w:t>
      </w:r>
    </w:p>
    <w:p w14:paraId="694123B8" w14:textId="77777777" w:rsidR="00CF5DD1" w:rsidRPr="009C3AA0" w:rsidRDefault="00CF5DD1" w:rsidP="00812218">
      <w:pPr>
        <w:numPr>
          <w:ilvl w:val="0"/>
          <w:numId w:val="39"/>
        </w:numPr>
        <w:ind w:left="426" w:hanging="426"/>
        <w:contextualSpacing/>
        <w:rPr>
          <w:rFonts w:eastAsia="Calibri" w:cs="Arial"/>
        </w:rPr>
      </w:pPr>
      <w:r w:rsidRPr="009C3AA0">
        <w:rPr>
          <w:rFonts w:eastAsia="Calibri" w:cs="Arial"/>
        </w:rPr>
        <w:t>Na prawo Wnioskodawcy do wniesienia protestu nie wpływa negatywnie błędne pouczenie lub brak pouczenia w piśmie informującym o negatywnym wyniku oceny.</w:t>
      </w:r>
    </w:p>
    <w:p w14:paraId="03044C13" w14:textId="2CA3D5B0" w:rsidR="00CF5DD1" w:rsidRPr="009C3AA0" w:rsidRDefault="00CF5DD1" w:rsidP="00812218">
      <w:pPr>
        <w:numPr>
          <w:ilvl w:val="0"/>
          <w:numId w:val="39"/>
        </w:numPr>
        <w:ind w:left="426" w:hanging="426"/>
        <w:contextualSpacing/>
        <w:rPr>
          <w:rFonts w:eastAsia="Calibri" w:cs="Arial"/>
        </w:rPr>
      </w:pPr>
      <w:r w:rsidRPr="009C3AA0">
        <w:rPr>
          <w:rFonts w:eastAsia="Calibri" w:cs="Arial"/>
        </w:rPr>
        <w:t xml:space="preserve">Do czasu zakończenia rozpatrywania protestu przez IZ Wnioskodawca może złożyć oświadczenie o wycofaniu protestu. W takim przypadku IZ pozostawia protest bez rozpatrzenia, informując o tym Wnioskodawcę, a ponowne jego wniesienie jest niedopuszczalne. Wnioskodawca nie może w takim przypadku wnieść również skargi </w:t>
      </w:r>
      <w:r w:rsidR="00DB6366" w:rsidRPr="009C3AA0">
        <w:rPr>
          <w:rFonts w:eastAsia="Calibri" w:cs="Arial"/>
        </w:rPr>
        <w:br/>
      </w:r>
      <w:r w:rsidRPr="009C3AA0">
        <w:rPr>
          <w:rFonts w:eastAsia="Calibri" w:cs="Arial"/>
        </w:rPr>
        <w:t>do sądu administracyjnego.</w:t>
      </w:r>
    </w:p>
    <w:p w14:paraId="56E71C8A" w14:textId="43272CDC" w:rsidR="00CF5DD1" w:rsidRPr="009C3AA0" w:rsidRDefault="00CF5DD1" w:rsidP="00812218">
      <w:pPr>
        <w:numPr>
          <w:ilvl w:val="0"/>
          <w:numId w:val="39"/>
        </w:numPr>
        <w:ind w:left="426" w:hanging="426"/>
        <w:contextualSpacing/>
        <w:rPr>
          <w:rFonts w:eastAsia="Calibri" w:cs="Arial"/>
        </w:rPr>
      </w:pPr>
      <w:r w:rsidRPr="009C3AA0">
        <w:rPr>
          <w:rFonts w:eastAsia="Calibri" w:cs="Arial"/>
        </w:rPr>
        <w:t>IZ informuje Wnioskodawcę o wyniku rozpatrzenia jego protestu. Informacja ta zawiera w szczególności treść rozstrzygnięcia polegającego na uwzględnieniu albo nieuwzględnieniu protestu, wraz z uzasadnieniem, a w przypadku nieuwzględnienia protestu – pouczenie o możliwości wniesienia skargi do sądu administracyjnego.</w:t>
      </w:r>
    </w:p>
    <w:p w14:paraId="7B3EB758" w14:textId="50F0C72B" w:rsidR="00CF5DD1" w:rsidRPr="009C3AA0" w:rsidRDefault="00CF5DD1" w:rsidP="00A04F4E">
      <w:pPr>
        <w:ind w:left="426" w:hanging="142"/>
        <w:contextualSpacing/>
        <w:rPr>
          <w:rFonts w:eastAsia="Calibri" w:cs="Arial"/>
        </w:rPr>
      </w:pPr>
      <w:r w:rsidRPr="009C3AA0">
        <w:rPr>
          <w:rFonts w:eastAsia="Calibri" w:cs="Arial"/>
        </w:rPr>
        <w:t xml:space="preserve"> Informacje IZ przekazywane do Wnioskodawcy w trakcie procedury odwoławczej wymagają odpowiednio podpisu własnoręcznego albo opatrzenia kwalifikowanym podpisem elektronicznym, podpisem zaufanym albo podpisem osobistym.</w:t>
      </w:r>
    </w:p>
    <w:p w14:paraId="300C9A50" w14:textId="77777777" w:rsidR="00CF5DD1" w:rsidRPr="009C3AA0" w:rsidRDefault="00CF5DD1" w:rsidP="00812218">
      <w:pPr>
        <w:numPr>
          <w:ilvl w:val="0"/>
          <w:numId w:val="39"/>
        </w:numPr>
        <w:ind w:left="426" w:hanging="426"/>
        <w:contextualSpacing/>
        <w:rPr>
          <w:rFonts w:eastAsia="Calibri" w:cs="Arial"/>
        </w:rPr>
      </w:pPr>
      <w:r w:rsidRPr="009C3AA0">
        <w:rPr>
          <w:rFonts w:eastAsia="Calibri" w:cs="Arial"/>
        </w:rPr>
        <w:t>Protest pozostawia się bez rozpatrzenia, jeżeli mimo prawidłowego pouczenia, został wniesiony:</w:t>
      </w:r>
    </w:p>
    <w:p w14:paraId="6E88C5E7" w14:textId="1617AB9B" w:rsidR="00CF5DD1" w:rsidRPr="009C3AA0" w:rsidRDefault="00CF5DD1" w:rsidP="00812218">
      <w:pPr>
        <w:numPr>
          <w:ilvl w:val="0"/>
          <w:numId w:val="41"/>
        </w:numPr>
        <w:ind w:left="709" w:hanging="283"/>
        <w:contextualSpacing/>
        <w:rPr>
          <w:rFonts w:eastAsia="Calibri" w:cs="Arial"/>
        </w:rPr>
      </w:pPr>
      <w:r w:rsidRPr="009C3AA0">
        <w:rPr>
          <w:rFonts w:eastAsia="Calibri" w:cs="Arial"/>
        </w:rPr>
        <w:t>po terminie</w:t>
      </w:r>
      <w:r w:rsidR="002A419C" w:rsidRPr="009C3AA0">
        <w:rPr>
          <w:rFonts w:eastAsia="Calibri" w:cs="Arial"/>
        </w:rPr>
        <w:t>;</w:t>
      </w:r>
    </w:p>
    <w:p w14:paraId="101D1CC4" w14:textId="324BB76D" w:rsidR="00CF5DD1" w:rsidRPr="009C3AA0" w:rsidRDefault="00CF5DD1" w:rsidP="00812218">
      <w:pPr>
        <w:numPr>
          <w:ilvl w:val="0"/>
          <w:numId w:val="41"/>
        </w:numPr>
        <w:ind w:left="709" w:hanging="283"/>
        <w:contextualSpacing/>
        <w:rPr>
          <w:rFonts w:eastAsia="Calibri" w:cs="Arial"/>
        </w:rPr>
      </w:pPr>
      <w:r w:rsidRPr="009C3AA0">
        <w:rPr>
          <w:rFonts w:eastAsia="Calibri" w:cs="Arial"/>
        </w:rPr>
        <w:t>przez podmiot wykluczony z możliwości otrzymania dofinansowania na podstawie przepisów odrębnych</w:t>
      </w:r>
      <w:r w:rsidR="002A419C" w:rsidRPr="009C3AA0">
        <w:rPr>
          <w:rFonts w:eastAsia="Calibri" w:cs="Arial"/>
        </w:rPr>
        <w:t>;</w:t>
      </w:r>
    </w:p>
    <w:p w14:paraId="47E549C5" w14:textId="35B282B2" w:rsidR="00CF5DD1" w:rsidRPr="009C3AA0" w:rsidRDefault="00CF5DD1" w:rsidP="00812218">
      <w:pPr>
        <w:numPr>
          <w:ilvl w:val="0"/>
          <w:numId w:val="41"/>
        </w:numPr>
        <w:ind w:left="709" w:hanging="283"/>
        <w:contextualSpacing/>
        <w:rPr>
          <w:rFonts w:eastAsia="Calibri" w:cs="Arial"/>
        </w:rPr>
      </w:pPr>
      <w:r w:rsidRPr="009C3AA0">
        <w:rPr>
          <w:rFonts w:eastAsia="Calibri" w:cs="Arial"/>
        </w:rPr>
        <w:t>bez wskazania kryteriów wyboru projektów, z których oceną Wnioskodawca się nie zgadza, wraz z uzasadnieniem</w:t>
      </w:r>
      <w:r w:rsidR="002A419C" w:rsidRPr="009C3AA0">
        <w:rPr>
          <w:rFonts w:eastAsia="Calibri" w:cs="Arial"/>
        </w:rPr>
        <w:t>;</w:t>
      </w:r>
    </w:p>
    <w:p w14:paraId="72A0714E" w14:textId="68F6C940" w:rsidR="00CF5DD1" w:rsidRPr="009C3AA0" w:rsidRDefault="00CF5DD1" w:rsidP="00812218">
      <w:pPr>
        <w:numPr>
          <w:ilvl w:val="0"/>
          <w:numId w:val="41"/>
        </w:numPr>
        <w:spacing w:after="0"/>
        <w:ind w:left="709" w:hanging="283"/>
        <w:contextualSpacing/>
        <w:rPr>
          <w:rFonts w:eastAsia="Calibri" w:cs="Arial"/>
        </w:rPr>
      </w:pPr>
      <w:r w:rsidRPr="009C3AA0">
        <w:rPr>
          <w:rFonts w:eastAsia="Calibri" w:cs="Arial"/>
        </w:rPr>
        <w:t>przez podmiot niespełniający wymogów, o których mowa w art. 63 ustawy wdrożeniowej.</w:t>
      </w:r>
    </w:p>
    <w:p w14:paraId="5E939C3A" w14:textId="77777777" w:rsidR="000F100C" w:rsidRPr="009C3AA0" w:rsidRDefault="000F100C" w:rsidP="000F100C">
      <w:pPr>
        <w:spacing w:after="120"/>
        <w:ind w:left="709"/>
        <w:contextualSpacing/>
        <w:rPr>
          <w:rFonts w:eastAsia="Calibri" w:cs="Arial"/>
        </w:rPr>
      </w:pPr>
    </w:p>
    <w:p w14:paraId="1027C303" w14:textId="39D93047" w:rsidR="00CF5DD1" w:rsidRPr="009C3AA0" w:rsidRDefault="00CF5DD1" w:rsidP="000F100C">
      <w:pPr>
        <w:spacing w:after="120"/>
        <w:ind w:left="426"/>
        <w:rPr>
          <w:rFonts w:eastAsia="Calibri" w:cs="Arial"/>
        </w:rPr>
      </w:pPr>
      <w:r w:rsidRPr="009C3AA0">
        <w:rPr>
          <w:rFonts w:eastAsia="Calibri" w:cs="Arial"/>
        </w:rPr>
        <w:t xml:space="preserve">Ponadto IZ pozostawia protest bez rozpatrzenia w przypadku, gdy na jakimkolwiek etapie postępowania w zakresie procedury odwoławczej wyczerpana zostanie kwota przeznaczona na dofinansowanie projektów w ramach danego Działania </w:t>
      </w:r>
      <w:proofErr w:type="spellStart"/>
      <w:r w:rsidRPr="009C3AA0">
        <w:rPr>
          <w:rFonts w:eastAsia="Calibri" w:cs="Arial"/>
        </w:rPr>
        <w:t>FEWiM</w:t>
      </w:r>
      <w:proofErr w:type="spellEnd"/>
      <w:r w:rsidR="002A419C" w:rsidRPr="009C3AA0">
        <w:rPr>
          <w:rFonts w:eastAsia="Calibri" w:cs="Arial"/>
        </w:rPr>
        <w:t>.</w:t>
      </w:r>
      <w:r w:rsidRPr="009C3AA0">
        <w:rPr>
          <w:rFonts w:eastAsia="Calibri" w:cs="Arial"/>
        </w:rPr>
        <w:t xml:space="preserve"> </w:t>
      </w:r>
    </w:p>
    <w:p w14:paraId="6070FF5D" w14:textId="28314C7E" w:rsidR="00CF5DD1" w:rsidRPr="009C3AA0" w:rsidRDefault="00CF5DD1" w:rsidP="00A04F4E">
      <w:pPr>
        <w:ind w:left="426"/>
        <w:rPr>
          <w:rFonts w:eastAsia="Calibri" w:cs="Arial"/>
        </w:rPr>
      </w:pPr>
      <w:r w:rsidRPr="009C3AA0">
        <w:rPr>
          <w:rFonts w:eastAsia="Calibri" w:cs="Arial"/>
        </w:rPr>
        <w:t xml:space="preserve">Przez wyczerpanie kwoty przeznaczonej na dofinansowanie projektów w ramach działania należy rozumieć sytuację, w której środki przeznaczone na ten cel zostały rozdysponowane na projekty objęte dofinansowaniem oraz wybrane do dofinansowania. IZ niezwłocznie podaje do publicznej wiadomości na swojej stronie internetowej oraz </w:t>
      </w:r>
      <w:r w:rsidR="00DB6366" w:rsidRPr="009C3AA0">
        <w:rPr>
          <w:rFonts w:eastAsia="Calibri" w:cs="Arial"/>
        </w:rPr>
        <w:br/>
      </w:r>
      <w:r w:rsidRPr="009C3AA0">
        <w:rPr>
          <w:rFonts w:eastAsia="Calibri" w:cs="Arial"/>
        </w:rPr>
        <w:t>na portalu informację o wyczerpaniu tej kwoty.</w:t>
      </w:r>
    </w:p>
    <w:p w14:paraId="54889E19" w14:textId="38F848F4" w:rsidR="00CF5DD1" w:rsidRPr="009C3AA0" w:rsidRDefault="00CF5DD1" w:rsidP="00812218">
      <w:pPr>
        <w:numPr>
          <w:ilvl w:val="0"/>
          <w:numId w:val="39"/>
        </w:numPr>
        <w:ind w:left="426" w:hanging="426"/>
        <w:contextualSpacing/>
        <w:rPr>
          <w:rFonts w:eastAsia="Calibri" w:cs="Arial"/>
        </w:rPr>
      </w:pPr>
      <w:r w:rsidRPr="009C3AA0">
        <w:rPr>
          <w:rFonts w:eastAsia="Calibri" w:cs="Arial"/>
        </w:rPr>
        <w:t>Procedura odwoławcza nie wstrzymuje zaw</w:t>
      </w:r>
      <w:r w:rsidR="00BD46CD" w:rsidRPr="009C3AA0">
        <w:rPr>
          <w:rFonts w:eastAsia="Calibri" w:cs="Arial"/>
        </w:rPr>
        <w:t>ierania umów o dofinansowanie z </w:t>
      </w:r>
      <w:r w:rsidRPr="009C3AA0">
        <w:rPr>
          <w:rFonts w:eastAsia="Calibri" w:cs="Arial"/>
        </w:rPr>
        <w:t>Wnioskodawcami, których projekty zostały wybrane do dofinansowania.</w:t>
      </w:r>
    </w:p>
    <w:p w14:paraId="1825FC4D" w14:textId="08BCAB05" w:rsidR="00CF5DD1" w:rsidRPr="009C3AA0" w:rsidRDefault="00CF5DD1" w:rsidP="00812218">
      <w:pPr>
        <w:pStyle w:val="Podrozdzia-K"/>
        <w:numPr>
          <w:ilvl w:val="2"/>
          <w:numId w:val="38"/>
        </w:numPr>
      </w:pPr>
      <w:bookmarkStart w:id="81" w:name="_Toc230685479"/>
      <w:r w:rsidRPr="009C3AA0">
        <w:t>Skarga do sądu administracyjnego</w:t>
      </w:r>
      <w:bookmarkEnd w:id="81"/>
    </w:p>
    <w:p w14:paraId="044CD9F0" w14:textId="77777777" w:rsidR="00CF5DD1" w:rsidRPr="009C3AA0" w:rsidRDefault="00CF5DD1" w:rsidP="00812218">
      <w:pPr>
        <w:numPr>
          <w:ilvl w:val="0"/>
          <w:numId w:val="42"/>
        </w:numPr>
        <w:ind w:left="426" w:hanging="284"/>
        <w:contextualSpacing/>
        <w:rPr>
          <w:rFonts w:eastAsia="Calibri" w:cs="Arial"/>
        </w:rPr>
      </w:pPr>
      <w:r w:rsidRPr="009C3AA0">
        <w:rPr>
          <w:rFonts w:eastAsia="Calibri" w:cs="Arial"/>
        </w:rPr>
        <w:t>W przypadku nieuwzględnienia protestu lub pozostawienia protestu bez rozpatrzenia, Wnioskodawca może w tym zakresie wnieść skargę do Wojewódzkiego Sądu Administracyjnego w Olsztynie.</w:t>
      </w:r>
    </w:p>
    <w:p w14:paraId="13517600" w14:textId="5CCBCB4F" w:rsidR="00CF5DD1" w:rsidRPr="009C3AA0" w:rsidRDefault="00CF5DD1" w:rsidP="00812218">
      <w:pPr>
        <w:numPr>
          <w:ilvl w:val="0"/>
          <w:numId w:val="42"/>
        </w:numPr>
        <w:ind w:left="426" w:hanging="284"/>
        <w:contextualSpacing/>
        <w:rPr>
          <w:rFonts w:eastAsia="Calibri" w:cs="Arial"/>
        </w:rPr>
      </w:pPr>
      <w:r w:rsidRPr="009C3AA0">
        <w:rPr>
          <w:rFonts w:eastAsia="Calibri" w:cs="Arial"/>
        </w:rPr>
        <w:t>Skarga wnoszona jest przez Wnioskodawcę w terminie 14 dni od dnia otrzymania informacji o nieuwzględnieniu protestu lub pozostawie</w:t>
      </w:r>
      <w:r w:rsidR="00BD46CD" w:rsidRPr="009C3AA0">
        <w:rPr>
          <w:rFonts w:eastAsia="Calibri" w:cs="Arial"/>
        </w:rPr>
        <w:t>niu go bez rozpatrzenia, wraz z </w:t>
      </w:r>
      <w:r w:rsidRPr="009C3AA0">
        <w:rPr>
          <w:rFonts w:eastAsia="Calibri" w:cs="Arial"/>
        </w:rPr>
        <w:t>kompletną dokumentacją obejmującą:</w:t>
      </w:r>
    </w:p>
    <w:p w14:paraId="37289F1D" w14:textId="2B278656" w:rsidR="00CF5DD1" w:rsidRPr="009C3AA0" w:rsidRDefault="00CF5DD1" w:rsidP="00812218">
      <w:pPr>
        <w:numPr>
          <w:ilvl w:val="0"/>
          <w:numId w:val="43"/>
        </w:numPr>
        <w:ind w:left="709" w:hanging="283"/>
        <w:contextualSpacing/>
        <w:rPr>
          <w:rFonts w:eastAsia="Calibri" w:cs="Arial"/>
        </w:rPr>
      </w:pPr>
      <w:r w:rsidRPr="009C3AA0">
        <w:rPr>
          <w:rFonts w:eastAsia="Calibri" w:cs="Arial"/>
        </w:rPr>
        <w:t>wniosek o dofinansowanie projektu</w:t>
      </w:r>
      <w:r w:rsidR="00490049" w:rsidRPr="009C3AA0">
        <w:rPr>
          <w:rFonts w:eastAsia="Calibri" w:cs="Arial"/>
        </w:rPr>
        <w:t>;</w:t>
      </w:r>
    </w:p>
    <w:p w14:paraId="2C6CEF75" w14:textId="4F533F84" w:rsidR="00CF5DD1" w:rsidRPr="009C3AA0" w:rsidRDefault="00CF5DD1" w:rsidP="00812218">
      <w:pPr>
        <w:numPr>
          <w:ilvl w:val="0"/>
          <w:numId w:val="43"/>
        </w:numPr>
        <w:ind w:left="709" w:hanging="283"/>
        <w:contextualSpacing/>
        <w:rPr>
          <w:rFonts w:eastAsia="Calibri" w:cs="Arial"/>
        </w:rPr>
      </w:pPr>
      <w:r w:rsidRPr="009C3AA0">
        <w:rPr>
          <w:rFonts w:eastAsia="Calibri" w:cs="Arial"/>
        </w:rPr>
        <w:t>informację o wynikach oceny projektu</w:t>
      </w:r>
      <w:r w:rsidR="00490049" w:rsidRPr="009C3AA0">
        <w:rPr>
          <w:rFonts w:eastAsia="Calibri" w:cs="Arial"/>
        </w:rPr>
        <w:t>;</w:t>
      </w:r>
    </w:p>
    <w:p w14:paraId="6A2B1FC3" w14:textId="0CF36F9C" w:rsidR="00CF5DD1" w:rsidRPr="009C3AA0" w:rsidRDefault="00CF5DD1" w:rsidP="00812218">
      <w:pPr>
        <w:numPr>
          <w:ilvl w:val="0"/>
          <w:numId w:val="43"/>
        </w:numPr>
        <w:ind w:left="709" w:hanging="283"/>
        <w:contextualSpacing/>
        <w:rPr>
          <w:rFonts w:eastAsia="Calibri" w:cs="Arial"/>
        </w:rPr>
      </w:pPr>
      <w:r w:rsidRPr="009C3AA0">
        <w:rPr>
          <w:rFonts w:eastAsia="Calibri" w:cs="Arial"/>
        </w:rPr>
        <w:t>wniesiony protest</w:t>
      </w:r>
      <w:r w:rsidR="00490049" w:rsidRPr="009C3AA0">
        <w:rPr>
          <w:rFonts w:eastAsia="Calibri" w:cs="Arial"/>
        </w:rPr>
        <w:t>;</w:t>
      </w:r>
    </w:p>
    <w:p w14:paraId="769A06F9" w14:textId="77777777" w:rsidR="00282999" w:rsidRPr="009C3AA0" w:rsidRDefault="00CF5DD1" w:rsidP="00812218">
      <w:pPr>
        <w:numPr>
          <w:ilvl w:val="0"/>
          <w:numId w:val="43"/>
        </w:numPr>
        <w:ind w:left="709" w:hanging="283"/>
        <w:contextualSpacing/>
        <w:rPr>
          <w:rFonts w:eastAsia="Calibri" w:cs="Arial"/>
        </w:rPr>
      </w:pPr>
      <w:r w:rsidRPr="009C3AA0">
        <w:rPr>
          <w:rFonts w:eastAsia="Calibri" w:cs="Arial"/>
        </w:rPr>
        <w:t>informację dotyczącą nieuwzględnienia protestu albo pozostawienia protestu bez rozpatrzenia</w:t>
      </w:r>
      <w:r w:rsidR="00D634A5" w:rsidRPr="009C3AA0">
        <w:rPr>
          <w:rFonts w:eastAsia="Calibri" w:cs="Arial"/>
        </w:rPr>
        <w:t xml:space="preserve"> </w:t>
      </w:r>
    </w:p>
    <w:p w14:paraId="0D944676" w14:textId="43D22955" w:rsidR="00CF5DD1" w:rsidRPr="009C3AA0" w:rsidRDefault="00282999" w:rsidP="009A4D7C">
      <w:pPr>
        <w:ind w:left="568"/>
        <w:contextualSpacing/>
        <w:rPr>
          <w:rFonts w:eastAsia="Calibri" w:cs="Arial"/>
        </w:rPr>
      </w:pPr>
      <w:r w:rsidRPr="009C3AA0">
        <w:rPr>
          <w:rFonts w:eastAsia="Calibri" w:cs="Arial"/>
        </w:rPr>
        <w:t xml:space="preserve">- </w:t>
      </w:r>
      <w:r w:rsidR="00CF5DD1" w:rsidRPr="009C3AA0">
        <w:rPr>
          <w:rFonts w:eastAsia="Calibri" w:cs="Arial"/>
        </w:rPr>
        <w:t xml:space="preserve">wraz z ewentualnymi załącznikami bezpośrednio do Wojewódzkiego Sądu Administracyjnego w Olsztynie. </w:t>
      </w:r>
    </w:p>
    <w:p w14:paraId="0C5FCBED" w14:textId="77777777" w:rsidR="00CF5DD1" w:rsidRPr="009C3AA0" w:rsidRDefault="00CF5DD1" w:rsidP="00812218">
      <w:pPr>
        <w:numPr>
          <w:ilvl w:val="0"/>
          <w:numId w:val="42"/>
        </w:numPr>
        <w:ind w:left="426" w:hanging="284"/>
        <w:contextualSpacing/>
        <w:rPr>
          <w:rFonts w:eastAsia="Calibri" w:cs="Arial"/>
        </w:rPr>
      </w:pPr>
      <w:r w:rsidRPr="009C3AA0">
        <w:rPr>
          <w:rFonts w:eastAsia="Calibri" w:cs="Arial"/>
        </w:rPr>
        <w:t xml:space="preserve">Kompletna dokumentacja jest wnoszona przez Wnioskodawcę w oryginale lub w postaci uwierzytelnionej kopii. </w:t>
      </w:r>
    </w:p>
    <w:p w14:paraId="521EF945" w14:textId="77777777" w:rsidR="00CF5DD1" w:rsidRPr="009C3AA0" w:rsidRDefault="00CF5DD1" w:rsidP="00A04F4E">
      <w:pPr>
        <w:ind w:left="426"/>
        <w:contextualSpacing/>
        <w:rPr>
          <w:rFonts w:eastAsia="Calibri" w:cs="Arial"/>
        </w:rPr>
      </w:pPr>
      <w:r w:rsidRPr="009C3AA0">
        <w:rPr>
          <w:rFonts w:eastAsia="Calibri" w:cs="Arial"/>
        </w:rPr>
        <w:t>Skarga podlega wpisowi stałemu.</w:t>
      </w:r>
    </w:p>
    <w:p w14:paraId="08D40064" w14:textId="52359B30" w:rsidR="00A70AFA" w:rsidRPr="009C3AA0" w:rsidRDefault="00CF5DD1" w:rsidP="00812218">
      <w:pPr>
        <w:numPr>
          <w:ilvl w:val="0"/>
          <w:numId w:val="42"/>
        </w:numPr>
        <w:ind w:left="426" w:hanging="284"/>
        <w:contextualSpacing/>
        <w:rPr>
          <w:rFonts w:cs="Arial"/>
        </w:rPr>
      </w:pPr>
      <w:r w:rsidRPr="009C3AA0">
        <w:rPr>
          <w:rFonts w:eastAsia="Calibri" w:cs="Arial"/>
        </w:rPr>
        <w:t>Prawomocne rozstrzygnięcie sądu administracyjnego, z wyłączeniem uwzględnienia skargi, kończy procedurę odwoławczą oraz procedurę wyboru projektu.</w:t>
      </w:r>
    </w:p>
    <w:p w14:paraId="481FA28B" w14:textId="6D13560A" w:rsidR="00A70AFA" w:rsidRPr="009C3AA0" w:rsidRDefault="00A70AFA" w:rsidP="00812218">
      <w:pPr>
        <w:pStyle w:val="Podrozdzia-K"/>
        <w:numPr>
          <w:ilvl w:val="1"/>
          <w:numId w:val="38"/>
        </w:numPr>
        <w:ind w:left="0"/>
      </w:pPr>
      <w:bookmarkStart w:id="82" w:name="_Toc230685480"/>
      <w:r w:rsidRPr="009C3AA0">
        <w:t>Umowa o dofinansowanie projektu</w:t>
      </w:r>
      <w:r w:rsidR="005D38F2" w:rsidRPr="009C3AA0">
        <w:rPr>
          <w:rStyle w:val="Odwoanieprzypisudolnego"/>
          <w:rFonts w:cs="Arial"/>
        </w:rPr>
        <w:footnoteReference w:id="11"/>
      </w:r>
      <w:bookmarkEnd w:id="82"/>
      <w:r w:rsidRPr="009C3AA0">
        <w:t xml:space="preserve"> </w:t>
      </w:r>
    </w:p>
    <w:p w14:paraId="00AB7A67" w14:textId="77777777" w:rsidR="00A70AFA" w:rsidRPr="009C3AA0" w:rsidRDefault="00A70AFA" w:rsidP="00812218">
      <w:pPr>
        <w:pStyle w:val="TreNum-K"/>
        <w:numPr>
          <w:ilvl w:val="0"/>
          <w:numId w:val="34"/>
        </w:numPr>
      </w:pPr>
      <w:r w:rsidRPr="009C3AA0">
        <w:t>W celu objęcia projektu dofinansowaniem ION, po wybraniu go do dofinansowania, zawiera z jego Wnioskodawcą umowę o dofinansowanie projektu.</w:t>
      </w:r>
    </w:p>
    <w:p w14:paraId="4D8374F8" w14:textId="77777777" w:rsidR="00A70AFA" w:rsidRPr="009C3AA0" w:rsidRDefault="00A70AFA" w:rsidP="00812218">
      <w:pPr>
        <w:pStyle w:val="TreNum-K"/>
        <w:numPr>
          <w:ilvl w:val="0"/>
          <w:numId w:val="16"/>
        </w:numPr>
      </w:pPr>
      <w:r w:rsidRPr="009C3AA0">
        <w:t xml:space="preserve">W przypadku projektu partnerskiego umowa o dofinansowanie projektu </w:t>
      </w:r>
      <w:r w:rsidRPr="009C3AA0">
        <w:rPr>
          <w:b/>
          <w:bCs/>
        </w:rPr>
        <w:t>jest zawierana z partnerem wiodącym</w:t>
      </w:r>
      <w:r w:rsidRPr="009C3AA0">
        <w:t>, o którym mowa w art. 39 ust. 9 pkt 4 ustawy wdrożeniowej, będącym Beneficjentem odpowiedzialnym za przygotowanie i realizację projektu.</w:t>
      </w:r>
    </w:p>
    <w:p w14:paraId="472B26BC" w14:textId="77777777" w:rsidR="00A70AFA" w:rsidRPr="009C3AA0" w:rsidRDefault="00A70AFA" w:rsidP="00812218">
      <w:pPr>
        <w:pStyle w:val="TreNum-K"/>
        <w:numPr>
          <w:ilvl w:val="0"/>
          <w:numId w:val="16"/>
        </w:numPr>
      </w:pPr>
      <w:r w:rsidRPr="009C3AA0">
        <w:t xml:space="preserve">Jeżeli ION po wybraniu projektu do dofinansowania, a przed zawarciem umowy o dofinansowanie projektu poweźmie wiedzę o okolicznościach mogących mieć negatywny wpływ na wynik oceny projektu, </w:t>
      </w:r>
      <w:r w:rsidRPr="009C3AA0">
        <w:rPr>
          <w:b/>
          <w:bCs/>
        </w:rPr>
        <w:t>ponownie kieruje projekt do oceny</w:t>
      </w:r>
      <w:r w:rsidRPr="009C3AA0">
        <w:t xml:space="preserve"> w stosownym zakresie, o czym informuje pisemnie Wnioskodawcę. Przepisy rozdziału 14 i rozdziału 16 ustawy wdrożeniowej stosuje się odpowiednio.</w:t>
      </w:r>
    </w:p>
    <w:p w14:paraId="5D79DB07" w14:textId="77777777" w:rsidR="00A70AFA" w:rsidRPr="009C3AA0" w:rsidRDefault="00A70AFA" w:rsidP="00812218">
      <w:pPr>
        <w:pStyle w:val="TreNum-K"/>
        <w:numPr>
          <w:ilvl w:val="0"/>
          <w:numId w:val="16"/>
        </w:numPr>
      </w:pPr>
      <w:r w:rsidRPr="009C3AA0">
        <w:t xml:space="preserve">Umowa o dofinansowanie projektu </w:t>
      </w:r>
      <w:r w:rsidRPr="009C3AA0">
        <w:rPr>
          <w:b/>
          <w:bCs/>
        </w:rPr>
        <w:t>nie może być zawarta, w przypadku gdy</w:t>
      </w:r>
      <w:r w:rsidRPr="009C3AA0">
        <w:t>:</w:t>
      </w:r>
    </w:p>
    <w:p w14:paraId="26D4887E" w14:textId="77777777" w:rsidR="00A70AFA" w:rsidRPr="009C3AA0" w:rsidRDefault="00A70AFA" w:rsidP="00812218">
      <w:pPr>
        <w:pStyle w:val="TreNum-K"/>
        <w:numPr>
          <w:ilvl w:val="1"/>
          <w:numId w:val="9"/>
        </w:numPr>
      </w:pPr>
      <w:r w:rsidRPr="009C3AA0">
        <w:t>Wnioskodawca nie dokonał czynności, o których mowa art. 51 ust.1 pkt 10 ustawy wdrożeniowej (nie złożył w terminie wymaganych załączników);</w:t>
      </w:r>
    </w:p>
    <w:p w14:paraId="4285014C" w14:textId="77777777" w:rsidR="00A70AFA" w:rsidRPr="009C3AA0" w:rsidRDefault="00A70AFA" w:rsidP="00812218">
      <w:pPr>
        <w:pStyle w:val="TreNum-K"/>
        <w:numPr>
          <w:ilvl w:val="1"/>
          <w:numId w:val="9"/>
        </w:numPr>
      </w:pPr>
      <w:r w:rsidRPr="009C3AA0">
        <w:t>Wnioskodawca został wykluczony z możliwości otrzymania dofinansowania na podstawie przepisów odrębnych;</w:t>
      </w:r>
    </w:p>
    <w:p w14:paraId="038F8AF1" w14:textId="77777777" w:rsidR="00A70AFA" w:rsidRPr="009C3AA0" w:rsidRDefault="00A70AFA" w:rsidP="00812218">
      <w:pPr>
        <w:pStyle w:val="TreNum-K"/>
        <w:numPr>
          <w:ilvl w:val="1"/>
          <w:numId w:val="9"/>
        </w:numPr>
      </w:pPr>
      <w:r w:rsidRPr="009C3AA0">
        <w:t>Wnioskodawca zrezygnował z dofinansowania;</w:t>
      </w:r>
    </w:p>
    <w:p w14:paraId="34D1FA38" w14:textId="77777777" w:rsidR="00A70AFA" w:rsidRPr="009C3AA0" w:rsidRDefault="00A70AFA" w:rsidP="00812218">
      <w:pPr>
        <w:pStyle w:val="TreNum-K"/>
        <w:numPr>
          <w:ilvl w:val="1"/>
          <w:numId w:val="9"/>
        </w:numPr>
      </w:pPr>
      <w:r w:rsidRPr="009C3AA0">
        <w:t>doszło do unieważnienia postępowania w zakresie wyboru projektów.</w:t>
      </w:r>
    </w:p>
    <w:p w14:paraId="08D0C6A2" w14:textId="77777777" w:rsidR="00E521FA" w:rsidRDefault="00A70AFA" w:rsidP="00E521FA">
      <w:pPr>
        <w:pStyle w:val="TreNum-K"/>
        <w:numPr>
          <w:ilvl w:val="0"/>
          <w:numId w:val="9"/>
        </w:numPr>
        <w:ind w:left="284" w:hanging="284"/>
      </w:pPr>
      <w:r w:rsidRPr="009C3AA0">
        <w:t xml:space="preserve">W uzasadnionych przypadkach ION </w:t>
      </w:r>
      <w:r w:rsidRPr="009C3AA0">
        <w:rPr>
          <w:b/>
          <w:bCs/>
        </w:rPr>
        <w:t>może odmówić zawarcia umowy</w:t>
      </w:r>
      <w:r w:rsidRPr="009C3AA0">
        <w:t xml:space="preserve">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393BE9A2" w14:textId="77777777" w:rsidR="00E521FA" w:rsidRDefault="00A70AFA" w:rsidP="00E521FA">
      <w:pPr>
        <w:pStyle w:val="TreNum-K"/>
        <w:numPr>
          <w:ilvl w:val="0"/>
          <w:numId w:val="9"/>
        </w:numPr>
        <w:ind w:left="284" w:hanging="284"/>
      </w:pPr>
      <w:r w:rsidRPr="009C3AA0">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9C3AA0">
        <w:t>późn</w:t>
      </w:r>
      <w:proofErr w:type="spellEnd"/>
      <w:r w:rsidRPr="009C3AA0">
        <w:t>. zm.), niezależnie od tego, czy na podstawie umowy o dofinansowanie projektu ma</w:t>
      </w:r>
      <w:r w:rsidR="00E521FA">
        <w:t xml:space="preserve"> być udzielona pomoc publiczna.</w:t>
      </w:r>
    </w:p>
    <w:p w14:paraId="45AFAA0E" w14:textId="77777777" w:rsidR="00E521FA" w:rsidRDefault="00A70AFA" w:rsidP="00E521FA">
      <w:pPr>
        <w:pStyle w:val="TreNum-K"/>
        <w:numPr>
          <w:ilvl w:val="0"/>
          <w:numId w:val="9"/>
        </w:numPr>
        <w:ind w:left="284" w:hanging="284"/>
      </w:pPr>
      <w:r w:rsidRPr="009C3AA0">
        <w:t>W razie powzięcia informacji o okolicznościach wskazujących na możliwość popełnienia przez Wnioskodawcę będącego osobą fizyczną lub członka organów Wnioskodawcy niebędącego osobą fizyczną przestępstwa, o którym mowa w pkt 5, ION niezwłocznie inf</w:t>
      </w:r>
      <w:r w:rsidR="00E521FA">
        <w:t>ormuje właściwy organ ścigania.</w:t>
      </w:r>
    </w:p>
    <w:p w14:paraId="21294F0F" w14:textId="77777777" w:rsidR="00E521FA" w:rsidRDefault="00A70AFA" w:rsidP="00E521FA">
      <w:pPr>
        <w:pStyle w:val="TreNum-K"/>
        <w:numPr>
          <w:ilvl w:val="0"/>
          <w:numId w:val="9"/>
        </w:numPr>
        <w:ind w:left="284" w:hanging="284"/>
      </w:pPr>
      <w:r w:rsidRPr="009C3AA0">
        <w:t>ION informuje Wnioskodawcę o przyczynach braku możliwości zawarcia umowy o dofinansowanie w przypadkach, o których mowa w pkt 4 i 5. W sytuacji, o której mowa w art. 61 ust. 3 pkt 3 ustawy wdrożeniowej, tj. gdy Wnioskodawca zrezygnował z dofinansowania, Wnioskodawca informuje ION o swojej decyzji poprzez z</w:t>
      </w:r>
      <w:r w:rsidR="00E521FA">
        <w:t>łożenie pisemnego oświadczenia.</w:t>
      </w:r>
    </w:p>
    <w:p w14:paraId="77493965" w14:textId="13031A98" w:rsidR="00E521FA" w:rsidRDefault="00A70AFA" w:rsidP="00E521FA">
      <w:pPr>
        <w:pStyle w:val="TreNum-K"/>
        <w:numPr>
          <w:ilvl w:val="0"/>
          <w:numId w:val="9"/>
        </w:numPr>
        <w:ind w:left="284" w:hanging="284"/>
      </w:pPr>
      <w:r w:rsidRPr="009C3AA0">
        <w:t xml:space="preserve">Co do zasady, po wybraniu projektu do dofinansowania, a przed zawarciem umowy o dofinansowanie nie jest dopuszczalne dokonywanie jakichkolwiek zmian w projekcie. </w:t>
      </w:r>
      <w:r w:rsidRPr="00E521FA">
        <w:rPr>
          <w:b/>
          <w:bCs/>
        </w:rPr>
        <w:t>Projekt</w:t>
      </w:r>
      <w:r w:rsidRPr="009C3AA0">
        <w:t xml:space="preserve"> objęty dofinansowaniem </w:t>
      </w:r>
      <w:r w:rsidRPr="00E521FA">
        <w:rPr>
          <w:b/>
          <w:bCs/>
        </w:rPr>
        <w:t>może być zmieniony</w:t>
      </w:r>
      <w:r w:rsidRPr="009C3AA0">
        <w:t xml:space="preserve"> za zgodą ION, jeżeli:</w:t>
      </w:r>
    </w:p>
    <w:p w14:paraId="4AA2DC7F" w14:textId="77777777" w:rsidR="00E521FA" w:rsidRDefault="00E521FA" w:rsidP="00E521FA">
      <w:pPr>
        <w:pStyle w:val="TreNum-K"/>
        <w:numPr>
          <w:ilvl w:val="0"/>
          <w:numId w:val="0"/>
        </w:numPr>
        <w:ind w:left="357" w:hanging="357"/>
      </w:pPr>
      <w:r>
        <w:t>a)</w:t>
      </w:r>
      <w:r>
        <w:tab/>
        <w:t>zmiany nie wpłynęłyby na wynik oceny projektu w sposób, który skutkowałby negatywną oceną projektu, albo</w:t>
      </w:r>
    </w:p>
    <w:p w14:paraId="791FEDE4" w14:textId="64F1C19C" w:rsidR="00E521FA" w:rsidRDefault="00E521FA" w:rsidP="00E521FA">
      <w:pPr>
        <w:pStyle w:val="TreNum-K"/>
        <w:numPr>
          <w:ilvl w:val="0"/>
          <w:numId w:val="0"/>
        </w:numPr>
        <w:ind w:left="357" w:hanging="357"/>
      </w:pPr>
      <w:r>
        <w:t>b)</w:t>
      </w:r>
      <w:r>
        <w:tab/>
        <w:t>zmiany wynikają z wystąpienia okoliczności niezależnych od Beneficjenta, których nie mógł przewidzieć działając z należytą starannością, oraz zmieniony projekt w wystarczającym stopniu będzie przyczyniał się do realizacji celów Programu.</w:t>
      </w:r>
    </w:p>
    <w:p w14:paraId="4610B83A" w14:textId="2CDEB818" w:rsidR="00E521FA" w:rsidRPr="00E521FA" w:rsidRDefault="00E521FA" w:rsidP="00E521FA">
      <w:pPr>
        <w:pStyle w:val="TreNum-K"/>
        <w:numPr>
          <w:ilvl w:val="0"/>
          <w:numId w:val="9"/>
        </w:numPr>
        <w:ind w:left="284" w:hanging="284"/>
      </w:pPr>
      <w:r w:rsidRPr="00E521FA">
        <w:t>W szczególnych przypadkach ION dopuszcza możliwość aktualizacji wniosku o dofinansowanie projektu wyłącznie w zakresie danych dotyczących Wnioskodawcy i/lub Partnera, zawartych w ww.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0BCC7809" w14:textId="77777777" w:rsidR="00E521FA" w:rsidRPr="009C3AA0" w:rsidRDefault="00E521FA" w:rsidP="00E521FA">
      <w:pPr>
        <w:pStyle w:val="TreNum-K"/>
        <w:numPr>
          <w:ilvl w:val="0"/>
          <w:numId w:val="0"/>
        </w:numPr>
      </w:pPr>
    </w:p>
    <w:p w14:paraId="308C488A" w14:textId="413E9087" w:rsidR="00A70AFA" w:rsidRPr="009C3AA0" w:rsidRDefault="00A70AFA" w:rsidP="00812218">
      <w:pPr>
        <w:pStyle w:val="Podrozdzia-K"/>
        <w:numPr>
          <w:ilvl w:val="2"/>
          <w:numId w:val="38"/>
        </w:numPr>
        <w:jc w:val="left"/>
      </w:pPr>
      <w:bookmarkStart w:id="83" w:name="podr_4_6_1"/>
      <w:bookmarkStart w:id="84" w:name="_Toc230685481"/>
      <w:r w:rsidRPr="009C3AA0">
        <w:t>Dokumenty wymagane do przygotowania i podpisania umowy o dofinansowanie projektu</w:t>
      </w:r>
      <w:bookmarkEnd w:id="84"/>
    </w:p>
    <w:bookmarkEnd w:id="83"/>
    <w:p w14:paraId="3FC42D8C" w14:textId="77777777" w:rsidR="00D77ACD" w:rsidRDefault="00D77ACD" w:rsidP="00812218">
      <w:pPr>
        <w:pStyle w:val="Akapitzlist"/>
        <w:numPr>
          <w:ilvl w:val="0"/>
          <w:numId w:val="81"/>
        </w:numPr>
        <w:spacing w:after="0"/>
        <w:ind w:left="426" w:hanging="426"/>
        <w:rPr>
          <w:rFonts w:cs="Arial"/>
          <w:b/>
        </w:rPr>
      </w:pPr>
      <w:r>
        <w:rPr>
          <w:rFonts w:cs="Arial"/>
        </w:rPr>
        <w:t>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wymaganych dokumentów w terminie 7 dni lub zaistnienia konieczności poprawienia i/lub uzupełnienia dokumentów, ION ponownie wyznacza 7 dniowy termin na złożenie dokumentów, pod rygorem braku możliwości zawarcia umowy o dofinansowanie – stosownie do art. 61 ust. 3 pkt 1 ustawy wdrożeniowej.</w:t>
      </w:r>
      <w:r>
        <w:t xml:space="preserve"> </w:t>
      </w:r>
    </w:p>
    <w:p w14:paraId="641430C5" w14:textId="77777777" w:rsidR="00D77ACD" w:rsidRDefault="00D77ACD" w:rsidP="00812218">
      <w:pPr>
        <w:pStyle w:val="Akapitzlist"/>
        <w:numPr>
          <w:ilvl w:val="0"/>
          <w:numId w:val="81"/>
        </w:numPr>
        <w:spacing w:after="0"/>
        <w:ind w:left="426" w:hanging="426"/>
        <w:rPr>
          <w:rFonts w:cs="Arial"/>
          <w:b/>
        </w:rPr>
      </w:pPr>
      <w:r>
        <w:t>Wezwanie wysyłane jest:</w:t>
      </w:r>
    </w:p>
    <w:p w14:paraId="759FD865" w14:textId="77777777" w:rsidR="00D77ACD" w:rsidRDefault="00D77ACD" w:rsidP="00812218">
      <w:pPr>
        <w:pStyle w:val="Akapitzlist"/>
        <w:numPr>
          <w:ilvl w:val="2"/>
          <w:numId w:val="85"/>
        </w:numPr>
        <w:spacing w:after="0"/>
        <w:ind w:left="426" w:hanging="360"/>
        <w:rPr>
          <w:rFonts w:cs="Arial"/>
          <w:b/>
        </w:rPr>
      </w:pPr>
      <w:r>
        <w:t xml:space="preserve">w formie elektronicznej (za pośrednictwem systemu SOWA EFS lub </w:t>
      </w:r>
      <w:r>
        <w:rPr>
          <w:rFonts w:eastAsia="Calibri" w:cs="Arial"/>
        </w:rPr>
        <w:t xml:space="preserve">za pośrednictwem e-Doręczeń albo </w:t>
      </w:r>
      <w:proofErr w:type="spellStart"/>
      <w:r>
        <w:rPr>
          <w:rFonts w:eastAsia="Calibri" w:cs="Arial"/>
        </w:rPr>
        <w:t>ePUAP</w:t>
      </w:r>
      <w:proofErr w:type="spellEnd"/>
      <w:r>
        <w:rPr>
          <w:rFonts w:eastAsia="Calibri" w:cs="Arial"/>
        </w:rPr>
        <w:t xml:space="preserve"> z uwzględnieniem przepisów ustawy z dnia 18 listopada 2020 r. o doręczeniach elektronicznych, w szczególności art. 147 ust. 1, 2 i 5 </w:t>
      </w:r>
    </w:p>
    <w:p w14:paraId="103D8AF0" w14:textId="77777777" w:rsidR="00D77ACD" w:rsidRDefault="00D77ACD" w:rsidP="00812218">
      <w:pPr>
        <w:pStyle w:val="Akapitzlist"/>
        <w:numPr>
          <w:ilvl w:val="2"/>
          <w:numId w:val="85"/>
        </w:numPr>
        <w:spacing w:after="0"/>
        <w:ind w:left="426" w:hanging="360"/>
        <w:rPr>
          <w:rFonts w:cs="Arial"/>
          <w:b/>
        </w:rPr>
      </w:pPr>
      <w:r>
        <w:t>w formie pisemnej za pośrednictwem operatora wyznaczonego w rozumieniu ustawy z dnia 23 listopada 2012 r. - Prawo pocztowe.</w:t>
      </w:r>
    </w:p>
    <w:p w14:paraId="2407D090" w14:textId="77777777" w:rsidR="00D77ACD" w:rsidRDefault="00D77ACD" w:rsidP="00D77ACD">
      <w:pPr>
        <w:pStyle w:val="Akapitzlist"/>
        <w:spacing w:after="0"/>
        <w:ind w:left="426"/>
        <w:rPr>
          <w:rFonts w:cs="Arial"/>
          <w:b/>
        </w:rPr>
      </w:pPr>
      <w:r>
        <w:rPr>
          <w:rFonts w:cs="Arial"/>
        </w:rPr>
        <w:t>W przypadku wysłania wezwania za pośrednictwem systemu SOWA EFS, termin na uzupełnienie dokumentów liczony jest od dnia następującego po dniu przekazania wezwania Wnioskodawcy.</w:t>
      </w:r>
    </w:p>
    <w:p w14:paraId="5AD8E0B4" w14:textId="77777777" w:rsidR="00D77ACD" w:rsidRDefault="00D77ACD" w:rsidP="00812218">
      <w:pPr>
        <w:pStyle w:val="Akapitzlist"/>
        <w:numPr>
          <w:ilvl w:val="0"/>
          <w:numId w:val="81"/>
        </w:numPr>
        <w:spacing w:after="0"/>
        <w:ind w:left="426" w:hanging="426"/>
        <w:rPr>
          <w:rFonts w:cs="Arial"/>
          <w:b/>
        </w:rPr>
      </w:pPr>
      <w:r>
        <w:rPr>
          <w:rFonts w:cs="Arial"/>
        </w:rPr>
        <w:t>IZ dokona weryfikacji kompletu dokumentów, niezbędnych do przygotowania i podpisania umowy o dofinasowanie, w terminie nie dłuższym niż 60 dni od dnia ich otrzymania.</w:t>
      </w:r>
      <w:r>
        <w:rPr>
          <w:rFonts w:ascii="ArialMT" w:hAnsi="ArialMT" w:cs="ArialMT"/>
          <w:sz w:val="24"/>
          <w:szCs w:val="24"/>
        </w:rPr>
        <w:t xml:space="preserve"> </w:t>
      </w:r>
      <w:r>
        <w:rPr>
          <w:rFonts w:cs="Arial"/>
        </w:rPr>
        <w:t xml:space="preserve">IZ zastrzega przy tym, że nie jest związana powyższym terminem, jeśli w trakcie weryfikacji dokumenty wymagają poprawy. </w:t>
      </w:r>
    </w:p>
    <w:p w14:paraId="4D3142AA" w14:textId="77777777" w:rsidR="00D77ACD" w:rsidRDefault="00D77ACD" w:rsidP="00812218">
      <w:pPr>
        <w:numPr>
          <w:ilvl w:val="0"/>
          <w:numId w:val="81"/>
        </w:numPr>
        <w:ind w:left="360"/>
        <w:contextualSpacing/>
        <w:rPr>
          <w:rFonts w:eastAsia="Calibri" w:cs="Arial"/>
        </w:rPr>
      </w:pPr>
      <w:r>
        <w:rPr>
          <w:rFonts w:eastAsia="Calibri" w:cs="Times New Roman"/>
        </w:rPr>
        <w:t>Dokumenty wymagane do przygotowania i sporządzenia umowy o dofinansowanie projektu składane są w formie pisemnej (podpis własnoręczny) osobiście w siedzibie ION lub za pośrednictwem poczty tradycyjnej, lub z kwalifikowanym podpisem elektronicznym w wersji elektronicznej – za pośrednictwem e-</w:t>
      </w:r>
      <w:proofErr w:type="spellStart"/>
      <w:r>
        <w:rPr>
          <w:rFonts w:eastAsia="Calibri" w:cs="Times New Roman"/>
        </w:rPr>
        <w:t>doreczeń</w:t>
      </w:r>
      <w:proofErr w:type="spellEnd"/>
      <w:r>
        <w:rPr>
          <w:rFonts w:eastAsia="Calibri" w:cs="Times New Roman"/>
        </w:rPr>
        <w:t xml:space="preserve">. </w:t>
      </w:r>
    </w:p>
    <w:p w14:paraId="75D75576" w14:textId="77777777" w:rsidR="00D77ACD" w:rsidRDefault="00D77ACD" w:rsidP="00812218">
      <w:pPr>
        <w:numPr>
          <w:ilvl w:val="0"/>
          <w:numId w:val="81"/>
        </w:numPr>
        <w:spacing w:after="0"/>
        <w:ind w:left="360"/>
        <w:contextualSpacing/>
        <w:rPr>
          <w:rFonts w:eastAsia="Calibri" w:cs="Arial"/>
        </w:rPr>
      </w:pPr>
      <w:r>
        <w:t xml:space="preserve">W przypadku braku oryginału, dokumenty należy złożyć w postaci kopii poświadczonej przez Wnioskodawcę/ Partnera za zgodność z oryginałem. Zaświadczenia należy przedłożyć z datą wystawienia zaświadczenia nie dłuższego niż 3 miesiące przed dniem złożenia danego dokumentu. </w:t>
      </w:r>
    </w:p>
    <w:p w14:paraId="227E0B3A" w14:textId="77777777" w:rsidR="009C686E" w:rsidRPr="009C3AA0" w:rsidRDefault="009C686E" w:rsidP="00812218">
      <w:pPr>
        <w:numPr>
          <w:ilvl w:val="0"/>
          <w:numId w:val="32"/>
        </w:numPr>
        <w:spacing w:before="120" w:after="0"/>
        <w:ind w:left="357" w:hanging="357"/>
        <w:rPr>
          <w:rFonts w:eastAsia="Calibri" w:cs="Arial"/>
          <w:b/>
          <w:bCs/>
        </w:rPr>
      </w:pPr>
      <w:r w:rsidRPr="009C3AA0">
        <w:rPr>
          <w:rFonts w:eastAsia="Calibri" w:cs="Arial"/>
          <w:b/>
          <w:bCs/>
        </w:rPr>
        <w:t>Dokumenty wymagane od Wnioskodawcy:</w:t>
      </w:r>
    </w:p>
    <w:p w14:paraId="58817F45" w14:textId="77777777" w:rsidR="009C686E" w:rsidRPr="009C3AA0" w:rsidRDefault="009C686E" w:rsidP="00812218">
      <w:pPr>
        <w:numPr>
          <w:ilvl w:val="0"/>
          <w:numId w:val="45"/>
        </w:numPr>
        <w:autoSpaceDE w:val="0"/>
        <w:autoSpaceDN w:val="0"/>
        <w:adjustRightInd w:val="0"/>
        <w:spacing w:after="0"/>
        <w:ind w:left="360"/>
        <w:contextualSpacing/>
        <w:rPr>
          <w:rFonts w:eastAsia="Times New Roman" w:cs="Arial"/>
          <w:lang w:eastAsia="pl-PL"/>
        </w:rPr>
      </w:pPr>
      <w:r w:rsidRPr="009C3AA0">
        <w:rPr>
          <w:rFonts w:eastAsia="Times New Roman" w:cs="Arial"/>
          <w:lang w:eastAsia="pl-PL"/>
        </w:rPr>
        <w:t>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14:paraId="7AFC53AD" w14:textId="77777777" w:rsidR="009C686E" w:rsidRPr="009C3AA0" w:rsidRDefault="009C686E" w:rsidP="00812218">
      <w:pPr>
        <w:numPr>
          <w:ilvl w:val="0"/>
          <w:numId w:val="45"/>
        </w:numPr>
        <w:autoSpaceDE w:val="0"/>
        <w:autoSpaceDN w:val="0"/>
        <w:adjustRightInd w:val="0"/>
        <w:spacing w:after="0"/>
        <w:ind w:left="360"/>
        <w:contextualSpacing/>
        <w:rPr>
          <w:rFonts w:eastAsia="Times New Roman" w:cs="Arial"/>
          <w:lang w:eastAsia="pl-PL"/>
        </w:rPr>
      </w:pPr>
      <w:r w:rsidRPr="009C3AA0">
        <w:rPr>
          <w:rFonts w:eastAsia="Times New Roman" w:cs="Arial"/>
          <w:lang w:eastAsia="pl-PL"/>
        </w:rPr>
        <w:t>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do pobytu na terytorium RP);</w:t>
      </w:r>
    </w:p>
    <w:p w14:paraId="3D231D57" w14:textId="611D7F89" w:rsidR="009C686E" w:rsidRPr="009C3AA0" w:rsidRDefault="009C686E" w:rsidP="00812218">
      <w:pPr>
        <w:numPr>
          <w:ilvl w:val="0"/>
          <w:numId w:val="45"/>
        </w:numPr>
        <w:autoSpaceDE w:val="0"/>
        <w:autoSpaceDN w:val="0"/>
        <w:adjustRightInd w:val="0"/>
        <w:spacing w:after="0"/>
        <w:ind w:left="360"/>
        <w:contextualSpacing/>
        <w:rPr>
          <w:rFonts w:eastAsia="Times New Roman" w:cs="Arial"/>
          <w:lang w:eastAsia="pl-PL"/>
        </w:rPr>
      </w:pPr>
      <w:r w:rsidRPr="009C3AA0">
        <w:rPr>
          <w:rFonts w:eastAsia="Times New Roman" w:cs="Arial"/>
          <w:lang w:eastAsia="pl-PL"/>
        </w:rPr>
        <w:t xml:space="preserve">zaświadczenie o niezaleganiu z należnościami wobec Zakładu Ubezpieczeń Społecznych, Urzędu Skarbowego w tym podatków i innych należności publicznoprawnych przez Wnioskodawcę. Dokumenty powinny być aktualne, </w:t>
      </w:r>
      <w:r w:rsidR="00414AFF">
        <w:rPr>
          <w:rFonts w:eastAsia="Times New Roman" w:cs="Arial"/>
          <w:lang w:eastAsia="pl-PL"/>
        </w:rPr>
        <w:t>to </w:t>
      </w:r>
      <w:r w:rsidRPr="009C3AA0">
        <w:rPr>
          <w:rFonts w:eastAsia="Times New Roman" w:cs="Arial"/>
          <w:lang w:eastAsia="pl-PL"/>
        </w:rPr>
        <w:t xml:space="preserve">znaczy wystawione nie wcześniej niż na 3 miesiące przed dniem złożenia dokumentów wymaganych przed podpisaniem umowy o dofinansowanie projektu. </w:t>
      </w:r>
      <w:r w:rsidRPr="009C3AA0">
        <w:rPr>
          <w:rFonts w:eastAsia="Times New Roman" w:cs="Arial"/>
          <w:lang w:eastAsia="pl-PL"/>
        </w:rPr>
        <w:br/>
        <w:t xml:space="preserve">W przypadku projektów partnerskich lub w których występuje realizator, konieczność dołączenia dokumentu dotyczy również tych podmiotów. W przypadku spółek cywilnych i jawnych należy złożyć odpowiednie zaświadczenia wszystkich wspólników wchodzących w skład spółki oraz zaświadczenia dotyczące spółki. </w:t>
      </w:r>
      <w:r w:rsidRPr="009C3AA0">
        <w:rPr>
          <w:rFonts w:eastAsia="Times New Roman" w:cs="Arial"/>
          <w:lang w:eastAsia="pl-PL"/>
        </w:rPr>
        <w:br/>
        <w:t>W przypadku JST zaświadczenie z ZUS powinno być wystawione na Urząd.</w:t>
      </w:r>
    </w:p>
    <w:p w14:paraId="07297870" w14:textId="03BF7C24" w:rsidR="009C686E" w:rsidRPr="009C3AA0" w:rsidRDefault="009C686E" w:rsidP="00812218">
      <w:pPr>
        <w:numPr>
          <w:ilvl w:val="0"/>
          <w:numId w:val="45"/>
        </w:numPr>
        <w:autoSpaceDE w:val="0"/>
        <w:autoSpaceDN w:val="0"/>
        <w:adjustRightInd w:val="0"/>
        <w:spacing w:after="120"/>
        <w:ind w:left="360"/>
        <w:contextualSpacing/>
        <w:rPr>
          <w:rFonts w:cs="Arial"/>
        </w:rPr>
      </w:pPr>
      <w:r w:rsidRPr="009C3AA0">
        <w:rPr>
          <w:rFonts w:eastAsia="Times New Roman" w:cs="Arial"/>
          <w:lang w:eastAsia="pl-PL"/>
        </w:rPr>
        <w:t>oświadczenie Wnioskodawcy o niepozostawaniu pod zarządem komisarycznym,</w:t>
      </w:r>
      <w:r w:rsidR="00414AFF">
        <w:rPr>
          <w:rFonts w:eastAsia="Times New Roman" w:cs="Arial"/>
          <w:lang w:eastAsia="pl-PL"/>
        </w:rPr>
        <w:t xml:space="preserve"> </w:t>
      </w:r>
      <w:r w:rsidRPr="009C3AA0">
        <w:rPr>
          <w:rFonts w:eastAsia="Times New Roman" w:cs="Arial"/>
          <w:lang w:eastAsia="pl-PL"/>
        </w:rPr>
        <w:t>nieznajdowaniu się w toku likwidacji, postępowaniu upadłościowym lub postępowaniu układowym;</w:t>
      </w:r>
    </w:p>
    <w:p w14:paraId="5CFE0E64" w14:textId="41479F59" w:rsidR="009C686E" w:rsidRPr="009C3AA0" w:rsidRDefault="009C686E" w:rsidP="00812218">
      <w:pPr>
        <w:numPr>
          <w:ilvl w:val="0"/>
          <w:numId w:val="45"/>
        </w:numPr>
        <w:autoSpaceDE w:val="0"/>
        <w:autoSpaceDN w:val="0"/>
        <w:adjustRightInd w:val="0"/>
        <w:spacing w:after="120"/>
        <w:ind w:left="360"/>
        <w:contextualSpacing/>
        <w:rPr>
          <w:rFonts w:cs="Arial"/>
        </w:rPr>
      </w:pPr>
      <w:r w:rsidRPr="009C3AA0">
        <w:rPr>
          <w:rFonts w:eastAsia="Times New Roman" w:cs="Arial"/>
          <w:lang w:eastAsia="pl-PL"/>
        </w:rPr>
        <w:t>kopia statutu lub innego dokumentu stanowiącego podstawę prawną działalności Wnioskodawcy, potwierdzona za zgodność z oryginałem (dotyczy tylko osób prawnych z wyłączeniem jednostek sektora finansów publicznych, w tym jednostek samorządu terytorialnego);</w:t>
      </w:r>
    </w:p>
    <w:p w14:paraId="197B0AE4" w14:textId="7F03CA2A" w:rsidR="009C686E" w:rsidRPr="009C3AA0" w:rsidRDefault="009C686E" w:rsidP="00812218">
      <w:pPr>
        <w:numPr>
          <w:ilvl w:val="0"/>
          <w:numId w:val="45"/>
        </w:numPr>
        <w:tabs>
          <w:tab w:val="left" w:pos="284"/>
        </w:tabs>
        <w:autoSpaceDE w:val="0"/>
        <w:autoSpaceDN w:val="0"/>
        <w:adjustRightInd w:val="0"/>
        <w:spacing w:after="120"/>
        <w:ind w:left="360"/>
        <w:contextualSpacing/>
        <w:rPr>
          <w:rFonts w:cs="Arial"/>
        </w:rPr>
      </w:pPr>
      <w:r w:rsidRPr="009C3AA0">
        <w:rPr>
          <w:rFonts w:eastAsia="Times New Roman" w:cs="Arial"/>
          <w:lang w:eastAsia="pl-PL"/>
        </w:rPr>
        <w:t>dane osoby/osób reprezentującej/-</w:t>
      </w:r>
      <w:proofErr w:type="spellStart"/>
      <w:r w:rsidRPr="009C3AA0">
        <w:rPr>
          <w:rFonts w:eastAsia="Times New Roman" w:cs="Arial"/>
          <w:lang w:eastAsia="pl-PL"/>
        </w:rPr>
        <w:t>ych</w:t>
      </w:r>
      <w:proofErr w:type="spellEnd"/>
      <w:r w:rsidRPr="009C3AA0">
        <w:rPr>
          <w:rFonts w:eastAsia="Times New Roman" w:cs="Arial"/>
          <w:lang w:eastAsia="pl-PL"/>
        </w:rPr>
        <w:t xml:space="preserve"> Wnioskodawcę przy podpisywaniu umowy o dofinansowanie projektu (imię i nazwisko oraz stanowisko służbowe). W przypadku JST - dodatkowo dane skarbnika kontrasygnującego umowę. W przypadku osób fizycznych prowadzących działalność gospodarczą, wspólników spółki cywilnej, fundacji i stowarzyszeń - dodatkowo nr PESEL, seria i nr dowodu osobistego, miejsce zamieszkania;</w:t>
      </w:r>
    </w:p>
    <w:p w14:paraId="205D8A46" w14:textId="5B3F92D1" w:rsidR="009C686E" w:rsidRPr="009C3AA0" w:rsidRDefault="009C686E" w:rsidP="00812218">
      <w:pPr>
        <w:numPr>
          <w:ilvl w:val="0"/>
          <w:numId w:val="45"/>
        </w:numPr>
        <w:tabs>
          <w:tab w:val="left" w:pos="284"/>
        </w:tabs>
        <w:autoSpaceDE w:val="0"/>
        <w:autoSpaceDN w:val="0"/>
        <w:adjustRightInd w:val="0"/>
        <w:spacing w:after="120"/>
        <w:ind w:left="360"/>
        <w:contextualSpacing/>
        <w:rPr>
          <w:rFonts w:cs="Arial"/>
        </w:rPr>
      </w:pPr>
      <w:r w:rsidRPr="009C3AA0">
        <w:rPr>
          <w:rFonts w:eastAsia="Times New Roman" w:cs="Arial"/>
          <w:lang w:eastAsia="pl-PL"/>
        </w:rPr>
        <w:t>pełnomocnictwo do podpisania umowy o dofinansowanie (dotyczy przypadku, gdy umowa o dofinansowanie będzie podpisana przez osobę/y nieposiadające statutowych uprawnień do reprezentowania Wnioskodawcy). W treści pełnomocnictwa należy zawrzeć następujące informacje: tytuł projektu, nr naboru, w ramach którego projekt został złożony, nazwę i nr Działania. Ponadto należy określić zakres udzielonego pełnomocnictwa np. poprzez zamieszczenie klauzuli „Pełnomocnictwo do składania oświadczeń woli w imieniu …………….. w zakresie związanym z podpisaniem umowy o dofinansowanie projektu pt. … w ramach naboru nr ……… oraz jego realizacją, w tym do: potwierdzania za zgodność z oryginałem kopii dokumentów związanych z realizacją projektu, podpisywania aneksów do umowy o dofinansowanie projektu”</w:t>
      </w:r>
      <w:r w:rsidRPr="009C3AA0">
        <w:rPr>
          <w:rFonts w:cs="Arial"/>
        </w:rPr>
        <w:t xml:space="preserve">. W przypadku zabezpieczenia w formie weksla wymagana jest dodatkowa </w:t>
      </w:r>
      <w:r w:rsidRPr="00195ADF">
        <w:rPr>
          <w:rFonts w:eastAsia="Times New Roman" w:cs="Arial"/>
          <w:lang w:eastAsia="pl-PL"/>
        </w:rPr>
        <w:t>klauzula: „pełnomocnictwo do podpisania weksla in blanco i deklaracji wystawcy weksla in blanco”;</w:t>
      </w:r>
      <w:r w:rsidR="00195ADF" w:rsidRPr="00195ADF">
        <w:rPr>
          <w:rFonts w:eastAsia="Times New Roman" w:cs="Arial"/>
          <w:lang w:eastAsia="pl-PL"/>
        </w:rPr>
        <w:t xml:space="preserve"> W przypadku, gdy zakres pełnomocnictwa dotyczy składania w imieniu wnioskodawcy oświadczeń woli i/lub oświadczeń wiedzy, w tym oświadczeń składanych pod rygorem odpowiedzialności karnej, pełnomocnictwo musi umocowywać do składania takich oświadczeń.</w:t>
      </w:r>
    </w:p>
    <w:p w14:paraId="3F40C171" w14:textId="774938B1" w:rsidR="00D77ACD" w:rsidRPr="009C3AA0" w:rsidRDefault="00D77ACD" w:rsidP="00812218">
      <w:pPr>
        <w:numPr>
          <w:ilvl w:val="0"/>
          <w:numId w:val="45"/>
        </w:numPr>
        <w:tabs>
          <w:tab w:val="left" w:pos="284"/>
        </w:tabs>
        <w:autoSpaceDE w:val="0"/>
        <w:autoSpaceDN w:val="0"/>
        <w:adjustRightInd w:val="0"/>
        <w:spacing w:after="120"/>
        <w:ind w:left="360"/>
        <w:contextualSpacing/>
        <w:rPr>
          <w:rFonts w:cs="Arial"/>
        </w:rPr>
      </w:pPr>
      <w:r w:rsidRPr="00D77ACD">
        <w:rPr>
          <w:rFonts w:eastAsia="Times New Roman" w:cs="Arial"/>
          <w:lang w:eastAsia="pl-PL"/>
        </w:rPr>
        <w:t xml:space="preserve"> </w:t>
      </w:r>
      <w:r w:rsidRPr="001D5EF5">
        <w:rPr>
          <w:rFonts w:eastAsia="Times New Roman" w:cs="Arial"/>
          <w:lang w:eastAsia="pl-PL"/>
        </w:rPr>
        <w:t>informacja w formie oświadczenia o rachunku, na który należy przekazać transze dofinansowania oraz kserokopia umowy z bankiem potwierdzona za zgodność z oryginałem lub zaświadczenie o prowadzeniu rachunku.</w:t>
      </w:r>
    </w:p>
    <w:p w14:paraId="232D5818" w14:textId="77777777" w:rsidR="009C686E" w:rsidRPr="009C3AA0" w:rsidRDefault="009C686E" w:rsidP="00812218">
      <w:pPr>
        <w:numPr>
          <w:ilvl w:val="0"/>
          <w:numId w:val="45"/>
        </w:numPr>
        <w:spacing w:after="0"/>
        <w:ind w:left="360"/>
        <w:contextualSpacing/>
        <w:rPr>
          <w:rFonts w:cs="Arial"/>
        </w:rPr>
      </w:pPr>
      <w:r w:rsidRPr="009C3AA0">
        <w:rPr>
          <w:rFonts w:eastAsia="Times New Roman" w:cs="Arial"/>
          <w:lang w:eastAsia="pl-PL"/>
        </w:rPr>
        <w:t xml:space="preserve">oświadczenie dotyczące zawartych umów o dofinansowanie projektów w ramach </w:t>
      </w:r>
      <w:proofErr w:type="spellStart"/>
      <w:r w:rsidRPr="009C3AA0">
        <w:rPr>
          <w:rFonts w:eastAsia="Times New Roman" w:cs="Arial"/>
          <w:lang w:eastAsia="pl-PL"/>
        </w:rPr>
        <w:t>FEWiM</w:t>
      </w:r>
      <w:proofErr w:type="spellEnd"/>
      <w:r w:rsidRPr="009C3AA0">
        <w:rPr>
          <w:rFonts w:eastAsia="Times New Roman" w:cs="Arial"/>
          <w:lang w:eastAsia="pl-PL"/>
        </w:rPr>
        <w:t xml:space="preserve"> 2021-2027, określające w szczególności kwoty otrzymanego dofinansowania oraz okresy realizacji. W przypadku gdy łączna wartość dofinansowania umów zawartych w ramach </w:t>
      </w:r>
      <w:proofErr w:type="spellStart"/>
      <w:r w:rsidRPr="009C3AA0">
        <w:rPr>
          <w:rFonts w:eastAsia="Times New Roman" w:cs="Arial"/>
          <w:lang w:eastAsia="pl-PL"/>
        </w:rPr>
        <w:t>FEWiM</w:t>
      </w:r>
      <w:proofErr w:type="spellEnd"/>
      <w:r w:rsidRPr="009C3AA0">
        <w:rPr>
          <w:rFonts w:eastAsia="Times New Roman" w:cs="Arial"/>
          <w:lang w:eastAsia="pl-PL"/>
        </w:rPr>
        <w:t xml:space="preserve"> 2021-2027 z IZ przekracza 10 000 000,00 PLN lub </w:t>
      </w:r>
      <w:r w:rsidRPr="009C3AA0">
        <w:rPr>
          <w:rFonts w:cs="Arial"/>
        </w:rPr>
        <w:t>wartość zaliczki przekracza 10 000 000,00 PLN</w:t>
      </w:r>
      <w:r w:rsidRPr="009C3AA0">
        <w:rPr>
          <w:rFonts w:eastAsia="Times New Roman" w:cs="Arial"/>
          <w:lang w:eastAsia="pl-PL"/>
        </w:rPr>
        <w:t xml:space="preserve"> – pisemne wskazanie ustanowionej przez Wnioskodawcę formy zabezpieczenia, np. gwarancji bankowej lub gwarancji ubezpieczeniowej. Nie dotyczy jednostek sektora finansów publicznych;</w:t>
      </w:r>
    </w:p>
    <w:p w14:paraId="1D995475" w14:textId="77777777" w:rsidR="009C686E" w:rsidRPr="009C3AA0" w:rsidRDefault="009C686E" w:rsidP="00812218">
      <w:pPr>
        <w:numPr>
          <w:ilvl w:val="0"/>
          <w:numId w:val="45"/>
        </w:numPr>
        <w:ind w:left="360"/>
        <w:contextualSpacing/>
        <w:rPr>
          <w:rFonts w:cs="Arial"/>
        </w:rPr>
      </w:pPr>
      <w:r w:rsidRPr="009C3AA0">
        <w:rPr>
          <w:rFonts w:eastAsia="Times New Roman" w:cs="Arial"/>
          <w:lang w:eastAsia="pl-PL"/>
        </w:rPr>
        <w:t xml:space="preserve">wniosek o dodanie osoby zarządzającej projektem uprawnionej do pracy w CST2021 (zgodnie ze wzorem określonym w Wytycznych w </w:t>
      </w:r>
      <w:r w:rsidRPr="009C3AA0">
        <w:rPr>
          <w:rFonts w:eastAsia="Times New Roman" w:cs="Arial"/>
          <w:bCs/>
          <w:lang w:eastAsia="pl-PL"/>
        </w:rPr>
        <w:t>zakresie warunków gromadzenia i przekazywania danych w postaci elektronicznej na lata 2021-2027</w:t>
      </w:r>
      <w:r w:rsidRPr="009C3AA0">
        <w:rPr>
          <w:rFonts w:eastAsia="Times New Roman" w:cs="Arial"/>
          <w:lang w:eastAsia="pl-PL"/>
        </w:rPr>
        <w:t>);</w:t>
      </w:r>
    </w:p>
    <w:p w14:paraId="1E49C7C6" w14:textId="77777777" w:rsidR="009C686E" w:rsidRPr="009C3AA0" w:rsidRDefault="009C686E" w:rsidP="00812218">
      <w:pPr>
        <w:numPr>
          <w:ilvl w:val="0"/>
          <w:numId w:val="45"/>
        </w:numPr>
        <w:ind w:left="360"/>
        <w:contextualSpacing/>
        <w:rPr>
          <w:rFonts w:cs="Arial"/>
        </w:rPr>
      </w:pPr>
      <w:r w:rsidRPr="009C3AA0">
        <w:rPr>
          <w:rFonts w:eastAsia="Times New Roman" w:cs="Arial"/>
          <w:lang w:eastAsia="pl-PL"/>
        </w:rPr>
        <w:t xml:space="preserve">harmonogram płatności (zgodnie ze wzorem udostępnionym przez IZ, stanowiącym podstawę do sporządzenia Harmonogramu płatności, będącym załącznikiem nr 3 </w:t>
      </w:r>
      <w:r w:rsidRPr="009C3AA0">
        <w:rPr>
          <w:rFonts w:eastAsia="Times New Roman" w:cs="Arial"/>
          <w:lang w:eastAsia="pl-PL"/>
        </w:rPr>
        <w:br/>
        <w:t>do umowy o dofinansowanie);</w:t>
      </w:r>
    </w:p>
    <w:p w14:paraId="0F81C469" w14:textId="4F4976E6" w:rsidR="009C686E" w:rsidRPr="009C3AA0" w:rsidRDefault="009C686E" w:rsidP="00812218">
      <w:pPr>
        <w:numPr>
          <w:ilvl w:val="0"/>
          <w:numId w:val="45"/>
        </w:numPr>
        <w:ind w:left="360"/>
        <w:contextualSpacing/>
        <w:rPr>
          <w:rFonts w:cs="Arial"/>
        </w:rPr>
      </w:pPr>
      <w:r w:rsidRPr="009C3AA0">
        <w:rPr>
          <w:rFonts w:eastAsia="Times New Roman" w:cs="Arial"/>
          <w:lang w:eastAsia="pl-PL"/>
        </w:rPr>
        <w:t>oświadczenie współmałżonka Wnioskodawc</w:t>
      </w:r>
      <w:r w:rsidR="00D77ACD">
        <w:rPr>
          <w:rFonts w:eastAsia="Times New Roman" w:cs="Arial"/>
          <w:lang w:eastAsia="pl-PL"/>
        </w:rPr>
        <w:t>y</w:t>
      </w:r>
      <w:r w:rsidR="00D77ACD" w:rsidRPr="00D77ACD">
        <w:rPr>
          <w:rFonts w:eastAsia="Times New Roman" w:cs="Arial"/>
          <w:lang w:eastAsia="pl-PL"/>
        </w:rPr>
        <w:t xml:space="preserve"> </w:t>
      </w:r>
      <w:r w:rsidR="00D77ACD" w:rsidRPr="00B60CC9">
        <w:rPr>
          <w:rFonts w:eastAsia="Times New Roman" w:cs="Arial"/>
          <w:lang w:eastAsia="pl-PL"/>
        </w:rPr>
        <w:t>pozostającego w ustroju wspólności majątkowej małżeńskiej</w:t>
      </w:r>
      <w:r w:rsidR="00D77ACD" w:rsidRPr="009C686E">
        <w:rPr>
          <w:rFonts w:eastAsia="Times New Roman" w:cs="Arial"/>
          <w:lang w:eastAsia="pl-PL"/>
        </w:rPr>
        <w:t xml:space="preserve"> </w:t>
      </w:r>
      <w:r w:rsidRPr="009C3AA0">
        <w:rPr>
          <w:rFonts w:eastAsia="Times New Roman" w:cs="Arial"/>
          <w:lang w:eastAsia="pl-PL"/>
        </w:rPr>
        <w:t xml:space="preserve"> dotyczące zgody na zaciągnięcie zobowiązań (zawarcie umowy o dofinansowanie i ustanowienie zabezpieczenia </w:t>
      </w:r>
      <w:r w:rsidRPr="009C3AA0">
        <w:rPr>
          <w:rFonts w:eastAsia="Times New Roman" w:cs="Arial"/>
          <w:lang w:eastAsia="pl-PL"/>
        </w:rPr>
        <w:br/>
        <w:t>w określonej formie) albo oświadczenie o niepozostawaniu w związku małżeńskim (tylko w przypadku, gdy Beneficjentem jest osoba fizyczna prowadząca działalność gospodarczą lub wspólnik spółki cywilnej).</w:t>
      </w:r>
      <w:r w:rsidRPr="009C3AA0">
        <w:rPr>
          <w:rFonts w:cs="Arial"/>
          <w:sz w:val="18"/>
          <w:szCs w:val="18"/>
        </w:rPr>
        <w:t xml:space="preserve"> </w:t>
      </w:r>
      <w:r w:rsidRPr="009C3AA0">
        <w:rPr>
          <w:rFonts w:cs="Arial"/>
        </w:rPr>
        <w:t>W przypadku występowania rozdzielności majątkowej małżeńskiej należy złożyć dodatkowy dokument potwierdzający zniesienie wspólności ustawowej małżeńskiej (umowa notarialna albo prawomocne orzeczenie sądu).</w:t>
      </w:r>
    </w:p>
    <w:p w14:paraId="00589C95" w14:textId="77777777" w:rsidR="009C686E" w:rsidRPr="009C3AA0" w:rsidRDefault="009C686E" w:rsidP="00812218">
      <w:pPr>
        <w:numPr>
          <w:ilvl w:val="0"/>
          <w:numId w:val="45"/>
        </w:numPr>
        <w:ind w:left="360"/>
        <w:contextualSpacing/>
        <w:rPr>
          <w:rFonts w:cs="Arial"/>
        </w:rPr>
      </w:pPr>
      <w:r w:rsidRPr="009C3AA0">
        <w:rPr>
          <w:rFonts w:eastAsia="Times New Roman" w:cs="Arial"/>
          <w:lang w:eastAsia="pl-PL"/>
        </w:rPr>
        <w:t>oświadczenie, iż wkład niepieniężny wnoszony do projektu nie był uprzednio współfinansowany ze środków UE;</w:t>
      </w:r>
    </w:p>
    <w:p w14:paraId="627BA897" w14:textId="2E8A25D8" w:rsidR="009C686E" w:rsidRPr="009C3AA0" w:rsidRDefault="009C686E" w:rsidP="00812218">
      <w:pPr>
        <w:numPr>
          <w:ilvl w:val="0"/>
          <w:numId w:val="45"/>
        </w:numPr>
        <w:ind w:left="360"/>
        <w:contextualSpacing/>
        <w:rPr>
          <w:rFonts w:cs="Arial"/>
        </w:rPr>
      </w:pPr>
      <w:r w:rsidRPr="009C3AA0">
        <w:rPr>
          <w:rFonts w:cs="Arial"/>
        </w:rPr>
        <w:t>oświadczenie o kwalifikowalności podatku od towarów i usług (VAT),</w:t>
      </w:r>
      <w:r w:rsidRPr="009C3AA0">
        <w:rPr>
          <w:rFonts w:eastAsia="Times New Roman" w:cs="Arial"/>
          <w:lang w:eastAsia="pl-PL"/>
        </w:rPr>
        <w:t xml:space="preserve"> załącznik nr 2 do umowy o dofinansowanie - </w:t>
      </w:r>
      <w:r w:rsidRPr="009C3AA0">
        <w:rPr>
          <w:rFonts w:cs="Arial"/>
        </w:rPr>
        <w:t>dotyczy projektów, których wartość jest równa lub powyżej 5</w:t>
      </w:r>
      <w:r w:rsidR="008C292B" w:rsidRPr="009C3AA0">
        <w:rPr>
          <w:rFonts w:cs="Arial"/>
        </w:rPr>
        <w:t> </w:t>
      </w:r>
      <w:r w:rsidRPr="009C3AA0">
        <w:rPr>
          <w:rFonts w:cs="Arial"/>
        </w:rPr>
        <w:t>mln EUR (włączając VAT), a VAT stanowi wydatek kwalifikowalny. W przypadku projektów partnerskich lub projektów, gdzie występuje realizator, konieczność złożenia oświadczenia dotyczy również tych podmiotów;</w:t>
      </w:r>
    </w:p>
    <w:p w14:paraId="3CFF85FE" w14:textId="77777777" w:rsidR="009C686E" w:rsidRPr="009C3AA0" w:rsidRDefault="009C686E" w:rsidP="00812218">
      <w:pPr>
        <w:numPr>
          <w:ilvl w:val="0"/>
          <w:numId w:val="45"/>
        </w:numPr>
        <w:ind w:left="360"/>
        <w:contextualSpacing/>
        <w:rPr>
          <w:rFonts w:cs="Arial"/>
        </w:rPr>
      </w:pPr>
      <w:r w:rsidRPr="009C3AA0">
        <w:rPr>
          <w:rFonts w:cs="Arial"/>
        </w:rPr>
        <w:t>oświadczenie o braku toczących się wobec Wnioskodawcy postępowań karnych lub karnych skarbowych za przestępstwo składania fałszywych zeznań, przekupstwa, przeciwko mieniu, wiarygodności dokumentów, obrotowi pieniędzmi i papierami wartościowymi, obrotowi gospodarczemu, systemowi bankowemu albo innych związanych z wykonywaniem działalności gospodarczej lub popełnionych w celu osiągnięcia korzyści majątkowych, w związku z dofinansowaniem, które zostało udzielone ze środków publicznych na realizację projektu;</w:t>
      </w:r>
    </w:p>
    <w:p w14:paraId="31C44108" w14:textId="15271FC3" w:rsidR="009C686E" w:rsidRPr="009C3AA0" w:rsidRDefault="009C686E" w:rsidP="00812218">
      <w:pPr>
        <w:numPr>
          <w:ilvl w:val="0"/>
          <w:numId w:val="45"/>
        </w:numPr>
        <w:ind w:left="360"/>
        <w:contextualSpacing/>
        <w:rPr>
          <w:rFonts w:cs="Arial"/>
        </w:rPr>
      </w:pPr>
      <w:r w:rsidRPr="009C3AA0">
        <w:rPr>
          <w:rFonts w:eastAsia="Times New Roman" w:cs="Arial"/>
          <w:lang w:eastAsia="pl-PL"/>
        </w:rPr>
        <w:t>kopia uchwały właściwego organu jednostki samorządu terytorialnego zatwierdzającej projekt lub udzielającej pełnomocnictwa do zatwierdzenia projektów współfinansowanych z Europejskiego Funduszu Społecznego Plus lub inny właściwy dokument organu, który dysponuje budżetem Wnioskodawcy (zgodnie z przepisami o finansach publicznych);</w:t>
      </w:r>
    </w:p>
    <w:p w14:paraId="50FFAEFD" w14:textId="77777777" w:rsidR="009C686E" w:rsidRPr="009C3AA0" w:rsidRDefault="009C686E" w:rsidP="00812218">
      <w:pPr>
        <w:numPr>
          <w:ilvl w:val="0"/>
          <w:numId w:val="45"/>
        </w:numPr>
        <w:ind w:left="360"/>
        <w:contextualSpacing/>
        <w:rPr>
          <w:rFonts w:cs="Arial"/>
        </w:rPr>
      </w:pPr>
      <w:r w:rsidRPr="009C3AA0">
        <w:rPr>
          <w:rFonts w:eastAsia="Times New Roman" w:cs="Arial"/>
          <w:lang w:eastAsia="pl-PL"/>
        </w:rPr>
        <w:t>oświadczenie, iż nie zachodzą powiązania między Liderem, Partnerem/Partnerami a </w:t>
      </w:r>
      <w:r w:rsidRPr="009C3AA0">
        <w:rPr>
          <w:rFonts w:cs="Arial"/>
        </w:rPr>
        <w:t>osobami prawnymi, podmiotami lub organami z siedzibą w Rosji będącymi pod kontrolą publiczną, związanymi z Federacją Rosyjską;</w:t>
      </w:r>
    </w:p>
    <w:p w14:paraId="7BE90D01" w14:textId="3133373B" w:rsidR="009C686E" w:rsidRPr="009C3AA0" w:rsidRDefault="009C686E" w:rsidP="00812218">
      <w:pPr>
        <w:numPr>
          <w:ilvl w:val="0"/>
          <w:numId w:val="45"/>
        </w:numPr>
        <w:ind w:left="360"/>
        <w:contextualSpacing/>
        <w:rPr>
          <w:rFonts w:cs="Arial"/>
          <w:bCs/>
        </w:rPr>
      </w:pPr>
      <w:r w:rsidRPr="009C3AA0">
        <w:rPr>
          <w:rFonts w:cs="Arial"/>
        </w:rPr>
        <w:t xml:space="preserve">oświadczenie Wnioskodawcy, że </w:t>
      </w:r>
      <w:r w:rsidRPr="009C3AA0">
        <w:rPr>
          <w:rFonts w:cs="Arial"/>
          <w:bCs/>
        </w:rPr>
        <w:t>jest/</w:t>
      </w:r>
      <w:r w:rsidR="00BC7440">
        <w:rPr>
          <w:rFonts w:cs="Arial"/>
          <w:bCs/>
        </w:rPr>
        <w:t xml:space="preserve"> </w:t>
      </w:r>
      <w:r w:rsidRPr="009C3AA0">
        <w:rPr>
          <w:rFonts w:cs="Arial"/>
          <w:bCs/>
        </w:rPr>
        <w:t xml:space="preserve">nie jest </w:t>
      </w:r>
      <w:r w:rsidRPr="009C3AA0">
        <w:rPr>
          <w:rFonts w:cs="Arial"/>
        </w:rPr>
        <w:t>podmiotem wskazanym w art. 4 Ustawy z dnia 11 września 2019 r. – Prawo zamówień</w:t>
      </w:r>
      <w:r w:rsidRPr="009C3AA0">
        <w:rPr>
          <w:rFonts w:cs="Arial"/>
          <w:bCs/>
        </w:rPr>
        <w:t xml:space="preserve"> </w:t>
      </w:r>
      <w:r w:rsidRPr="009C3AA0">
        <w:rPr>
          <w:rFonts w:cs="Arial"/>
        </w:rPr>
        <w:t>publicznych;</w:t>
      </w:r>
    </w:p>
    <w:p w14:paraId="36A4CB30" w14:textId="77777777" w:rsidR="009C686E" w:rsidRPr="009C3AA0" w:rsidRDefault="009C686E" w:rsidP="00812218">
      <w:pPr>
        <w:numPr>
          <w:ilvl w:val="0"/>
          <w:numId w:val="45"/>
        </w:numPr>
        <w:ind w:left="360"/>
        <w:contextualSpacing/>
        <w:rPr>
          <w:rFonts w:cs="Arial"/>
        </w:rPr>
      </w:pPr>
      <w:r w:rsidRPr="009C3AA0">
        <w:rPr>
          <w:rFonts w:cs="Arial"/>
        </w:rPr>
        <w:t xml:space="preserve">oświadczenie Wnioskodawcy, że informacje zawarte we wniosku o dofinansowanie projektu </w:t>
      </w:r>
      <w:r w:rsidRPr="009C3AA0">
        <w:rPr>
          <w:rFonts w:eastAsia="Times New Roman" w:cs="Arial"/>
          <w:lang w:eastAsia="pl-PL"/>
        </w:rPr>
        <w:t xml:space="preserve">(w treści oświadczenia należy zawrzeć nr i tytuł projektu) </w:t>
      </w:r>
      <w:r w:rsidRPr="009C3AA0">
        <w:rPr>
          <w:rFonts w:cs="Arial"/>
        </w:rPr>
        <w:t xml:space="preserve">dotyczące pomocy publicznej w żądanej wysokości, w tym pomocy de </w:t>
      </w:r>
      <w:proofErr w:type="spellStart"/>
      <w:r w:rsidRPr="009C3AA0">
        <w:rPr>
          <w:rFonts w:cs="Arial"/>
        </w:rPr>
        <w:t>minimis</w:t>
      </w:r>
      <w:proofErr w:type="spellEnd"/>
      <w:r w:rsidRPr="009C3AA0">
        <w:rPr>
          <w:rFonts w:cs="Arial"/>
        </w:rPr>
        <w:t xml:space="preserve">, o którą ubiega się beneficjent pomocy, są zgodne z przepisami ustawy z dnia 30 kwietnia 2004 r. </w:t>
      </w:r>
      <w:r w:rsidRPr="009C3AA0">
        <w:rPr>
          <w:rFonts w:cs="Arial"/>
        </w:rPr>
        <w:br/>
        <w:t>o postępowaniu w sprawach dotyczących pomocy publicznej oraz z przepisami właściwego programu pomocowego (dotyczy wyłącznie projektów objętych zasadami pomocy publicznej);</w:t>
      </w:r>
    </w:p>
    <w:p w14:paraId="6B13B299" w14:textId="77777777" w:rsidR="009C686E" w:rsidRPr="009C3AA0" w:rsidRDefault="009C686E" w:rsidP="00812218">
      <w:pPr>
        <w:numPr>
          <w:ilvl w:val="0"/>
          <w:numId w:val="45"/>
        </w:numPr>
        <w:ind w:left="360"/>
        <w:contextualSpacing/>
        <w:rPr>
          <w:rFonts w:cs="Arial"/>
        </w:rPr>
      </w:pPr>
      <w:r w:rsidRPr="009C3AA0">
        <w:rPr>
          <w:rFonts w:cs="Arial"/>
        </w:rPr>
        <w:t>oświadczenie o spełnianiu kryteriów MŚP (o ile dotyczy);</w:t>
      </w:r>
    </w:p>
    <w:p w14:paraId="6DB78054" w14:textId="77777777" w:rsidR="009C686E" w:rsidRPr="009C3AA0" w:rsidRDefault="009C686E" w:rsidP="00812218">
      <w:pPr>
        <w:numPr>
          <w:ilvl w:val="0"/>
          <w:numId w:val="45"/>
        </w:numPr>
        <w:spacing w:after="0"/>
        <w:ind w:left="360"/>
        <w:rPr>
          <w:rFonts w:cs="Arial"/>
        </w:rPr>
      </w:pPr>
      <w:r w:rsidRPr="009C3AA0">
        <w:rPr>
          <w:rFonts w:cs="Arial"/>
        </w:rPr>
        <w:t xml:space="preserve">Formularz informacji przedstawianych przy ubieganiu się o pomoc inną niż pomoc w rolnictwie lub rybołówstwie, pomoc de </w:t>
      </w:r>
      <w:proofErr w:type="spellStart"/>
      <w:r w:rsidRPr="009C3AA0">
        <w:rPr>
          <w:rFonts w:cs="Arial"/>
        </w:rPr>
        <w:t>minimis</w:t>
      </w:r>
      <w:proofErr w:type="spellEnd"/>
      <w:r w:rsidRPr="009C3AA0">
        <w:rPr>
          <w:rFonts w:cs="Arial"/>
        </w:rPr>
        <w:t xml:space="preserve"> lub pomoc de </w:t>
      </w:r>
      <w:proofErr w:type="spellStart"/>
      <w:r w:rsidRPr="009C3AA0">
        <w:rPr>
          <w:rFonts w:cs="Arial"/>
        </w:rPr>
        <w:t>minimis</w:t>
      </w:r>
      <w:proofErr w:type="spellEnd"/>
      <w:r w:rsidRPr="009C3AA0">
        <w:rPr>
          <w:rFonts w:cs="Arial"/>
        </w:rPr>
        <w:t xml:space="preserve"> w rolnictwie lub rybołówstwie lub </w:t>
      </w:r>
    </w:p>
    <w:p w14:paraId="33C31452" w14:textId="77777777" w:rsidR="009C686E" w:rsidRPr="009C3AA0" w:rsidRDefault="009C686E" w:rsidP="009C686E">
      <w:pPr>
        <w:autoSpaceDE w:val="0"/>
        <w:autoSpaceDN w:val="0"/>
        <w:adjustRightInd w:val="0"/>
        <w:spacing w:after="0"/>
        <w:ind w:left="360"/>
        <w:rPr>
          <w:rFonts w:eastAsia="Times New Roman" w:cs="Arial"/>
          <w:lang w:eastAsia="pl-PL"/>
        </w:rPr>
      </w:pPr>
      <w:r w:rsidRPr="009C3AA0">
        <w:rPr>
          <w:rFonts w:cs="Arial"/>
        </w:rPr>
        <w:t xml:space="preserve">Formularz informacji przedstawianych przy ubieganiu się o pomoc de </w:t>
      </w:r>
      <w:proofErr w:type="spellStart"/>
      <w:r w:rsidRPr="009C3AA0">
        <w:rPr>
          <w:rFonts w:cs="Arial"/>
        </w:rPr>
        <w:t>minimis</w:t>
      </w:r>
      <w:proofErr w:type="spellEnd"/>
      <w:r w:rsidRPr="009C3AA0">
        <w:rPr>
          <w:rFonts w:cs="Arial"/>
        </w:rPr>
        <w:t xml:space="preserve"> lub </w:t>
      </w:r>
      <w:r w:rsidRPr="009C3AA0">
        <w:rPr>
          <w:rFonts w:cs="Arial"/>
          <w:bCs/>
          <w:iCs/>
        </w:rPr>
        <w:t xml:space="preserve">Formularz informacji przedstawianych przy ubieganiu się o pomoc de </w:t>
      </w:r>
      <w:proofErr w:type="spellStart"/>
      <w:r w:rsidRPr="009C3AA0">
        <w:rPr>
          <w:rFonts w:cs="Arial"/>
          <w:bCs/>
          <w:iCs/>
        </w:rPr>
        <w:t>minimis</w:t>
      </w:r>
      <w:proofErr w:type="spellEnd"/>
      <w:r w:rsidRPr="009C3AA0">
        <w:rPr>
          <w:rFonts w:cs="Arial"/>
          <w:bCs/>
          <w:iCs/>
        </w:rPr>
        <w:t xml:space="preserve"> przez przedsiębiorcę wykonującego usługę świadczoną w ogólnym interesie gospodarczym</w:t>
      </w:r>
      <w:r w:rsidRPr="009C3AA0">
        <w:rPr>
          <w:rFonts w:cs="Arial"/>
        </w:rPr>
        <w:t xml:space="preserve"> (</w:t>
      </w:r>
      <w:r w:rsidRPr="009C3AA0">
        <w:rPr>
          <w:rFonts w:eastAsia="Times New Roman" w:cs="Arial"/>
          <w:lang w:eastAsia="pl-PL"/>
        </w:rPr>
        <w:t>Zgodnie ze wzorem określonym na stronie UOKiK pod adresem https://uokik.gov.pl)</w:t>
      </w:r>
    </w:p>
    <w:p w14:paraId="5DEF66BA" w14:textId="77777777" w:rsidR="009C686E" w:rsidRPr="009C3AA0" w:rsidRDefault="009C686E" w:rsidP="009C686E">
      <w:pPr>
        <w:autoSpaceDE w:val="0"/>
        <w:autoSpaceDN w:val="0"/>
        <w:adjustRightInd w:val="0"/>
        <w:spacing w:after="0"/>
        <w:ind w:left="360"/>
        <w:rPr>
          <w:rFonts w:cs="Arial"/>
        </w:rPr>
      </w:pPr>
      <w:r w:rsidRPr="009C3AA0">
        <w:rPr>
          <w:rFonts w:cs="Arial"/>
        </w:rPr>
        <w:t>(Dotyczy wyłącznie projektów objętych zasadami pomocy publicznej);</w:t>
      </w:r>
    </w:p>
    <w:p w14:paraId="4444DEB6" w14:textId="77777777" w:rsidR="009C686E" w:rsidRPr="009C3AA0" w:rsidRDefault="009C686E" w:rsidP="009C686E">
      <w:pPr>
        <w:spacing w:before="120" w:after="0"/>
        <w:ind w:left="349"/>
        <w:rPr>
          <w:rFonts w:eastAsia="Times New Roman" w:cs="Arial"/>
          <w:lang w:eastAsia="pl-PL"/>
        </w:rPr>
      </w:pPr>
      <w:r w:rsidRPr="009C3AA0">
        <w:rPr>
          <w:rFonts w:eastAsia="Times New Roman" w:cs="Arial"/>
          <w:lang w:eastAsia="pl-PL"/>
        </w:rPr>
        <w:t>W przypadku projektów partnerskich lub w których występuje realizator:</w:t>
      </w:r>
    </w:p>
    <w:p w14:paraId="2120D099" w14:textId="77777777" w:rsidR="009C686E" w:rsidRPr="009C3AA0" w:rsidRDefault="009C686E" w:rsidP="009C686E">
      <w:pPr>
        <w:spacing w:after="0"/>
        <w:ind w:left="349"/>
        <w:rPr>
          <w:rFonts w:eastAsia="Times New Roman" w:cs="Arial"/>
          <w:lang w:eastAsia="pl-PL"/>
        </w:rPr>
      </w:pPr>
      <w:r w:rsidRPr="009C3AA0">
        <w:rPr>
          <w:rFonts w:eastAsia="Times New Roman" w:cs="Arial"/>
          <w:lang w:eastAsia="pl-PL"/>
        </w:rPr>
        <w:t xml:space="preserve">Formularz informacji przedstawianych przy ubieganiu się o pomoc de </w:t>
      </w:r>
      <w:proofErr w:type="spellStart"/>
      <w:r w:rsidRPr="009C3AA0">
        <w:rPr>
          <w:rFonts w:eastAsia="Times New Roman" w:cs="Arial"/>
          <w:lang w:eastAsia="pl-PL"/>
        </w:rPr>
        <w:t>minimis</w:t>
      </w:r>
      <w:proofErr w:type="spellEnd"/>
    </w:p>
    <w:p w14:paraId="02EF4751" w14:textId="77777777" w:rsidR="009C686E" w:rsidRPr="009C3AA0" w:rsidRDefault="009C686E" w:rsidP="009C686E">
      <w:pPr>
        <w:spacing w:after="0"/>
        <w:ind w:left="349"/>
        <w:rPr>
          <w:rFonts w:eastAsia="Times New Roman" w:cs="Arial"/>
          <w:lang w:eastAsia="pl-PL"/>
        </w:rPr>
      </w:pPr>
      <w:r w:rsidRPr="009C3AA0">
        <w:rPr>
          <w:rFonts w:eastAsia="Times New Roman" w:cs="Arial"/>
          <w:lang w:eastAsia="pl-PL"/>
        </w:rPr>
        <w:t xml:space="preserve">Formularz informacji przedstawianych przy ubieganiu się o pomoc de </w:t>
      </w:r>
      <w:proofErr w:type="spellStart"/>
      <w:r w:rsidRPr="009C3AA0">
        <w:rPr>
          <w:rFonts w:eastAsia="Times New Roman" w:cs="Arial"/>
          <w:lang w:eastAsia="pl-PL"/>
        </w:rPr>
        <w:t>minimis</w:t>
      </w:r>
      <w:proofErr w:type="spellEnd"/>
      <w:r w:rsidRPr="009C3AA0">
        <w:rPr>
          <w:rFonts w:eastAsia="Times New Roman" w:cs="Arial"/>
          <w:lang w:eastAsia="pl-PL"/>
        </w:rPr>
        <w:t xml:space="preserve"> przez przedsiębiorcę wykonującego usługę świadczoną w ogólnym interesie gospodarczym</w:t>
      </w:r>
    </w:p>
    <w:p w14:paraId="308F97B6" w14:textId="77777777" w:rsidR="009C686E" w:rsidRPr="009C3AA0" w:rsidRDefault="009C686E" w:rsidP="009C686E">
      <w:pPr>
        <w:spacing w:after="0"/>
        <w:ind w:left="349"/>
        <w:rPr>
          <w:rFonts w:eastAsia="Times New Roman" w:cs="Arial"/>
          <w:lang w:eastAsia="pl-PL"/>
        </w:rPr>
      </w:pPr>
      <w:r w:rsidRPr="009C3AA0">
        <w:rPr>
          <w:rFonts w:eastAsia="Times New Roman" w:cs="Arial"/>
          <w:lang w:eastAsia="pl-PL"/>
        </w:rPr>
        <w:t>składa Partner wiodący, wszyscy Partnerzy, realizator;</w:t>
      </w:r>
    </w:p>
    <w:p w14:paraId="0FBBFE2F" w14:textId="77777777" w:rsidR="009C686E" w:rsidRPr="009C3AA0" w:rsidRDefault="009C686E" w:rsidP="009C686E">
      <w:pPr>
        <w:spacing w:after="0"/>
        <w:ind w:left="349"/>
        <w:rPr>
          <w:rFonts w:eastAsia="Times New Roman" w:cs="Arial"/>
          <w:lang w:eastAsia="pl-PL"/>
        </w:rPr>
      </w:pPr>
      <w:r w:rsidRPr="009C3AA0">
        <w:rPr>
          <w:rFonts w:eastAsia="Times New Roman" w:cs="Arial"/>
          <w:lang w:eastAsia="pl-PL"/>
        </w:rPr>
        <w:t>oraz</w:t>
      </w:r>
    </w:p>
    <w:p w14:paraId="3A130C1E" w14:textId="77777777" w:rsidR="009C686E" w:rsidRPr="009C3AA0" w:rsidRDefault="009C686E" w:rsidP="009C686E">
      <w:pPr>
        <w:spacing w:after="0"/>
        <w:ind w:left="349"/>
        <w:rPr>
          <w:rFonts w:eastAsia="Times New Roman" w:cs="Arial"/>
          <w:lang w:eastAsia="pl-PL"/>
        </w:rPr>
      </w:pPr>
      <w:r w:rsidRPr="009C3AA0">
        <w:rPr>
          <w:rFonts w:eastAsia="Times New Roman" w:cs="Arial"/>
          <w:lang w:eastAsia="pl-PL"/>
        </w:rPr>
        <w:t xml:space="preserve">Formularz informacji przedstawianych przy ubieganiu się o pomoc inną niż pomoc w rolnictwie lub rybołówstwie, pomoc de </w:t>
      </w:r>
      <w:proofErr w:type="spellStart"/>
      <w:r w:rsidRPr="009C3AA0">
        <w:rPr>
          <w:rFonts w:eastAsia="Times New Roman" w:cs="Arial"/>
          <w:lang w:eastAsia="pl-PL"/>
        </w:rPr>
        <w:t>minimis</w:t>
      </w:r>
      <w:proofErr w:type="spellEnd"/>
      <w:r w:rsidRPr="009C3AA0">
        <w:rPr>
          <w:rFonts w:eastAsia="Times New Roman" w:cs="Arial"/>
          <w:lang w:eastAsia="pl-PL"/>
        </w:rPr>
        <w:t xml:space="preserve"> lub pomoc de </w:t>
      </w:r>
      <w:proofErr w:type="spellStart"/>
      <w:r w:rsidRPr="009C3AA0">
        <w:rPr>
          <w:rFonts w:eastAsia="Times New Roman" w:cs="Arial"/>
          <w:lang w:eastAsia="pl-PL"/>
        </w:rPr>
        <w:t>minimis</w:t>
      </w:r>
      <w:proofErr w:type="spellEnd"/>
      <w:r w:rsidRPr="009C3AA0">
        <w:rPr>
          <w:rFonts w:eastAsia="Times New Roman" w:cs="Arial"/>
          <w:lang w:eastAsia="pl-PL"/>
        </w:rPr>
        <w:t xml:space="preserve"> w rolnictwie lub rybołówstwie składa tylko Partner wiodący.</w:t>
      </w:r>
    </w:p>
    <w:p w14:paraId="07C4B9D6" w14:textId="77777777" w:rsidR="009C686E" w:rsidRPr="009C3AA0" w:rsidRDefault="009C686E" w:rsidP="00812218">
      <w:pPr>
        <w:numPr>
          <w:ilvl w:val="0"/>
          <w:numId w:val="45"/>
        </w:numPr>
        <w:spacing w:after="120"/>
        <w:ind w:left="360"/>
        <w:contextualSpacing/>
        <w:rPr>
          <w:rFonts w:cs="Arial"/>
        </w:rPr>
      </w:pPr>
      <w:r w:rsidRPr="009C3AA0">
        <w:rPr>
          <w:rFonts w:cs="Arial"/>
        </w:rPr>
        <w:t xml:space="preserve">oświadczenie Wnioskodawcy o otrzymaniu/nieotrzymaniu pomocy de </w:t>
      </w:r>
      <w:proofErr w:type="spellStart"/>
      <w:r w:rsidRPr="009C3AA0">
        <w:rPr>
          <w:rFonts w:cs="Arial"/>
        </w:rPr>
        <w:t>minimis</w:t>
      </w:r>
      <w:proofErr w:type="spellEnd"/>
      <w:r w:rsidRPr="009C3AA0">
        <w:rPr>
          <w:rFonts w:cs="Arial"/>
        </w:rPr>
        <w:t xml:space="preserve"> (dotyczy wyłącznie projektów objętych pomocą de </w:t>
      </w:r>
      <w:proofErr w:type="spellStart"/>
      <w:r w:rsidRPr="009C3AA0">
        <w:rPr>
          <w:rFonts w:cs="Arial"/>
        </w:rPr>
        <w:t>minimis</w:t>
      </w:r>
      <w:proofErr w:type="spellEnd"/>
      <w:r w:rsidRPr="009C3AA0">
        <w:rPr>
          <w:rFonts w:cs="Arial"/>
        </w:rPr>
        <w:t>);</w:t>
      </w:r>
    </w:p>
    <w:p w14:paraId="2119FF8A" w14:textId="3367E66A" w:rsidR="009C686E" w:rsidRPr="009C3AA0" w:rsidRDefault="009C686E">
      <w:pPr>
        <w:spacing w:after="0"/>
        <w:ind w:left="360"/>
        <w:contextualSpacing/>
        <w:rPr>
          <w:rFonts w:eastAsia="Times New Roman" w:cs="Arial"/>
          <w:lang w:eastAsia="pl-PL"/>
        </w:rPr>
      </w:pPr>
      <w:r w:rsidRPr="009C3AA0">
        <w:rPr>
          <w:rFonts w:eastAsia="Times New Roman" w:cs="Arial"/>
          <w:lang w:eastAsia="pl-P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9C3AA0">
        <w:rPr>
          <w:rFonts w:eastAsia="Times New Roman" w:cs="Arial"/>
          <w:lang w:eastAsia="pl-PL"/>
        </w:rPr>
        <w:t>minimis</w:t>
      </w:r>
      <w:proofErr w:type="spellEnd"/>
      <w:r w:rsidRPr="009C3AA0">
        <w:rPr>
          <w:rFonts w:eastAsia="Times New Roman" w:cs="Arial"/>
          <w:lang w:eastAsia="pl-PL"/>
        </w:rPr>
        <w:t xml:space="preserve"> oraz w Rozporządzeniu Komisji Europejskiej (UE) nr 2023/2832 z</w:t>
      </w:r>
      <w:r w:rsidR="00C2324B" w:rsidRPr="009C3AA0">
        <w:rPr>
          <w:rFonts w:eastAsia="Times New Roman" w:cs="Arial"/>
          <w:lang w:eastAsia="pl-PL"/>
        </w:rPr>
        <w:t> </w:t>
      </w:r>
      <w:r w:rsidRPr="009C3AA0">
        <w:rPr>
          <w:rFonts w:eastAsia="Times New Roman" w:cs="Arial"/>
          <w:lang w:eastAsia="pl-PL"/>
        </w:rPr>
        <w:t xml:space="preserve">dnia 13 grudnia 2023 r. w sprawie stosowania art. 107 i 108 Traktatu o funkcjonowaniu Unii Europejskiej do pomocy de </w:t>
      </w:r>
      <w:proofErr w:type="spellStart"/>
      <w:r w:rsidRPr="009C3AA0">
        <w:rPr>
          <w:rFonts w:eastAsia="Times New Roman" w:cs="Arial"/>
          <w:lang w:eastAsia="pl-PL"/>
        </w:rPr>
        <w:t>minimis</w:t>
      </w:r>
      <w:proofErr w:type="spellEnd"/>
      <w:r w:rsidRPr="009C3AA0">
        <w:rPr>
          <w:rFonts w:eastAsia="Times New Roman" w:cs="Arial"/>
          <w:lang w:eastAsia="pl-PL"/>
        </w:rPr>
        <w:t xml:space="preserve"> przyznawanej przedsiębiorstwom wykonującym usługi świadczone w ogólnym interesie gospodarczym). W przypadku wystąpienia ww.</w:t>
      </w:r>
      <w:r w:rsidR="00C2324B" w:rsidRPr="009C3AA0">
        <w:rPr>
          <w:rFonts w:eastAsia="Times New Roman" w:cs="Arial"/>
          <w:lang w:eastAsia="pl-PL"/>
        </w:rPr>
        <w:t> </w:t>
      </w:r>
      <w:r w:rsidRPr="009C3AA0">
        <w:rPr>
          <w:rFonts w:eastAsia="Times New Roman" w:cs="Arial"/>
          <w:lang w:eastAsia="pl-PL"/>
        </w:rPr>
        <w:t xml:space="preserve">powiązań dokument powinien zawierać zestawienie pomocy otrzymanej przez Wnioskodawcę i podmioty tworzące z nim „jedno przedsiębiorstwo” w rozumieniu art. 2 ust. 2 rozporządzenia Komisji UE nr 2023/2831 z dnia 13 grudnia 2023 r. oraz rozporządzenia Komisji UE nr 2023/2832 z dnia 13 grudnia 2023 r. Dostępna kwota pomocy de </w:t>
      </w:r>
      <w:proofErr w:type="spellStart"/>
      <w:r w:rsidRPr="009C3AA0">
        <w:rPr>
          <w:rFonts w:eastAsia="Times New Roman" w:cs="Arial"/>
          <w:lang w:eastAsia="pl-PL"/>
        </w:rPr>
        <w:t>minimis</w:t>
      </w:r>
      <w:proofErr w:type="spellEnd"/>
      <w:r w:rsidRPr="009C3AA0">
        <w:rPr>
          <w:rFonts w:eastAsia="Times New Roman" w:cs="Arial"/>
          <w:lang w:eastAsia="pl-PL"/>
        </w:rPr>
        <w:t xml:space="preserve"> jest różnicą wartości wynikającej z ww. Rozporządzenia a pomocą otrzymaną przez Wnioskodawcę i podmioty z nim powiązane. W przypadku projektów partnerskich konieczność dołączenia dokumentu dotyczy również tych podmiotów.</w:t>
      </w:r>
    </w:p>
    <w:p w14:paraId="7D6D1ED4" w14:textId="77777777" w:rsidR="009C686E" w:rsidRPr="009C3AA0" w:rsidRDefault="009C686E" w:rsidP="00812218">
      <w:pPr>
        <w:numPr>
          <w:ilvl w:val="0"/>
          <w:numId w:val="45"/>
        </w:numPr>
        <w:ind w:left="360"/>
        <w:contextualSpacing/>
        <w:rPr>
          <w:rFonts w:cs="Arial"/>
        </w:rPr>
      </w:pPr>
      <w:r w:rsidRPr="009C3AA0">
        <w:rPr>
          <w:rFonts w:cs="Arial"/>
        </w:rPr>
        <w:t xml:space="preserve">oświadczenie Wnioskodawcy, że nie wnioskuje o dofinansowanie projektu </w:t>
      </w:r>
      <w:r w:rsidRPr="009C3AA0">
        <w:rPr>
          <w:rFonts w:eastAsia="Times New Roman" w:cs="Arial"/>
          <w:lang w:eastAsia="pl-PL"/>
        </w:rPr>
        <w:t xml:space="preserve">(w treści oświadczenia należy zawrzeć nr i tytuł projektu) </w:t>
      </w:r>
      <w:r w:rsidRPr="009C3AA0">
        <w:rPr>
          <w:rFonts w:cs="Arial"/>
        </w:rPr>
        <w:t>z innych źródeł,</w:t>
      </w:r>
    </w:p>
    <w:p w14:paraId="5E44B914" w14:textId="63E0F96C" w:rsidR="009C686E" w:rsidRPr="009C3AA0" w:rsidRDefault="009C686E" w:rsidP="00812218">
      <w:pPr>
        <w:numPr>
          <w:ilvl w:val="0"/>
          <w:numId w:val="45"/>
        </w:numPr>
        <w:ind w:left="360"/>
        <w:contextualSpacing/>
        <w:rPr>
          <w:rFonts w:cs="Arial"/>
        </w:rPr>
      </w:pPr>
      <w:r w:rsidRPr="009C3AA0">
        <w:rPr>
          <w:rFonts w:eastAsia="Times New Roman" w:cs="Arial"/>
          <w:lang w:eastAsia="pl-PL"/>
        </w:rPr>
        <w:t>kopia umowy/porozumienia między Partnerami (potwierdzona za zgodność</w:t>
      </w:r>
      <w:r w:rsidR="00C2324B" w:rsidRPr="009C3AA0">
        <w:rPr>
          <w:rFonts w:eastAsia="Times New Roman" w:cs="Arial"/>
          <w:lang w:eastAsia="pl-PL"/>
        </w:rPr>
        <w:t xml:space="preserve"> </w:t>
      </w:r>
      <w:r w:rsidRPr="009C3AA0">
        <w:rPr>
          <w:rFonts w:eastAsia="Times New Roman" w:cs="Arial"/>
          <w:lang w:eastAsia="pl-PL"/>
        </w:rPr>
        <w:t>z oryginałem), uwzględniająca zapisy art. 39 ustawy wdrożeniowej;</w:t>
      </w:r>
    </w:p>
    <w:p w14:paraId="0D7D1D18" w14:textId="3BE3E060" w:rsidR="009C686E" w:rsidRDefault="009C686E" w:rsidP="00812218">
      <w:pPr>
        <w:numPr>
          <w:ilvl w:val="0"/>
          <w:numId w:val="45"/>
        </w:numPr>
        <w:spacing w:after="0"/>
        <w:ind w:left="360"/>
        <w:contextualSpacing/>
        <w:rPr>
          <w:rFonts w:cs="Arial"/>
        </w:rPr>
      </w:pPr>
      <w:r w:rsidRPr="009C3AA0">
        <w:rPr>
          <w:rFonts w:cs="Arial"/>
        </w:rPr>
        <w:t>oświadczenie Wnioskodawcy, iż informacje zawarte</w:t>
      </w:r>
      <w:r w:rsidR="00414AFF">
        <w:rPr>
          <w:rFonts w:cs="Arial"/>
        </w:rPr>
        <w:t xml:space="preserve"> we wniosku o dofinansowanie i </w:t>
      </w:r>
      <w:r w:rsidRPr="009C3AA0">
        <w:rPr>
          <w:rFonts w:cs="Arial"/>
        </w:rPr>
        <w:t>załącznikach są zgodne z prawdą oraz aktualne na dzień składania niniejszego oświadczenia.</w:t>
      </w:r>
    </w:p>
    <w:p w14:paraId="12D6B4E2" w14:textId="5A045DDE" w:rsidR="00C2324B" w:rsidRDefault="00C2324B" w:rsidP="00812218">
      <w:pPr>
        <w:pStyle w:val="Akapitzlist"/>
        <w:numPr>
          <w:ilvl w:val="0"/>
          <w:numId w:val="32"/>
        </w:numPr>
        <w:autoSpaceDE w:val="0"/>
        <w:autoSpaceDN w:val="0"/>
        <w:adjustRightInd w:val="0"/>
        <w:spacing w:after="0"/>
        <w:ind w:left="284" w:hanging="284"/>
        <w:rPr>
          <w:rFonts w:cs="Arial"/>
          <w:b/>
          <w:bCs/>
        </w:rPr>
      </w:pPr>
      <w:bookmarkStart w:id="85" w:name="_Hlk163565813"/>
      <w:r w:rsidRPr="009C3AA0">
        <w:rPr>
          <w:rFonts w:cs="Arial"/>
          <w:b/>
          <w:bCs/>
        </w:rPr>
        <w:t>Dokumenty wymagane od Partnera:</w:t>
      </w:r>
    </w:p>
    <w:p w14:paraId="51E60889" w14:textId="77777777" w:rsidR="00C2324B" w:rsidRPr="009C3AA0" w:rsidRDefault="00C2324B" w:rsidP="00812218">
      <w:pPr>
        <w:numPr>
          <w:ilvl w:val="0"/>
          <w:numId w:val="54"/>
        </w:numPr>
        <w:ind w:left="360"/>
        <w:contextualSpacing/>
        <w:rPr>
          <w:rFonts w:cs="Arial"/>
          <w:bCs/>
        </w:rPr>
      </w:pPr>
      <w:r w:rsidRPr="009C3AA0">
        <w:rPr>
          <w:rFonts w:eastAsia="Times New Roman" w:cs="Arial"/>
          <w:lang w:eastAsia="pl-PL"/>
        </w:rPr>
        <w:t>kopia statutu lub innego dokumentu stanowiącego podstawę prawną działalności Partnera (dotyczy osób prawnych z wyłączeniem jednostek sektora finansów publicznych, w tym jednostek samorządu terytorialnego);</w:t>
      </w:r>
    </w:p>
    <w:p w14:paraId="163E2589" w14:textId="6BC8FD18" w:rsidR="00D77ACD" w:rsidRPr="00F767F1" w:rsidRDefault="00D77ACD" w:rsidP="00812218">
      <w:pPr>
        <w:numPr>
          <w:ilvl w:val="0"/>
          <w:numId w:val="54"/>
        </w:numPr>
        <w:ind w:left="360"/>
        <w:contextualSpacing/>
        <w:rPr>
          <w:rFonts w:cs="Arial"/>
          <w:bCs/>
        </w:rPr>
      </w:pPr>
      <w:r w:rsidRPr="001B1BBD">
        <w:rPr>
          <w:rFonts w:eastAsia="Times New Roman" w:cs="Arial"/>
          <w:lang w:eastAsia="pl-PL"/>
        </w:rPr>
        <w:t xml:space="preserve">zaświadczenie o niezaleganiu z należnościami wobec Zakładu Ubezpieczeń Społecznych, Urzędu Skarbowego w tym podatków i innych należności publicznoprawnych przez Partnera/Realizatora. Dokumenty powinny być aktualne, to znaczy wystawione nie wcześniej niż na 3 miesiące przed dniem złożenia dokumentów wymaganych przed podpisaniem umowy o dofinansowanie projektu. </w:t>
      </w:r>
    </w:p>
    <w:p w14:paraId="6932AFC4" w14:textId="3928D290" w:rsidR="00D77ACD" w:rsidRPr="00B4539D" w:rsidRDefault="00D77ACD" w:rsidP="00D77ACD">
      <w:pPr>
        <w:ind w:left="360"/>
        <w:contextualSpacing/>
        <w:rPr>
          <w:rFonts w:cs="Arial"/>
          <w:bCs/>
        </w:rPr>
      </w:pPr>
      <w:r w:rsidRPr="001B1BBD">
        <w:rPr>
          <w:rFonts w:eastAsia="Times New Roman" w:cs="Arial"/>
          <w:lang w:eastAsia="pl-PL"/>
        </w:rPr>
        <w:t xml:space="preserve">W przypadku projektów partnerskich lub w których występuje realizator, konieczność dołączenia dokumentu dotyczy również tych podmiotów. W przypadku spółek cywilnych i jawnych należy złożyć odpowiednie zaświadczenia wszystkich wspólników wchodzących w skład spółki oraz zaświadczenia dotyczące spółki. </w:t>
      </w:r>
      <w:r w:rsidRPr="001B1BBD">
        <w:rPr>
          <w:rFonts w:eastAsia="Times New Roman" w:cs="Arial"/>
          <w:lang w:eastAsia="pl-PL"/>
        </w:rPr>
        <w:br/>
        <w:t>W przypadku JST zaświadczenie z ZUS powinno być wystawione na Urząd.</w:t>
      </w:r>
    </w:p>
    <w:p w14:paraId="588DD87B" w14:textId="097BB5E2" w:rsidR="00D77ACD" w:rsidRPr="00C2324B" w:rsidRDefault="00725790" w:rsidP="00812218">
      <w:pPr>
        <w:numPr>
          <w:ilvl w:val="0"/>
          <w:numId w:val="54"/>
        </w:numPr>
        <w:ind w:left="360"/>
        <w:contextualSpacing/>
        <w:rPr>
          <w:rFonts w:cs="Arial"/>
          <w:bCs/>
        </w:rPr>
      </w:pPr>
      <w:r>
        <w:rPr>
          <w:rFonts w:eastAsia="Times New Roman" w:cs="Arial"/>
          <w:lang w:eastAsia="pl-PL"/>
        </w:rPr>
        <w:t xml:space="preserve">W </w:t>
      </w:r>
      <w:r w:rsidR="00D77ACD">
        <w:rPr>
          <w:rFonts w:eastAsia="Times New Roman" w:cs="Arial"/>
          <w:lang w:eastAsia="pl-PL"/>
        </w:rPr>
        <w:t xml:space="preserve">przypadku projektów w całości rozliczanych w </w:t>
      </w:r>
      <w:proofErr w:type="spellStart"/>
      <w:r w:rsidR="00D77ACD">
        <w:rPr>
          <w:rFonts w:eastAsia="Times New Roman" w:cs="Arial"/>
          <w:lang w:eastAsia="pl-PL"/>
        </w:rPr>
        <w:t>opariu</w:t>
      </w:r>
      <w:proofErr w:type="spellEnd"/>
      <w:r w:rsidR="00D77ACD">
        <w:rPr>
          <w:rFonts w:eastAsia="Times New Roman" w:cs="Arial"/>
          <w:lang w:eastAsia="pl-PL"/>
        </w:rPr>
        <w:t xml:space="preserve"> o kwoty ryczałtowe Partner przekazuje w formie oświadczenia informację o rachunku, na który należy przekazać transze dofinansowania;</w:t>
      </w:r>
    </w:p>
    <w:p w14:paraId="32EDEACB" w14:textId="33A1C5B1" w:rsidR="00C2324B" w:rsidRPr="009C3AA0" w:rsidRDefault="00C2324B" w:rsidP="00812218">
      <w:pPr>
        <w:numPr>
          <w:ilvl w:val="0"/>
          <w:numId w:val="54"/>
        </w:numPr>
        <w:spacing w:after="0"/>
        <w:ind w:left="360"/>
        <w:contextualSpacing/>
        <w:rPr>
          <w:rFonts w:cs="Arial"/>
          <w:bCs/>
        </w:rPr>
      </w:pPr>
      <w:r w:rsidRPr="009C3AA0">
        <w:rPr>
          <w:rFonts w:cs="Arial"/>
        </w:rPr>
        <w:t>oświadczenie Partnera o kwalifikowalności podatku od towarów i usług (VAT),</w:t>
      </w:r>
      <w:r w:rsidRPr="009C3AA0">
        <w:rPr>
          <w:rFonts w:eastAsia="Times New Roman" w:cs="Arial"/>
          <w:lang w:eastAsia="pl-PL"/>
        </w:rPr>
        <w:t xml:space="preserve"> załącznik nr 2 do umowy o dofinansowanie - dotyczy projektów </w:t>
      </w:r>
      <w:r w:rsidRPr="009C3AA0">
        <w:rPr>
          <w:rFonts w:cs="Arial"/>
        </w:rPr>
        <w:t>których wartość jest równa lub powyżej 5 mln EUR (włączając VAT), a VAT stanowi wydatek kwalifikowalny</w:t>
      </w:r>
      <w:r w:rsidR="003B11EA" w:rsidRPr="009C3AA0">
        <w:rPr>
          <w:rFonts w:cs="Arial"/>
        </w:rPr>
        <w:t>;</w:t>
      </w:r>
    </w:p>
    <w:p w14:paraId="6C553C61" w14:textId="4E537CC1" w:rsidR="00C2324B" w:rsidRPr="009C3AA0" w:rsidRDefault="00C2324B" w:rsidP="00812218">
      <w:pPr>
        <w:numPr>
          <w:ilvl w:val="0"/>
          <w:numId w:val="54"/>
        </w:numPr>
        <w:ind w:left="360"/>
        <w:contextualSpacing/>
        <w:rPr>
          <w:rFonts w:cs="Arial"/>
          <w:bCs/>
        </w:rPr>
      </w:pPr>
      <w:r w:rsidRPr="009C3AA0">
        <w:rPr>
          <w:rFonts w:eastAsia="Times New Roman" w:cs="Arial"/>
          <w:lang w:eastAsia="pl-PL"/>
        </w:rPr>
        <w:t>oświadczenie Partnera, że</w:t>
      </w:r>
      <w:r w:rsidRPr="009C3AA0">
        <w:rPr>
          <w:rFonts w:cs="Arial"/>
        </w:rPr>
        <w:t xml:space="preserve"> nie podlega wykluczeniu z możliwości otrzymania dofinansowania, o którym mowa w art. 12 ust. 1 pkt. 1 ustawy z dnia 15 czerwca 2012 r. 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14:paraId="1CFA437F" w14:textId="0027C57E" w:rsidR="00C2324B" w:rsidRPr="009C3AA0" w:rsidRDefault="00C2324B" w:rsidP="00812218">
      <w:pPr>
        <w:numPr>
          <w:ilvl w:val="0"/>
          <w:numId w:val="54"/>
        </w:numPr>
        <w:ind w:left="360"/>
        <w:contextualSpacing/>
        <w:rPr>
          <w:rFonts w:cs="Arial"/>
          <w:bCs/>
        </w:rPr>
      </w:pPr>
      <w:r w:rsidRPr="009C3AA0">
        <w:rPr>
          <w:rFonts w:eastAsia="Times New Roman" w:cs="Arial"/>
          <w:lang w:eastAsia="pl-PL"/>
        </w:rPr>
        <w:t xml:space="preserve">oświadczenie Partnera, że </w:t>
      </w:r>
      <w:r w:rsidRPr="009C3AA0">
        <w:rPr>
          <w:rFonts w:cs="Arial"/>
        </w:rPr>
        <w:t>nie podlega wykluczeniu z możliwości otrzymania dofinansowania, w tym wykluczeniu</w:t>
      </w:r>
      <w:r w:rsidRPr="009C3AA0">
        <w:rPr>
          <w:rFonts w:eastAsia="Times New Roman" w:cs="Arial"/>
          <w:lang w:eastAsia="pl-PL"/>
        </w:rPr>
        <w:t xml:space="preserve"> </w:t>
      </w:r>
      <w:r w:rsidRPr="009C3AA0">
        <w:rPr>
          <w:rFonts w:cs="Arial"/>
        </w:rPr>
        <w:t xml:space="preserve">o którym mowa w </w:t>
      </w:r>
      <w:r w:rsidR="00414AFF">
        <w:rPr>
          <w:rFonts w:cs="Arial"/>
        </w:rPr>
        <w:t>art. 9 ust. 1 pkt. 2a ustawy z </w:t>
      </w:r>
      <w:r w:rsidRPr="009C3AA0">
        <w:rPr>
          <w:rFonts w:cs="Arial"/>
        </w:rPr>
        <w:t>dnia 28 października 2002 r. o odpowiedzialności podmiotów zbiorowych za czyny zabronione pod groźbą kary (podmiotów zbiorowych skazanych za przestępstwo polegające na powierzaniu pracy cudzoziemcom przebywającym bez ważnego dokumentu, uprawniającego do</w:t>
      </w:r>
      <w:r w:rsidRPr="009C3AA0">
        <w:rPr>
          <w:rFonts w:cs="Arial"/>
          <w:bCs/>
        </w:rPr>
        <w:t xml:space="preserve"> </w:t>
      </w:r>
      <w:r w:rsidRPr="009C3AA0">
        <w:rPr>
          <w:rFonts w:cs="Arial"/>
        </w:rPr>
        <w:t>pobytu na terytorium RP);</w:t>
      </w:r>
    </w:p>
    <w:p w14:paraId="47FC30BC" w14:textId="5241547C" w:rsidR="00C2324B" w:rsidRPr="009C3AA0" w:rsidRDefault="00C2324B" w:rsidP="00812218">
      <w:pPr>
        <w:numPr>
          <w:ilvl w:val="0"/>
          <w:numId w:val="54"/>
        </w:numPr>
        <w:spacing w:after="0"/>
        <w:ind w:left="360"/>
        <w:contextualSpacing/>
        <w:rPr>
          <w:rFonts w:cs="Arial"/>
          <w:bCs/>
        </w:rPr>
      </w:pPr>
      <w:r w:rsidRPr="009C3AA0">
        <w:rPr>
          <w:rFonts w:cs="Arial"/>
        </w:rPr>
        <w:t xml:space="preserve">oświadczenie Partnera, że </w:t>
      </w:r>
      <w:r w:rsidRPr="009C3AA0">
        <w:rPr>
          <w:rFonts w:cs="Arial"/>
          <w:bCs/>
        </w:rPr>
        <w:t xml:space="preserve">jest/nie jest </w:t>
      </w:r>
      <w:r w:rsidRPr="009C3AA0">
        <w:rPr>
          <w:rFonts w:cs="Arial"/>
        </w:rPr>
        <w:t>podmiotem wskazanym w art. 4 Ustawy z dnia 11 września 2019 r. – Prawo zamówień</w:t>
      </w:r>
      <w:r w:rsidRPr="009C3AA0">
        <w:rPr>
          <w:rFonts w:cs="Arial"/>
          <w:bCs/>
        </w:rPr>
        <w:t xml:space="preserve"> </w:t>
      </w:r>
      <w:r w:rsidRPr="009C3AA0">
        <w:rPr>
          <w:rFonts w:cs="Arial"/>
        </w:rPr>
        <w:t>publicznych,</w:t>
      </w:r>
    </w:p>
    <w:p w14:paraId="30E66EB8" w14:textId="77777777" w:rsidR="00C2324B" w:rsidRPr="009C3AA0" w:rsidRDefault="00C2324B" w:rsidP="00812218">
      <w:pPr>
        <w:numPr>
          <w:ilvl w:val="0"/>
          <w:numId w:val="54"/>
        </w:numPr>
        <w:autoSpaceDE w:val="0"/>
        <w:autoSpaceDN w:val="0"/>
        <w:adjustRightInd w:val="0"/>
        <w:spacing w:after="0"/>
        <w:ind w:left="360"/>
        <w:rPr>
          <w:rFonts w:cs="Arial"/>
        </w:rPr>
      </w:pPr>
      <w:r w:rsidRPr="009C3AA0">
        <w:rPr>
          <w:rFonts w:cs="Arial"/>
        </w:rPr>
        <w:t xml:space="preserve">Formularz informacji przedstawianych przy ubieganiu się o pomoc de </w:t>
      </w:r>
      <w:proofErr w:type="spellStart"/>
      <w:r w:rsidRPr="009C3AA0">
        <w:rPr>
          <w:rFonts w:cs="Arial"/>
        </w:rPr>
        <w:t>minimis</w:t>
      </w:r>
      <w:proofErr w:type="spellEnd"/>
      <w:r w:rsidRPr="009C3AA0">
        <w:rPr>
          <w:rFonts w:cs="Arial"/>
        </w:rPr>
        <w:t xml:space="preserve"> lub </w:t>
      </w:r>
      <w:r w:rsidRPr="009C3AA0">
        <w:rPr>
          <w:rFonts w:cs="Arial"/>
          <w:bCs/>
          <w:iCs/>
        </w:rPr>
        <w:t xml:space="preserve">Formularz informacji przedstawianych przy ubieganiu się o pomoc de </w:t>
      </w:r>
      <w:proofErr w:type="spellStart"/>
      <w:r w:rsidRPr="009C3AA0">
        <w:rPr>
          <w:rFonts w:cs="Arial"/>
          <w:bCs/>
          <w:iCs/>
        </w:rPr>
        <w:t>minimis</w:t>
      </w:r>
      <w:proofErr w:type="spellEnd"/>
      <w:r w:rsidRPr="009C3AA0">
        <w:rPr>
          <w:rFonts w:cs="Arial"/>
          <w:bCs/>
          <w:iCs/>
        </w:rPr>
        <w:t xml:space="preserve"> przez przedsiębiorcę wykonującego usługę świadczoną w ogólnym interesie gospodarczym </w:t>
      </w:r>
      <w:r w:rsidRPr="009C3AA0">
        <w:rPr>
          <w:rFonts w:cs="Arial"/>
        </w:rPr>
        <w:t>(</w:t>
      </w:r>
      <w:r w:rsidRPr="009C3AA0">
        <w:rPr>
          <w:rFonts w:eastAsia="Times New Roman" w:cs="Arial"/>
          <w:lang w:eastAsia="pl-PL"/>
        </w:rPr>
        <w:t xml:space="preserve">Zgodnie ze wzorem określonym na stronie UOKiK pod adresem https://uokik.gov.pl) </w:t>
      </w:r>
      <w:r w:rsidRPr="009C3AA0">
        <w:rPr>
          <w:rFonts w:cs="Arial"/>
        </w:rPr>
        <w:t>(Dotyczy wyłącznie projektów objętych zasadami pomocy publicznej);</w:t>
      </w:r>
    </w:p>
    <w:p w14:paraId="13325B31" w14:textId="77777777" w:rsidR="00C2324B" w:rsidRPr="009C3AA0" w:rsidRDefault="00C2324B" w:rsidP="00C2324B">
      <w:pPr>
        <w:spacing w:before="120" w:after="0"/>
        <w:ind w:left="360"/>
        <w:rPr>
          <w:rFonts w:eastAsia="Times New Roman" w:cs="Arial"/>
          <w:lang w:eastAsia="pl-PL"/>
        </w:rPr>
      </w:pPr>
      <w:r w:rsidRPr="009C3AA0">
        <w:rPr>
          <w:rFonts w:eastAsia="Times New Roman" w:cs="Arial"/>
          <w:lang w:eastAsia="pl-PL"/>
        </w:rPr>
        <w:t>W przypadku projektów partnerskich lub w których występuje realizator:</w:t>
      </w:r>
    </w:p>
    <w:p w14:paraId="0DE1322F" w14:textId="77777777" w:rsidR="00C2324B" w:rsidRPr="009C3AA0" w:rsidRDefault="00C2324B" w:rsidP="00C2324B">
      <w:pPr>
        <w:spacing w:after="0"/>
        <w:ind w:left="360"/>
        <w:rPr>
          <w:rFonts w:eastAsia="Times New Roman" w:cs="Arial"/>
          <w:lang w:eastAsia="pl-PL"/>
        </w:rPr>
      </w:pPr>
      <w:r w:rsidRPr="009C3AA0">
        <w:rPr>
          <w:rFonts w:eastAsia="Times New Roman" w:cs="Arial"/>
          <w:lang w:eastAsia="pl-PL"/>
        </w:rPr>
        <w:t xml:space="preserve">Formularz informacji przedstawianych przy ubieganiu się o pomoc de </w:t>
      </w:r>
      <w:proofErr w:type="spellStart"/>
      <w:r w:rsidRPr="009C3AA0">
        <w:rPr>
          <w:rFonts w:eastAsia="Times New Roman" w:cs="Arial"/>
          <w:lang w:eastAsia="pl-PL"/>
        </w:rPr>
        <w:t>minimis</w:t>
      </w:r>
      <w:proofErr w:type="spellEnd"/>
    </w:p>
    <w:p w14:paraId="134EDE37" w14:textId="77777777" w:rsidR="00C2324B" w:rsidRPr="009C3AA0" w:rsidRDefault="00C2324B" w:rsidP="00C2324B">
      <w:pPr>
        <w:spacing w:after="0"/>
        <w:ind w:left="360"/>
        <w:rPr>
          <w:rFonts w:eastAsia="Times New Roman" w:cs="Arial"/>
          <w:lang w:eastAsia="pl-PL"/>
        </w:rPr>
      </w:pPr>
      <w:r w:rsidRPr="009C3AA0">
        <w:rPr>
          <w:rFonts w:eastAsia="Times New Roman" w:cs="Arial"/>
          <w:lang w:eastAsia="pl-PL"/>
        </w:rPr>
        <w:t xml:space="preserve">Formularz informacji przedstawianych przy ubieganiu się o pomoc de </w:t>
      </w:r>
      <w:proofErr w:type="spellStart"/>
      <w:r w:rsidRPr="009C3AA0">
        <w:rPr>
          <w:rFonts w:eastAsia="Times New Roman" w:cs="Arial"/>
          <w:lang w:eastAsia="pl-PL"/>
        </w:rPr>
        <w:t>minimis</w:t>
      </w:r>
      <w:proofErr w:type="spellEnd"/>
      <w:r w:rsidRPr="009C3AA0">
        <w:rPr>
          <w:rFonts w:eastAsia="Times New Roman" w:cs="Arial"/>
          <w:lang w:eastAsia="pl-PL"/>
        </w:rPr>
        <w:t xml:space="preserve"> przez przedsiębiorcę wykonującego usługę świadczoną w ogólnym interesie gospodarczym</w:t>
      </w:r>
    </w:p>
    <w:p w14:paraId="53AF8CBE" w14:textId="77777777" w:rsidR="00C2324B" w:rsidRPr="009C3AA0" w:rsidRDefault="00C2324B" w:rsidP="00C2324B">
      <w:pPr>
        <w:spacing w:after="0"/>
        <w:ind w:left="360"/>
        <w:rPr>
          <w:rFonts w:eastAsia="Times New Roman" w:cs="Arial"/>
          <w:lang w:eastAsia="pl-PL"/>
        </w:rPr>
      </w:pPr>
      <w:r w:rsidRPr="009C3AA0">
        <w:rPr>
          <w:rFonts w:eastAsia="Times New Roman" w:cs="Arial"/>
          <w:lang w:eastAsia="pl-PL"/>
        </w:rPr>
        <w:t>składa Partner wiodący, wszyscy Partnerzy, realizator;</w:t>
      </w:r>
    </w:p>
    <w:p w14:paraId="10B727AC" w14:textId="77777777" w:rsidR="00C2324B" w:rsidRPr="009C3AA0" w:rsidRDefault="00C2324B" w:rsidP="00C2324B">
      <w:pPr>
        <w:spacing w:after="0"/>
        <w:ind w:left="360"/>
        <w:rPr>
          <w:rFonts w:eastAsia="Times New Roman" w:cs="Arial"/>
          <w:lang w:eastAsia="pl-PL"/>
        </w:rPr>
      </w:pPr>
      <w:r w:rsidRPr="009C3AA0">
        <w:rPr>
          <w:rFonts w:eastAsia="Times New Roman" w:cs="Arial"/>
          <w:lang w:eastAsia="pl-PL"/>
        </w:rPr>
        <w:t>oraz</w:t>
      </w:r>
    </w:p>
    <w:p w14:paraId="5D79B25F" w14:textId="77777777" w:rsidR="00C2324B" w:rsidRPr="009C3AA0" w:rsidRDefault="00C2324B" w:rsidP="00C2324B">
      <w:pPr>
        <w:spacing w:after="0"/>
        <w:ind w:left="360"/>
        <w:contextualSpacing/>
        <w:rPr>
          <w:rFonts w:eastAsia="Times New Roman" w:cs="Arial"/>
          <w:lang w:eastAsia="pl-PL"/>
        </w:rPr>
      </w:pPr>
      <w:r w:rsidRPr="009C3AA0">
        <w:rPr>
          <w:rFonts w:eastAsia="Times New Roman" w:cs="Arial"/>
          <w:lang w:eastAsia="pl-PL"/>
        </w:rPr>
        <w:t xml:space="preserve">Formularz informacji przedstawianych przy ubieganiu się o pomoc inną niż pomoc w rolnictwie lub rybołówstwie, pomoc de </w:t>
      </w:r>
      <w:proofErr w:type="spellStart"/>
      <w:r w:rsidRPr="009C3AA0">
        <w:rPr>
          <w:rFonts w:eastAsia="Times New Roman" w:cs="Arial"/>
          <w:lang w:eastAsia="pl-PL"/>
        </w:rPr>
        <w:t>minimis</w:t>
      </w:r>
      <w:proofErr w:type="spellEnd"/>
      <w:r w:rsidRPr="009C3AA0">
        <w:rPr>
          <w:rFonts w:eastAsia="Times New Roman" w:cs="Arial"/>
          <w:lang w:eastAsia="pl-PL"/>
        </w:rPr>
        <w:t xml:space="preserve"> lub pomoc de </w:t>
      </w:r>
      <w:proofErr w:type="spellStart"/>
      <w:r w:rsidRPr="009C3AA0">
        <w:rPr>
          <w:rFonts w:eastAsia="Times New Roman" w:cs="Arial"/>
          <w:lang w:eastAsia="pl-PL"/>
        </w:rPr>
        <w:t>minimis</w:t>
      </w:r>
      <w:proofErr w:type="spellEnd"/>
      <w:r w:rsidRPr="009C3AA0">
        <w:rPr>
          <w:rFonts w:eastAsia="Times New Roman" w:cs="Arial"/>
          <w:lang w:eastAsia="pl-PL"/>
        </w:rPr>
        <w:t xml:space="preserve"> w rolnictwie lub rybołówstwie składa tylko Partner wiodący.</w:t>
      </w:r>
    </w:p>
    <w:p w14:paraId="20BCCBE4" w14:textId="77777777" w:rsidR="00C2324B" w:rsidRPr="009C3AA0" w:rsidRDefault="00C2324B" w:rsidP="00812218">
      <w:pPr>
        <w:numPr>
          <w:ilvl w:val="0"/>
          <w:numId w:val="54"/>
        </w:numPr>
        <w:autoSpaceDE w:val="0"/>
        <w:autoSpaceDN w:val="0"/>
        <w:adjustRightInd w:val="0"/>
        <w:spacing w:after="0"/>
        <w:ind w:left="360"/>
        <w:rPr>
          <w:rFonts w:cs="Arial"/>
        </w:rPr>
      </w:pPr>
      <w:r w:rsidRPr="009C3AA0">
        <w:rPr>
          <w:rFonts w:cs="Arial"/>
        </w:rPr>
        <w:t xml:space="preserve">oświadczenie Partnera o otrzymaniu/nieotrzymaniu pomocy de </w:t>
      </w:r>
      <w:proofErr w:type="spellStart"/>
      <w:r w:rsidRPr="009C3AA0">
        <w:rPr>
          <w:rFonts w:cs="Arial"/>
        </w:rPr>
        <w:t>minimis</w:t>
      </w:r>
      <w:proofErr w:type="spellEnd"/>
      <w:r w:rsidRPr="009C3AA0">
        <w:rPr>
          <w:rFonts w:cs="Arial"/>
        </w:rPr>
        <w:t xml:space="preserve"> (dotyczy wyłącznie projektów objętych pomocą de </w:t>
      </w:r>
      <w:proofErr w:type="spellStart"/>
      <w:r w:rsidRPr="009C3AA0">
        <w:rPr>
          <w:rFonts w:cs="Arial"/>
        </w:rPr>
        <w:t>minimis</w:t>
      </w:r>
      <w:proofErr w:type="spellEnd"/>
      <w:r w:rsidRPr="009C3AA0">
        <w:rPr>
          <w:rFonts w:cs="Arial"/>
        </w:rPr>
        <w:t>);</w:t>
      </w:r>
    </w:p>
    <w:p w14:paraId="05E6BA74" w14:textId="2272BA2A" w:rsidR="00C2324B" w:rsidRPr="00B84F48" w:rsidRDefault="00C2324B" w:rsidP="00C2324B">
      <w:pPr>
        <w:spacing w:before="120" w:after="0"/>
        <w:ind w:left="360"/>
        <w:rPr>
          <w:rFonts w:eastAsia="Times New Roman" w:cs="Arial"/>
          <w:lang w:eastAsia="pl-PL"/>
        </w:rPr>
      </w:pPr>
      <w:r w:rsidRPr="009C3AA0">
        <w:rPr>
          <w:rFonts w:eastAsia="Times New Roman" w:cs="Arial"/>
          <w:lang w:eastAsia="pl-P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9C3AA0">
        <w:rPr>
          <w:rFonts w:eastAsia="Times New Roman" w:cs="Arial"/>
          <w:lang w:eastAsia="pl-PL"/>
        </w:rPr>
        <w:t>minimis</w:t>
      </w:r>
      <w:proofErr w:type="spellEnd"/>
      <w:r w:rsidRPr="009C3AA0">
        <w:rPr>
          <w:rFonts w:eastAsia="Times New Roman" w:cs="Arial"/>
          <w:lang w:eastAsia="pl-PL"/>
        </w:rPr>
        <w:t xml:space="preserve"> oraz w Rozporządzeniu Komisji Europejskiej (UE) nr 2023/2832 z dnia 13 grudnia 2023 r. w sprawie stosowania art. 107 i 108 Traktatu o funkcjonowaniu Unii Europejskiej do pomocy de </w:t>
      </w:r>
      <w:proofErr w:type="spellStart"/>
      <w:r w:rsidRPr="009C3AA0">
        <w:rPr>
          <w:rFonts w:eastAsia="Times New Roman" w:cs="Arial"/>
          <w:lang w:eastAsia="pl-PL"/>
        </w:rPr>
        <w:t>minimis</w:t>
      </w:r>
      <w:proofErr w:type="spellEnd"/>
      <w:r w:rsidRPr="009C3AA0">
        <w:rPr>
          <w:rFonts w:eastAsia="Times New Roman" w:cs="Arial"/>
          <w:lang w:eastAsia="pl-PL"/>
        </w:rPr>
        <w:t xml:space="preserve"> przyznawanej przedsiębiorstwom wykonującym usługi świadczone w ogólnym interesie gospodarczym). W przypadku wystąpienia ww. powiązań dokument powinien zawierać zestawienie pomocy otrzymanej przez Wnioskodawcę i podmioty tworzące z nim „jedno przedsiębiorstwo” w rozumieniu art. 2 ust. 2 rozporządzenia Komisji UE nr 2023/2831 z dnia 13 grudnia 2023 r.</w:t>
      </w:r>
      <w:r w:rsidR="00AD533D" w:rsidRPr="009C3AA0">
        <w:rPr>
          <w:rFonts w:eastAsia="Times New Roman" w:cs="Arial"/>
          <w:lang w:eastAsia="pl-PL"/>
        </w:rPr>
        <w:t xml:space="preserve"> </w:t>
      </w:r>
      <w:r w:rsidRPr="009C3AA0">
        <w:rPr>
          <w:rFonts w:eastAsia="Times New Roman" w:cs="Arial"/>
          <w:lang w:eastAsia="pl-PL"/>
        </w:rPr>
        <w:t>oraz</w:t>
      </w:r>
      <w:r w:rsidR="00AD533D" w:rsidRPr="009C3AA0">
        <w:rPr>
          <w:rFonts w:eastAsia="Times New Roman" w:cs="Arial"/>
          <w:lang w:eastAsia="pl-PL"/>
        </w:rPr>
        <w:t> </w:t>
      </w:r>
      <w:r w:rsidRPr="009C3AA0">
        <w:rPr>
          <w:rFonts w:eastAsia="Times New Roman" w:cs="Arial"/>
          <w:lang w:eastAsia="pl-PL"/>
        </w:rPr>
        <w:t xml:space="preserve">rozporządzenia Komisji UE nr 2023/2832 z dnia 13 grudnia 2023 r. Dostępna kwota pomocy de </w:t>
      </w:r>
      <w:proofErr w:type="spellStart"/>
      <w:r w:rsidRPr="009C3AA0">
        <w:rPr>
          <w:rFonts w:eastAsia="Times New Roman" w:cs="Arial"/>
          <w:lang w:eastAsia="pl-PL"/>
        </w:rPr>
        <w:t>minimis</w:t>
      </w:r>
      <w:proofErr w:type="spellEnd"/>
      <w:r w:rsidRPr="009C3AA0">
        <w:rPr>
          <w:rFonts w:eastAsia="Times New Roman" w:cs="Arial"/>
          <w:lang w:eastAsia="pl-PL"/>
        </w:rPr>
        <w:t xml:space="preserve"> jest różnicą wartości wynikającej z ww. Rozporządzenia a pomocą otrzymaną przez Wnioskodawcę i podmioty z nim powiązane. W przypadku projektów partnerskich konieczność dołączenia dokumentu dotyczy również tych podmiotów.</w:t>
      </w:r>
    </w:p>
    <w:p w14:paraId="7F8BB8B2" w14:textId="77777777" w:rsidR="00C2324B" w:rsidRPr="009C3AA0" w:rsidRDefault="00C2324B">
      <w:pPr>
        <w:autoSpaceDE w:val="0"/>
        <w:autoSpaceDN w:val="0"/>
        <w:adjustRightInd w:val="0"/>
        <w:spacing w:after="0"/>
        <w:rPr>
          <w:rFonts w:cs="Arial"/>
        </w:rPr>
      </w:pPr>
    </w:p>
    <w:p w14:paraId="2E398C96" w14:textId="77777777" w:rsidR="00C2324B" w:rsidRPr="009C3AA0" w:rsidRDefault="00C2324B" w:rsidP="00812218">
      <w:pPr>
        <w:numPr>
          <w:ilvl w:val="0"/>
          <w:numId w:val="55"/>
        </w:numPr>
        <w:spacing w:after="0"/>
        <w:ind w:left="426" w:hanging="426"/>
        <w:contextualSpacing/>
        <w:rPr>
          <w:rFonts w:cs="Arial"/>
        </w:rPr>
      </w:pPr>
      <w:r w:rsidRPr="009C3AA0">
        <w:rPr>
          <w:rFonts w:cs="Arial"/>
        </w:rPr>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70D31D26" w14:textId="469F66FD" w:rsidR="00C2324B" w:rsidRPr="009C3AA0" w:rsidRDefault="00C2324B" w:rsidP="00812218">
      <w:pPr>
        <w:numPr>
          <w:ilvl w:val="0"/>
          <w:numId w:val="55"/>
        </w:numPr>
        <w:ind w:left="426" w:hanging="426"/>
        <w:contextualSpacing/>
        <w:rPr>
          <w:rFonts w:cs="Arial"/>
        </w:rPr>
      </w:pPr>
      <w:r w:rsidRPr="009C3AA0">
        <w:rPr>
          <w:rFonts w:cs="Arial"/>
        </w:rPr>
        <w:t>IZ zastrzega sobie prawo do żądania od Wnioskodawcy innych/lub dodatkowych dokumentów niż wymienione wyżej, w przypadku gdy będzie tego wymagała specyfika projektu.</w:t>
      </w:r>
    </w:p>
    <w:p w14:paraId="09C4D3B7" w14:textId="77777777" w:rsidR="00FC6C03" w:rsidRPr="00C2324B" w:rsidRDefault="00FC6C03" w:rsidP="00812218">
      <w:pPr>
        <w:numPr>
          <w:ilvl w:val="0"/>
          <w:numId w:val="55"/>
        </w:numPr>
        <w:ind w:left="426" w:hanging="426"/>
        <w:contextualSpacing/>
      </w:pPr>
      <w:r>
        <w:t xml:space="preserve">IZ wskazuje, że zawarcie umowy o dofinansowanie nastąpi w terminie nie </w:t>
      </w:r>
      <w:r w:rsidRPr="00AC4E8C">
        <w:t>dłuższym niż 30 dni od dnia zakończenia weryfikacji, o której mowa w pkt. 2.</w:t>
      </w:r>
    </w:p>
    <w:p w14:paraId="6C3EC7A2" w14:textId="77777777" w:rsidR="00AD533D" w:rsidRPr="009C3AA0" w:rsidRDefault="00AD533D" w:rsidP="009A4D7C">
      <w:pPr>
        <w:ind w:left="426"/>
        <w:contextualSpacing/>
        <w:rPr>
          <w:rFonts w:cs="Arial"/>
        </w:rPr>
      </w:pPr>
    </w:p>
    <w:p w14:paraId="2C9209E1" w14:textId="6B193C58" w:rsidR="009C686E" w:rsidRPr="009C3AA0" w:rsidRDefault="00C2324B" w:rsidP="009A4D7C">
      <w:pPr>
        <w:spacing w:before="120" w:after="0"/>
        <w:rPr>
          <w:rFonts w:cs="Arial"/>
        </w:rPr>
      </w:pPr>
      <w:r w:rsidRPr="009C3AA0">
        <w:rPr>
          <w:rFonts w:eastAsia="Calibri" w:cs="Arial"/>
          <w:b/>
          <w:bCs/>
          <w:color w:val="2F5496"/>
        </w:rPr>
        <w:t>UWAGA!</w:t>
      </w:r>
      <w:r w:rsidRPr="009C3AA0">
        <w:rPr>
          <w:rFonts w:cs="Arial"/>
        </w:rPr>
        <w:t xml:space="preserve"> W przypadku Wnioskodawców będących jednostkami sektora finansów publicznych umowa o dofinansowanie projektu wymagać będzie kontrasygnaty skarbnika/głównego księgowego.</w:t>
      </w:r>
      <w:bookmarkEnd w:id="85"/>
    </w:p>
    <w:p w14:paraId="075E87B1" w14:textId="3FB60605" w:rsidR="00A70AFA" w:rsidRDefault="00A70AFA" w:rsidP="00812218">
      <w:pPr>
        <w:pStyle w:val="Podrozdzia-K"/>
        <w:numPr>
          <w:ilvl w:val="2"/>
          <w:numId w:val="38"/>
        </w:numPr>
        <w:spacing w:before="240"/>
      </w:pPr>
      <w:bookmarkStart w:id="86" w:name="_Toc163637820"/>
      <w:bookmarkStart w:id="87" w:name="_Toc163737632"/>
      <w:bookmarkStart w:id="88" w:name="_Toc163637821"/>
      <w:bookmarkStart w:id="89" w:name="_Toc163737633"/>
      <w:bookmarkStart w:id="90" w:name="_Toc163637822"/>
      <w:bookmarkStart w:id="91" w:name="_Toc163737634"/>
      <w:bookmarkStart w:id="92" w:name="_Toc230685482"/>
      <w:bookmarkEnd w:id="86"/>
      <w:bookmarkEnd w:id="87"/>
      <w:bookmarkEnd w:id="88"/>
      <w:bookmarkEnd w:id="89"/>
      <w:bookmarkEnd w:id="90"/>
      <w:bookmarkEnd w:id="91"/>
      <w:r w:rsidRPr="009C3AA0">
        <w:t>Zabezpieczenie należytego wykonania umowy o dofinansowanie</w:t>
      </w:r>
      <w:bookmarkEnd w:id="92"/>
    </w:p>
    <w:p w14:paraId="4511BF6A" w14:textId="77777777" w:rsidR="00414AFF" w:rsidRPr="00414AFF" w:rsidRDefault="00414AFF" w:rsidP="00414AFF">
      <w:pPr>
        <w:pStyle w:val="TreNum-K"/>
        <w:numPr>
          <w:ilvl w:val="0"/>
          <w:numId w:val="0"/>
        </w:numPr>
        <w:ind w:left="357" w:hanging="357"/>
      </w:pPr>
    </w:p>
    <w:p w14:paraId="03FB2FA0" w14:textId="77777777" w:rsidR="00F77D52" w:rsidRPr="009C3AA0" w:rsidRDefault="00F77D52" w:rsidP="009A4D7C">
      <w:pPr>
        <w:pStyle w:val="TreNum-K"/>
        <w:numPr>
          <w:ilvl w:val="0"/>
          <w:numId w:val="0"/>
        </w:numPr>
        <w:ind w:left="284" w:hanging="284"/>
      </w:pPr>
      <w:r w:rsidRPr="009C3AA0">
        <w:t>1. Beneficjent jest zobowiązany do ustanowienia i wniesienia zabezpieczenia należytego wykonania zobowiązań wynikających z umowy o dofinansowanie</w:t>
      </w:r>
      <w:r w:rsidRPr="009C3AA0">
        <w:rPr>
          <w:rStyle w:val="Odwoanieprzypisudolnego"/>
          <w:rFonts w:cs="Arial"/>
        </w:rPr>
        <w:footnoteReference w:id="12"/>
      </w:r>
      <w:r w:rsidRPr="009C3AA0">
        <w:t>.</w:t>
      </w:r>
    </w:p>
    <w:p w14:paraId="565EB25D" w14:textId="77777777" w:rsidR="00F77D52" w:rsidRPr="009C3AA0" w:rsidRDefault="00F77D52" w:rsidP="009A4D7C">
      <w:pPr>
        <w:pStyle w:val="TreNum-K"/>
        <w:numPr>
          <w:ilvl w:val="0"/>
          <w:numId w:val="0"/>
        </w:numPr>
        <w:ind w:left="284" w:hanging="284"/>
      </w:pPr>
      <w:r w:rsidRPr="009C3AA0">
        <w:t xml:space="preserve">2. Wniesienie zabezpieczenia w formie i wysokości zaakceptowanej przez ION </w:t>
      </w:r>
      <w:r w:rsidRPr="009C3AA0">
        <w:br/>
        <w:t>jest koniecznym warunkiem uruchomienia wypłaty środków.</w:t>
      </w:r>
    </w:p>
    <w:p w14:paraId="09ED7E31" w14:textId="77777777" w:rsidR="00F77D52" w:rsidRPr="009C3AA0" w:rsidRDefault="00F77D52" w:rsidP="009A4D7C">
      <w:pPr>
        <w:pStyle w:val="TreNum-K"/>
        <w:numPr>
          <w:ilvl w:val="0"/>
          <w:numId w:val="0"/>
        </w:numPr>
        <w:ind w:left="284" w:hanging="284"/>
      </w:pPr>
      <w:r w:rsidRPr="009C3AA0">
        <w:t>3. W przypadku, gdy wartość zaliczki lub łączna wartość zaliczek ze wszystkich równocześnie realizowanych umów o dofinansowanie, zawartych z IZ:</w:t>
      </w:r>
    </w:p>
    <w:p w14:paraId="770EE08F" w14:textId="59EC0E1F" w:rsidR="00F77D52" w:rsidRPr="009C3AA0" w:rsidRDefault="00F77D52" w:rsidP="00812218">
      <w:pPr>
        <w:pStyle w:val="TreNum-K"/>
        <w:numPr>
          <w:ilvl w:val="2"/>
          <w:numId w:val="10"/>
        </w:numPr>
        <w:ind w:left="567" w:hanging="425"/>
      </w:pPr>
      <w:r w:rsidRPr="009C3AA0">
        <w:t>nie przekracza 10 000</w:t>
      </w:r>
      <w:r w:rsidR="00E06C92" w:rsidRPr="009C3AA0">
        <w:t> </w:t>
      </w:r>
      <w:r w:rsidRPr="009C3AA0">
        <w:t>000</w:t>
      </w:r>
      <w:r w:rsidR="00E06C92" w:rsidRPr="009C3AA0">
        <w:t>,00</w:t>
      </w:r>
      <w:r w:rsidRPr="009C3AA0">
        <w:t xml:space="preserve"> </w:t>
      </w:r>
      <w:r w:rsidR="00E06C92" w:rsidRPr="009C3AA0">
        <w:t>PLN</w:t>
      </w:r>
      <w:r w:rsidRPr="009C3AA0">
        <w:t xml:space="preserve"> lub Beneficjent jest podmiotem świadczącym usługi publiczne lub usługi w ogólnym interesie gospodarczym, o których mowa w art. 93 i art. 106 ust. 2 Traktatu o funkcjonowaniu Unii Europejskiej, lub jest instytutem badawczym w rozumieniu art. 1 ust. 1 ustawy z dnia 30 kwietnia 2010 r. o instytutach badawczych, zabezpieczenie jest ustanawiane w formie weksla in blanco </w:t>
      </w:r>
      <w:r w:rsidRPr="009C3AA0">
        <w:br/>
        <w:t>wraz z deklaracją wekslową;</w:t>
      </w:r>
    </w:p>
    <w:p w14:paraId="10C9C816" w14:textId="560547C3" w:rsidR="00F77D52" w:rsidRPr="009C3AA0" w:rsidRDefault="00F77D52" w:rsidP="00812218">
      <w:pPr>
        <w:pStyle w:val="TreNum-K"/>
        <w:numPr>
          <w:ilvl w:val="2"/>
          <w:numId w:val="10"/>
        </w:numPr>
        <w:ind w:left="567" w:hanging="425"/>
      </w:pPr>
      <w:r w:rsidRPr="009C3AA0">
        <w:t>przekracza 10 000</w:t>
      </w:r>
      <w:r w:rsidR="00E06C92" w:rsidRPr="009C3AA0">
        <w:t> </w:t>
      </w:r>
      <w:r w:rsidRPr="009C3AA0">
        <w:t>000</w:t>
      </w:r>
      <w:r w:rsidR="00E06C92" w:rsidRPr="009C3AA0">
        <w:t>,00</w:t>
      </w:r>
      <w:r w:rsidRPr="009C3AA0">
        <w:t xml:space="preserve"> </w:t>
      </w:r>
      <w:r w:rsidR="00E06C92" w:rsidRPr="009C3AA0">
        <w:t>PLN</w:t>
      </w:r>
      <w:r w:rsidRPr="009C3AA0">
        <w:t>, zabezpieczenie jest ustanawiane w wysokości co</w:t>
      </w:r>
      <w:r w:rsidR="00E06C92" w:rsidRPr="009C3AA0">
        <w:t> </w:t>
      </w:r>
      <w:r w:rsidRPr="009C3AA0">
        <w:t>najmniej równowartości najwyższej transzy zaliczki wynikającej z umowy o</w:t>
      </w:r>
      <w:r w:rsidR="00E06C92" w:rsidRPr="009C3AA0">
        <w:t> </w:t>
      </w:r>
      <w:r w:rsidRPr="009C3AA0">
        <w:t>dofinansowanie w formie gwarancji bankowej lub gwarancji ubezpieczeniowej</w:t>
      </w:r>
      <w:r w:rsidRPr="009C3AA0">
        <w:rPr>
          <w:rStyle w:val="Odwoanieprzypisudolnego"/>
          <w:rFonts w:cs="Arial"/>
        </w:rPr>
        <w:footnoteReference w:id="13"/>
      </w:r>
      <w:r w:rsidRPr="009C3AA0">
        <w:t>.</w:t>
      </w:r>
    </w:p>
    <w:p w14:paraId="280DAA78" w14:textId="239EE4E0" w:rsidR="00F77D52" w:rsidRPr="009C3AA0" w:rsidRDefault="00F77D52" w:rsidP="009A4D7C">
      <w:pPr>
        <w:pStyle w:val="TreNum-K"/>
        <w:numPr>
          <w:ilvl w:val="0"/>
          <w:numId w:val="0"/>
        </w:numPr>
        <w:ind w:left="142" w:hanging="142"/>
      </w:pPr>
      <w:r w:rsidRPr="009C3AA0">
        <w:t>4. Zaleca się aby termin złożenia zabezpieczenia w formie:</w:t>
      </w:r>
    </w:p>
    <w:p w14:paraId="2F517318" w14:textId="77777777" w:rsidR="00F77D52" w:rsidRPr="009C3AA0" w:rsidRDefault="00F77D52" w:rsidP="00812218">
      <w:pPr>
        <w:pStyle w:val="TreNum-K"/>
        <w:numPr>
          <w:ilvl w:val="2"/>
          <w:numId w:val="10"/>
        </w:numPr>
        <w:ind w:left="709"/>
      </w:pPr>
      <w:r w:rsidRPr="009C3AA0">
        <w:t>weksla in blanco - nie przekraczał 15 dni roboczych od daty podpisania umowy;</w:t>
      </w:r>
    </w:p>
    <w:p w14:paraId="62B92DB8" w14:textId="77777777" w:rsidR="00F77D52" w:rsidRPr="009C3AA0" w:rsidRDefault="00F77D52" w:rsidP="00812218">
      <w:pPr>
        <w:pStyle w:val="TreNum-K"/>
        <w:numPr>
          <w:ilvl w:val="2"/>
          <w:numId w:val="10"/>
        </w:numPr>
        <w:ind w:left="709"/>
      </w:pPr>
      <w:r w:rsidRPr="009C3AA0">
        <w:t>gwarancji bankowej lub gwarancji ubezpieczeniowej - nie przekraczał 30 dni roboczych od daty podpisania umowy.</w:t>
      </w:r>
    </w:p>
    <w:p w14:paraId="751BC90D" w14:textId="77777777" w:rsidR="00F77D52" w:rsidRPr="009C3AA0" w:rsidRDefault="00F77D52" w:rsidP="009A4D7C">
      <w:pPr>
        <w:pStyle w:val="TreNum-K"/>
        <w:numPr>
          <w:ilvl w:val="0"/>
          <w:numId w:val="0"/>
        </w:numPr>
        <w:ind w:left="284" w:hanging="284"/>
      </w:pPr>
      <w:r w:rsidRPr="009C3AA0">
        <w:t>5. W przypadku, gdy z przyczyn obiektywnych nie jest możliwe złożenie zabezpieczenia we wskazanym terminie, IZ może</w:t>
      </w:r>
      <w:r w:rsidRPr="009C3AA0">
        <w:rPr>
          <w:szCs w:val="16"/>
        </w:rPr>
        <w:t xml:space="preserve"> zmienić termin złożenia zabezpieczenia jedynie na uzasadniony wniosek Beneficjenta.</w:t>
      </w:r>
    </w:p>
    <w:p w14:paraId="45FCF66D" w14:textId="77777777" w:rsidR="00F77D52" w:rsidRPr="009C3AA0" w:rsidRDefault="00F77D52" w:rsidP="009A4D7C">
      <w:pPr>
        <w:pStyle w:val="TreNum-K"/>
        <w:numPr>
          <w:ilvl w:val="0"/>
          <w:numId w:val="0"/>
        </w:numPr>
        <w:ind w:left="284" w:hanging="284"/>
      </w:pPr>
      <w:r w:rsidRPr="009C3AA0">
        <w:t>6. Po zakończeniu projektu i jego prawidłowym rozliczeniu, Beneficjent zwraca się na 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1486936F" w14:textId="68687922" w:rsidR="00F77D52" w:rsidRPr="009C3AA0" w:rsidRDefault="00F77D52" w:rsidP="009A4D7C">
      <w:pPr>
        <w:pStyle w:val="TreNum-K"/>
        <w:numPr>
          <w:ilvl w:val="0"/>
          <w:numId w:val="0"/>
        </w:numPr>
        <w:ind w:left="284" w:hanging="284"/>
      </w:pPr>
      <w:r w:rsidRPr="009C3AA0">
        <w:t>7. W przypadku wszczęcia postępowania administracyjnego w celu wydania decyzji o zwrocie środków, podjętej na podstawie przepisów ustawy o finansach publicznych albo</w:t>
      </w:r>
      <w:r w:rsidR="00077A7B" w:rsidRPr="009C3AA0">
        <w:t> </w:t>
      </w:r>
      <w:r w:rsidRPr="009C3AA0">
        <w:t>postępowania sądowo-administracyjnego wszczętego/podjętego w wyniku zaskarżenia takiej decyzji, albo w przypadku wszczęcia egzekucji administracyjnej,</w:t>
      </w:r>
      <w:r w:rsidR="008736D7" w:rsidRPr="009C3AA0">
        <w:t xml:space="preserve"> </w:t>
      </w:r>
      <w:r w:rsidRPr="009C3AA0">
        <w:t>zwrot dokumentu stanowiącego zabezpieczenie należytego wykonania umowy o dofinansowanie może nastąpić po zakończeniu postępowania i po odzyskaniu środków.</w:t>
      </w:r>
    </w:p>
    <w:p w14:paraId="76766110" w14:textId="407F9377" w:rsidR="00F77D52" w:rsidRPr="009C3AA0" w:rsidRDefault="00F77D52" w:rsidP="009A4D7C">
      <w:pPr>
        <w:pStyle w:val="TreNum-K"/>
        <w:numPr>
          <w:ilvl w:val="0"/>
          <w:numId w:val="0"/>
        </w:numPr>
        <w:spacing w:after="120"/>
        <w:ind w:left="284" w:hanging="284"/>
      </w:pPr>
      <w:r w:rsidRPr="009C3AA0">
        <w:t>8. W przypadku, gdy Wnioskodawca przewiduje trwałość projektu lub rezultatów, zwrot dokumentu stanowiącego zabezpieczenie następuje po upływie okresu trwałości.</w:t>
      </w:r>
    </w:p>
    <w:p w14:paraId="7D5924A7" w14:textId="457C6CF8" w:rsidR="00F77D52" w:rsidRPr="009C3AA0" w:rsidRDefault="00F77D52" w:rsidP="009A4D7C">
      <w:pPr>
        <w:spacing w:before="60" w:after="120"/>
        <w:rPr>
          <w:rFonts w:eastAsia="Calibri" w:cs="Arial"/>
          <w:b/>
          <w:bCs/>
          <w:color w:val="2F5496"/>
        </w:rPr>
      </w:pPr>
      <w:r w:rsidRPr="009C3AA0">
        <w:rPr>
          <w:rFonts w:eastAsia="Calibri" w:cs="Arial"/>
          <w:b/>
          <w:bCs/>
          <w:color w:val="2F5496"/>
        </w:rPr>
        <w:t xml:space="preserve">UWAGA! </w:t>
      </w:r>
      <w:r w:rsidRPr="009C3AA0">
        <w:rPr>
          <w:rFonts w:cs="Arial"/>
        </w:rPr>
        <w:t xml:space="preserve">Zabezpieczenie prawidłowej realizacji </w:t>
      </w:r>
      <w:r w:rsidR="00147C9B" w:rsidRPr="009C3AA0">
        <w:rPr>
          <w:rFonts w:cs="Arial"/>
        </w:rPr>
        <w:t>umowy</w:t>
      </w:r>
      <w:r w:rsidRPr="009C3AA0">
        <w:rPr>
          <w:rFonts w:cs="Arial"/>
        </w:rPr>
        <w:t xml:space="preserve"> w przypadku weksla in blanco powinno być ustanowione na kwotę nie mniejszą niż wysokość przyznanego dofinansowania oraz obejmować okres rozliczenia końcowego projektu, w tym zbadania jego trwałości przez IZ.</w:t>
      </w:r>
    </w:p>
    <w:p w14:paraId="5FE00E35" w14:textId="516D3105" w:rsidR="00F77D52" w:rsidRPr="009C3AA0" w:rsidRDefault="00F77D52" w:rsidP="00F77D52">
      <w:pPr>
        <w:spacing w:after="0"/>
        <w:rPr>
          <w:rFonts w:cs="Arial"/>
        </w:rPr>
      </w:pPr>
      <w:r w:rsidRPr="009C3AA0">
        <w:rPr>
          <w:rFonts w:eastAsia="Calibri" w:cs="Arial"/>
          <w:b/>
          <w:bCs/>
          <w:color w:val="2F5496"/>
        </w:rPr>
        <w:t>UWAGA!</w:t>
      </w:r>
      <w:r w:rsidRPr="009C3AA0">
        <w:rPr>
          <w:rFonts w:cs="Arial"/>
        </w:rPr>
        <w:t xml:space="preserve"> Zabezpieczenie w formie gwarancji bankowej, gwarancji ubezpieczeniowej musi spełniać następujące warunki:</w:t>
      </w:r>
    </w:p>
    <w:p w14:paraId="318DE4B1" w14:textId="77777777" w:rsidR="00F77D52" w:rsidRPr="009C3AA0" w:rsidRDefault="00F77D52" w:rsidP="002E21E3">
      <w:pPr>
        <w:pStyle w:val="TreNum-K"/>
        <w:numPr>
          <w:ilvl w:val="0"/>
          <w:numId w:val="0"/>
        </w:numPr>
        <w:ind w:left="283" w:hanging="283"/>
        <w:rPr>
          <w:strike/>
        </w:rPr>
      </w:pPr>
      <w:r w:rsidRPr="009C3AA0">
        <w:t>1) zobowiązanie gwaranta</w:t>
      </w:r>
      <w:r w:rsidRPr="009C3AA0">
        <w:rPr>
          <w:rStyle w:val="Odwoanieprzypisudolnego"/>
          <w:rFonts w:cs="Arial"/>
        </w:rPr>
        <w:footnoteReference w:id="14"/>
      </w:r>
      <w:r w:rsidRPr="009C3AA0">
        <w:t xml:space="preserve"> do bezwarunkowej, nieodwołalnej i na pierwsze pisemne żądanie IZ, zapłaty każdej kwoty nieprzekraczającej sumy gwarancyjnej. Na wysokość kwoty gwarancyjnej składa się kwota wypłaconych Beneficjentowi środków wraz z odsetkami naliczonymi zgodnie z postanowieniami umowy o dofinansowanie projektu zawartej przez IZ z Beneficjentem; </w:t>
      </w:r>
    </w:p>
    <w:p w14:paraId="4E2CE6E4" w14:textId="77777777" w:rsidR="002E21E3" w:rsidRPr="009C3AA0" w:rsidRDefault="00F77D52" w:rsidP="002E21E3">
      <w:pPr>
        <w:pStyle w:val="TreNum-K"/>
        <w:numPr>
          <w:ilvl w:val="0"/>
          <w:numId w:val="0"/>
        </w:numPr>
        <w:ind w:left="283" w:hanging="283"/>
      </w:pPr>
      <w:r w:rsidRPr="009C3AA0">
        <w:t>2) zobowiązanie, iż zapłata następuje na podstawie pisemnego pierwszego żądania zapłaty, zawierającego oświadczenie, że Beneficjent nie wywiązał się lub nie wywiązał się należycie ze zobowiązań wynikających z umowy o dofinansowanie projektu. Do żądania dołączone będzie wezwanie skierowane przez IZ do Beneficjenta zawierające obowiązek zwrotu wypłaconych środków.</w:t>
      </w:r>
    </w:p>
    <w:p w14:paraId="560944B3" w14:textId="77777777" w:rsidR="00ED6016" w:rsidRDefault="00ED6016" w:rsidP="00BF0B8F">
      <w:pPr>
        <w:autoSpaceDE w:val="0"/>
        <w:autoSpaceDN w:val="0"/>
        <w:adjustRightInd w:val="0"/>
        <w:spacing w:after="0"/>
        <w:rPr>
          <w:rFonts w:eastAsia="Calibri" w:cs="Arial"/>
          <w:b/>
          <w:bCs/>
          <w:color w:val="2F5496"/>
        </w:rPr>
      </w:pPr>
      <w:bookmarkStart w:id="93" w:name="_Hlk163631849"/>
    </w:p>
    <w:p w14:paraId="046C8F41" w14:textId="20B18A09" w:rsidR="00A70AFA" w:rsidRDefault="002E21E3" w:rsidP="00BF0B8F">
      <w:pPr>
        <w:autoSpaceDE w:val="0"/>
        <w:autoSpaceDN w:val="0"/>
        <w:adjustRightInd w:val="0"/>
        <w:spacing w:after="0"/>
        <w:rPr>
          <w:rFonts w:cs="Arial"/>
        </w:rPr>
      </w:pPr>
      <w:r w:rsidRPr="009C3AA0">
        <w:rPr>
          <w:rFonts w:eastAsia="Calibri" w:cs="Arial"/>
          <w:b/>
          <w:bCs/>
          <w:color w:val="2F5496"/>
        </w:rPr>
        <w:t>UWAGA!</w:t>
      </w:r>
      <w:r w:rsidRPr="009C3AA0">
        <w:rPr>
          <w:rFonts w:cs="Arial"/>
        </w:rPr>
        <w:t xml:space="preserve"> Dla projektów, w których wartość zaliczki lub łączna wartość zaliczek ze wszystkich równocześnie realizowanych umów o dofinansowanie przekracza 10 000 000,00 PLN, przed podpisaniem umowy o dofinansowanie będzie wymagane udokumentowanie możliwości wniesienia zabezpieczenia należytego wykonania zobowiązań wynikających z umowy o dofinansowanie projektu (np. promesa gwarancji bankowej lub ubezpieczeniowej, umowa z bankiem, inne dokumenty potwierdzające możliwość uzyskania ww. zabezpieczenia).</w:t>
      </w:r>
      <w:bookmarkEnd w:id="93"/>
    </w:p>
    <w:p w14:paraId="3A2E9A33" w14:textId="18FFDCDA" w:rsidR="00AD1835" w:rsidRDefault="006E0F8C" w:rsidP="00B907EC">
      <w:pPr>
        <w:spacing w:line="259" w:lineRule="auto"/>
        <w:rPr>
          <w:rFonts w:cs="Arial"/>
        </w:rPr>
      </w:pPr>
      <w:r>
        <w:rPr>
          <w:rFonts w:cs="Arial"/>
        </w:rPr>
        <w:br w:type="page"/>
      </w:r>
    </w:p>
    <w:p w14:paraId="3F940623" w14:textId="77777777" w:rsidR="00AD1835" w:rsidRDefault="00AD1835" w:rsidP="00812218">
      <w:pPr>
        <w:pStyle w:val="Rozdzia-K"/>
        <w:numPr>
          <w:ilvl w:val="0"/>
          <w:numId w:val="65"/>
        </w:numPr>
        <w:ind w:left="0"/>
      </w:pPr>
      <w:bookmarkStart w:id="94" w:name="_Toc192575332"/>
      <w:bookmarkStart w:id="95" w:name="_Toc222905798"/>
      <w:bookmarkStart w:id="96" w:name="_Toc230685483"/>
      <w:r>
        <w:t>Wydanie Opinii Związku ZIT</w:t>
      </w:r>
      <w:bookmarkEnd w:id="94"/>
      <w:bookmarkEnd w:id="95"/>
      <w:bookmarkEnd w:id="96"/>
    </w:p>
    <w:p w14:paraId="2CBC3074" w14:textId="77777777" w:rsidR="00AD1835" w:rsidRPr="0036617A" w:rsidRDefault="00AD1835" w:rsidP="00ED6016">
      <w:pPr>
        <w:spacing w:after="0"/>
        <w:rPr>
          <w:rFonts w:cs="Arial"/>
        </w:rPr>
      </w:pPr>
      <w:r w:rsidRPr="0036617A">
        <w:rPr>
          <w:rFonts w:cs="Arial"/>
        </w:rPr>
        <w:t xml:space="preserve">Obowiązkowym załącznikiem do wniosku o dofinansowanie, w ramach niniejszego naboru, jest przedłożenie Opinii Związku ZIT MOF Olsztyna wykonującego zadania związane z realizacją ZIT Miejskiego Obszaru Funkcjonalnego Olsztyna. </w:t>
      </w:r>
    </w:p>
    <w:p w14:paraId="4A9B8D69" w14:textId="77777777" w:rsidR="00AD1835" w:rsidRPr="0036617A" w:rsidRDefault="00AD1835" w:rsidP="00ED6016">
      <w:pPr>
        <w:spacing w:after="0"/>
        <w:rPr>
          <w:rFonts w:cs="Arial"/>
        </w:rPr>
      </w:pPr>
      <w:r w:rsidRPr="0036617A">
        <w:rPr>
          <w:rFonts w:cs="Arial"/>
        </w:rPr>
        <w:t xml:space="preserve">Nabór wniosków do wydania opinii Związku ZIT dla projektów, które będą ubiegać się o dofinansowanie, ogłasza Związek ZIT MOF Olsztyn, na stronach internetowych gmin wchodzących w skład Związku oraz w zakładce </w:t>
      </w:r>
      <w:hyperlink r:id="rId27" w:history="1">
        <w:r w:rsidRPr="0036617A">
          <w:rPr>
            <w:rFonts w:cs="Arial"/>
            <w:color w:val="0000FF"/>
            <w:u w:val="single"/>
          </w:rPr>
          <w:t>www.zit.olsztyn.eu</w:t>
        </w:r>
      </w:hyperlink>
      <w:r w:rsidRPr="0036617A">
        <w:rPr>
          <w:rFonts w:cs="Arial"/>
        </w:rPr>
        <w:t xml:space="preserve">. </w:t>
      </w:r>
    </w:p>
    <w:p w14:paraId="4C8CC29F" w14:textId="77777777" w:rsidR="00AD1835" w:rsidRPr="0036617A" w:rsidRDefault="00AD1835" w:rsidP="00ED6016">
      <w:pPr>
        <w:spacing w:after="0"/>
        <w:rPr>
          <w:rFonts w:cs="Arial"/>
        </w:rPr>
      </w:pPr>
      <w:r w:rsidRPr="0036617A">
        <w:rPr>
          <w:rFonts w:cs="Arial"/>
        </w:rPr>
        <w:t xml:space="preserve">Zasady wydawania opinii określone są w Procedurze Wydawania Opinii Zgodności Projektu z Listą Projektów Realizujących Cele Strategii dostępnej pod adresem: </w:t>
      </w:r>
    </w:p>
    <w:p w14:paraId="4F13208F" w14:textId="77777777" w:rsidR="00AD1835" w:rsidRPr="0036617A" w:rsidRDefault="00BF1B7B" w:rsidP="00AD1835">
      <w:pPr>
        <w:spacing w:after="0"/>
        <w:ind w:firstLine="708"/>
        <w:rPr>
          <w:rFonts w:cs="Arial"/>
        </w:rPr>
      </w:pPr>
      <w:hyperlink r:id="rId28" w:history="1">
        <w:r w:rsidR="00AD1835" w:rsidRPr="0036617A">
          <w:rPr>
            <w:rFonts w:cs="Arial"/>
            <w:color w:val="0000FF"/>
            <w:u w:val="single"/>
          </w:rPr>
          <w:t>https://umolsztyn.bip.gov.pl/tablica-wydzial-strategii-i-funduszy-europejskich/wydawanie-rekomendacji-dla-projektow-zit.html</w:t>
        </w:r>
      </w:hyperlink>
      <w:r w:rsidR="00AD1835" w:rsidRPr="0036617A">
        <w:rPr>
          <w:rFonts w:cs="Arial"/>
        </w:rPr>
        <w:t xml:space="preserve"> </w:t>
      </w:r>
    </w:p>
    <w:p w14:paraId="2BD4DCC6" w14:textId="77777777" w:rsidR="00AD1835" w:rsidRPr="0036617A" w:rsidRDefault="00AD1835" w:rsidP="00ED6016">
      <w:pPr>
        <w:spacing w:after="0"/>
        <w:rPr>
          <w:rFonts w:cs="Arial"/>
        </w:rPr>
      </w:pPr>
      <w:r w:rsidRPr="0036617A">
        <w:rPr>
          <w:rFonts w:cs="Arial"/>
        </w:rPr>
        <w:t xml:space="preserve">Szczegółowe informacje dot. ww. procedur oraz daty rozpoczęcia naboru wniosków o wydanie opinii publikowane są pod adresem </w:t>
      </w:r>
      <w:hyperlink r:id="rId29" w:history="1">
        <w:r w:rsidRPr="0036617A">
          <w:rPr>
            <w:color w:val="0000FF"/>
            <w:u w:val="single"/>
          </w:rPr>
          <w:t>https://zit.olsztyn.eu/</w:t>
        </w:r>
      </w:hyperlink>
      <w:r w:rsidRPr="0036617A">
        <w:t>.</w:t>
      </w:r>
    </w:p>
    <w:p w14:paraId="20267511" w14:textId="77777777" w:rsidR="00AD1835" w:rsidRPr="0036617A" w:rsidRDefault="00AD1835" w:rsidP="00ED6016">
      <w:pPr>
        <w:spacing w:after="0"/>
      </w:pPr>
      <w:r w:rsidRPr="0036617A">
        <w:rPr>
          <w:rFonts w:cs="Arial"/>
          <w:b/>
        </w:rPr>
        <w:t xml:space="preserve">ION informuje, że wydanie przez Związek ZIT opinii nie jest równoznaczne z przyznaniem dofinansowania na realizację projektu w ramach EFS+. </w:t>
      </w:r>
      <w:r w:rsidRPr="0036617A">
        <w:rPr>
          <w:rFonts w:cs="Arial"/>
        </w:rPr>
        <w:t xml:space="preserve">Posiadanie pozytywnej opinii Związku ZIT będzie weryfikowane na etapie spełnienia </w:t>
      </w:r>
      <w:r w:rsidRPr="0036617A">
        <w:rPr>
          <w:rFonts w:cs="Arial"/>
          <w:b/>
          <w:color w:val="2F5496" w:themeColor="accent1" w:themeShade="BF"/>
        </w:rPr>
        <w:t>kryterium specyficznego dostępu nr 1</w:t>
      </w:r>
      <w:r w:rsidRPr="0036617A">
        <w:rPr>
          <w:color w:val="000000"/>
          <w:lang w:eastAsia="pl-PL"/>
        </w:rPr>
        <w:t>. Brak załącznika będzie podlegał</w:t>
      </w:r>
      <w:r>
        <w:rPr>
          <w:color w:val="000000"/>
          <w:lang w:eastAsia="pl-PL"/>
        </w:rPr>
        <w:t>o</w:t>
      </w:r>
      <w:r w:rsidRPr="0036617A">
        <w:rPr>
          <w:color w:val="000000"/>
          <w:lang w:eastAsia="pl-PL"/>
        </w:rPr>
        <w:t xml:space="preserve"> jednokrotnemu uzupełnieniu wniosku.</w:t>
      </w:r>
      <w:r w:rsidRPr="0036617A">
        <w:t xml:space="preserve"> </w:t>
      </w:r>
      <w:r w:rsidRPr="0036617A">
        <w:rPr>
          <w:rFonts w:cs="Arial"/>
        </w:rPr>
        <w:t>Ostateczną decyzję o wyborze projektu podejmuje ION w oparciu o</w:t>
      </w:r>
      <w:r>
        <w:rPr>
          <w:rFonts w:cs="Arial"/>
        </w:rPr>
        <w:t> </w:t>
      </w:r>
      <w:r w:rsidRPr="0036617A">
        <w:rPr>
          <w:rFonts w:cs="Arial"/>
        </w:rPr>
        <w:t>wynik oceny formalno-merytorycznej, na etapie której weryfikowany jest m.in. stopień realizacji wskaźników Strategii ZIT.</w:t>
      </w:r>
    </w:p>
    <w:p w14:paraId="7E65DE8B" w14:textId="57D7C49E" w:rsidR="00AD1835" w:rsidRDefault="00AD1835" w:rsidP="00ED6016">
      <w:pPr>
        <w:spacing w:after="0"/>
      </w:pPr>
      <w:r w:rsidRPr="0036617A">
        <w:rPr>
          <w:rFonts w:cs="Arial"/>
        </w:rPr>
        <w:t xml:space="preserve">Szczegółowe informacje na temat Strategii Zintegrowanych Inwestycji Terytorialnych Miejskiego Obszaru Funkcjonalnego Olsztyna oraz zasad wydawania opinii można uzyskać telefonicznie, mailowo lub osobiście w siedzibie Związku ZIT/ </w:t>
      </w:r>
      <w:r w:rsidRPr="0036617A">
        <w:t>Biuro Związku ZIT MOF Olsztyn.</w:t>
      </w:r>
    </w:p>
    <w:p w14:paraId="0B9EBB04" w14:textId="77777777" w:rsidR="00ED6016" w:rsidRPr="0036617A" w:rsidRDefault="00ED6016" w:rsidP="00ED6016">
      <w:pPr>
        <w:spacing w:after="0"/>
        <w:rPr>
          <w:rFonts w:cs="Arial"/>
        </w:rPr>
      </w:pP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08"/>
        <w:gridCol w:w="3448"/>
        <w:gridCol w:w="3606"/>
      </w:tblGrid>
      <w:tr w:rsidR="00AD1835" w:rsidRPr="0036617A" w14:paraId="124C2573" w14:textId="77777777" w:rsidTr="003136CC">
        <w:tc>
          <w:tcPr>
            <w:tcW w:w="9062" w:type="dxa"/>
            <w:gridSpan w:val="3"/>
            <w:shd w:val="clear" w:color="auto" w:fill="8EAADB" w:themeFill="accent1" w:themeFillTint="99"/>
            <w:tcMar>
              <w:top w:w="0" w:type="dxa"/>
              <w:left w:w="108" w:type="dxa"/>
              <w:bottom w:w="0" w:type="dxa"/>
              <w:right w:w="108" w:type="dxa"/>
            </w:tcMar>
            <w:vAlign w:val="center"/>
          </w:tcPr>
          <w:p w14:paraId="251784BE" w14:textId="5BBE5BFE" w:rsidR="00AD1835" w:rsidRPr="0036617A" w:rsidRDefault="00AD1835" w:rsidP="003136CC">
            <w:pPr>
              <w:spacing w:before="120" w:after="120"/>
              <w:jc w:val="center"/>
              <w:rPr>
                <w:b/>
                <w:bCs/>
                <w:color w:val="FFFFFF"/>
                <w:lang w:eastAsia="pl-PL"/>
              </w:rPr>
            </w:pPr>
            <w:r w:rsidRPr="006D2216">
              <w:rPr>
                <w:b/>
                <w:bCs/>
                <w:lang w:eastAsia="pl-PL"/>
              </w:rPr>
              <w:t xml:space="preserve">Związek ZIT/ </w:t>
            </w:r>
            <w:r w:rsidR="003136CC">
              <w:rPr>
                <w:b/>
                <w:bCs/>
                <w:lang w:eastAsia="pl-PL"/>
              </w:rPr>
              <w:t xml:space="preserve"> </w:t>
            </w:r>
            <w:r w:rsidRPr="006D2216">
              <w:rPr>
                <w:b/>
                <w:bCs/>
                <w:lang w:eastAsia="pl-PL"/>
              </w:rPr>
              <w:t>Biuro Związku ZIT MOF Olsztyn</w:t>
            </w:r>
          </w:p>
        </w:tc>
      </w:tr>
      <w:tr w:rsidR="00AD1835" w:rsidRPr="0036617A" w14:paraId="4D9FA2D0" w14:textId="77777777" w:rsidTr="003136CC">
        <w:tc>
          <w:tcPr>
            <w:tcW w:w="2008" w:type="dxa"/>
            <w:tcMar>
              <w:top w:w="0" w:type="dxa"/>
              <w:left w:w="108" w:type="dxa"/>
              <w:bottom w:w="0" w:type="dxa"/>
              <w:right w:w="108" w:type="dxa"/>
            </w:tcMar>
            <w:vAlign w:val="center"/>
            <w:hideMark/>
          </w:tcPr>
          <w:p w14:paraId="0E4557A4" w14:textId="77777777" w:rsidR="00AD1835" w:rsidRPr="0036617A" w:rsidRDefault="00AD1835" w:rsidP="003136CC">
            <w:pPr>
              <w:spacing w:after="0"/>
              <w:jc w:val="center"/>
              <w:rPr>
                <w:b/>
                <w:bCs/>
                <w:sz w:val="20"/>
                <w:szCs w:val="20"/>
              </w:rPr>
            </w:pPr>
            <w:r w:rsidRPr="0036617A">
              <w:rPr>
                <w:b/>
                <w:bCs/>
                <w:sz w:val="20"/>
                <w:szCs w:val="20"/>
              </w:rPr>
              <w:t>adres:</w:t>
            </w:r>
          </w:p>
          <w:p w14:paraId="153FDE29" w14:textId="77777777" w:rsidR="00AD1835" w:rsidRPr="0036617A" w:rsidRDefault="00AD1835" w:rsidP="003136CC">
            <w:pPr>
              <w:spacing w:after="0" w:line="240" w:lineRule="auto"/>
              <w:jc w:val="center"/>
              <w:rPr>
                <w:sz w:val="20"/>
                <w:szCs w:val="20"/>
              </w:rPr>
            </w:pPr>
            <w:r w:rsidRPr="0036617A">
              <w:t>Biuro ZIT, Urząd Miasta Olsztyna, Plac Jana Pawła II 1, 10-100 Olsztyn</w:t>
            </w:r>
          </w:p>
        </w:tc>
        <w:tc>
          <w:tcPr>
            <w:tcW w:w="3448" w:type="dxa"/>
            <w:tcMar>
              <w:top w:w="0" w:type="dxa"/>
              <w:left w:w="108" w:type="dxa"/>
              <w:bottom w:w="0" w:type="dxa"/>
              <w:right w:w="108" w:type="dxa"/>
            </w:tcMar>
            <w:vAlign w:val="center"/>
            <w:hideMark/>
          </w:tcPr>
          <w:p w14:paraId="4E3A8B7B" w14:textId="77777777" w:rsidR="00AD1835" w:rsidRPr="0036617A" w:rsidRDefault="00AD1835" w:rsidP="003136CC">
            <w:pPr>
              <w:spacing w:after="0"/>
              <w:jc w:val="center"/>
              <w:rPr>
                <w:b/>
                <w:bCs/>
                <w:sz w:val="20"/>
                <w:szCs w:val="20"/>
              </w:rPr>
            </w:pPr>
            <w:r w:rsidRPr="0036617A">
              <w:rPr>
                <w:b/>
                <w:bCs/>
                <w:sz w:val="20"/>
                <w:szCs w:val="20"/>
              </w:rPr>
              <w:t>e-mail:</w:t>
            </w:r>
          </w:p>
          <w:p w14:paraId="3705DD8D" w14:textId="77777777" w:rsidR="00AD1835" w:rsidRPr="0036617A" w:rsidRDefault="00AD1835" w:rsidP="003136CC">
            <w:pPr>
              <w:spacing w:after="0"/>
              <w:jc w:val="center"/>
              <w:rPr>
                <w:b/>
                <w:bCs/>
                <w:sz w:val="20"/>
                <w:szCs w:val="20"/>
              </w:rPr>
            </w:pPr>
          </w:p>
          <w:p w14:paraId="77114B54" w14:textId="77777777" w:rsidR="00AD1835" w:rsidRPr="0036617A" w:rsidRDefault="00BF1B7B" w:rsidP="003136CC">
            <w:pPr>
              <w:spacing w:after="0"/>
              <w:jc w:val="center"/>
              <w:rPr>
                <w:b/>
                <w:bCs/>
                <w:sz w:val="20"/>
                <w:szCs w:val="20"/>
              </w:rPr>
            </w:pPr>
            <w:hyperlink r:id="rId30" w:history="1">
              <w:r w:rsidR="00AD1835" w:rsidRPr="0036617A">
                <w:rPr>
                  <w:color w:val="0000FF"/>
                  <w:u w:val="single"/>
                </w:rPr>
                <w:t>funduszeeuropejskie@olsztyn.eu</w:t>
              </w:r>
            </w:hyperlink>
          </w:p>
          <w:p w14:paraId="6D83BEF0" w14:textId="77777777" w:rsidR="00AD1835" w:rsidRPr="0036617A" w:rsidRDefault="00AD1835" w:rsidP="003136CC">
            <w:pPr>
              <w:spacing w:after="0"/>
              <w:jc w:val="center"/>
              <w:rPr>
                <w:b/>
                <w:bCs/>
                <w:sz w:val="20"/>
                <w:szCs w:val="20"/>
              </w:rPr>
            </w:pPr>
          </w:p>
          <w:p w14:paraId="7240ECE7" w14:textId="77777777" w:rsidR="00AD1835" w:rsidRPr="0036617A" w:rsidRDefault="00AD1835" w:rsidP="003136CC">
            <w:pPr>
              <w:spacing w:after="0"/>
              <w:rPr>
                <w:b/>
                <w:bCs/>
                <w:sz w:val="20"/>
                <w:szCs w:val="20"/>
              </w:rPr>
            </w:pPr>
          </w:p>
        </w:tc>
        <w:tc>
          <w:tcPr>
            <w:tcW w:w="3606" w:type="dxa"/>
            <w:tcMar>
              <w:top w:w="0" w:type="dxa"/>
              <w:left w:w="108" w:type="dxa"/>
              <w:bottom w:w="0" w:type="dxa"/>
              <w:right w:w="108" w:type="dxa"/>
            </w:tcMar>
            <w:vAlign w:val="center"/>
            <w:hideMark/>
          </w:tcPr>
          <w:p w14:paraId="3FCD5387" w14:textId="77777777" w:rsidR="00AD1835" w:rsidRPr="0036617A" w:rsidRDefault="00AD1835" w:rsidP="003136CC">
            <w:pPr>
              <w:spacing w:after="0"/>
              <w:jc w:val="center"/>
              <w:rPr>
                <w:b/>
                <w:bCs/>
                <w:sz w:val="20"/>
                <w:szCs w:val="20"/>
              </w:rPr>
            </w:pPr>
            <w:r w:rsidRPr="0036617A">
              <w:rPr>
                <w:b/>
                <w:bCs/>
                <w:sz w:val="20"/>
                <w:szCs w:val="20"/>
              </w:rPr>
              <w:t xml:space="preserve">Telefony </w:t>
            </w:r>
          </w:p>
          <w:p w14:paraId="430A3464" w14:textId="77777777" w:rsidR="00AD1835" w:rsidRPr="0036617A" w:rsidRDefault="00AD1835" w:rsidP="003136CC">
            <w:pPr>
              <w:spacing w:after="0"/>
              <w:jc w:val="center"/>
              <w:rPr>
                <w:b/>
                <w:bCs/>
                <w:sz w:val="20"/>
                <w:szCs w:val="20"/>
              </w:rPr>
            </w:pPr>
          </w:p>
          <w:p w14:paraId="7988ABB4" w14:textId="77777777" w:rsidR="00AD1835" w:rsidRPr="0036617A" w:rsidRDefault="00AD1835" w:rsidP="003136CC">
            <w:pPr>
              <w:spacing w:after="0"/>
              <w:jc w:val="center"/>
              <w:rPr>
                <w:b/>
                <w:bCs/>
                <w:sz w:val="20"/>
                <w:szCs w:val="20"/>
              </w:rPr>
            </w:pPr>
            <w:r w:rsidRPr="0036617A">
              <w:t>tel. 89 527-31-11 w.393  </w:t>
            </w:r>
          </w:p>
          <w:p w14:paraId="0B300E42" w14:textId="77777777" w:rsidR="00AD1835" w:rsidRPr="0036617A" w:rsidRDefault="00AD1835" w:rsidP="003136CC">
            <w:pPr>
              <w:spacing w:after="0"/>
              <w:rPr>
                <w:b/>
                <w:bCs/>
                <w:sz w:val="20"/>
                <w:szCs w:val="20"/>
              </w:rPr>
            </w:pPr>
          </w:p>
        </w:tc>
      </w:tr>
    </w:tbl>
    <w:p w14:paraId="77ECD2A6" w14:textId="37DDED64" w:rsidR="00AD1835" w:rsidRDefault="00AD1835" w:rsidP="00AD1835">
      <w:pPr>
        <w:autoSpaceDE w:val="0"/>
        <w:autoSpaceDN w:val="0"/>
        <w:adjustRightInd w:val="0"/>
        <w:spacing w:after="0"/>
        <w:rPr>
          <w:rFonts w:cs="Arial"/>
        </w:rPr>
      </w:pPr>
    </w:p>
    <w:p w14:paraId="57E8D52A" w14:textId="1A46A32C" w:rsidR="00AD1835" w:rsidRDefault="00AD1835" w:rsidP="00AD1835">
      <w:pPr>
        <w:autoSpaceDE w:val="0"/>
        <w:autoSpaceDN w:val="0"/>
        <w:adjustRightInd w:val="0"/>
        <w:spacing w:after="0"/>
        <w:rPr>
          <w:rFonts w:cs="Arial"/>
        </w:rPr>
      </w:pPr>
    </w:p>
    <w:p w14:paraId="53C06AC2" w14:textId="2C09BE1A" w:rsidR="00A70AFA" w:rsidRPr="009C3AA0" w:rsidRDefault="006E0F8C" w:rsidP="00812218">
      <w:pPr>
        <w:pStyle w:val="Rozdzia-K"/>
        <w:numPr>
          <w:ilvl w:val="0"/>
          <w:numId w:val="65"/>
        </w:numPr>
      </w:pPr>
      <w:r>
        <w:br w:type="page"/>
      </w:r>
      <w:r w:rsidR="00161F01">
        <w:t xml:space="preserve"> </w:t>
      </w:r>
      <w:bookmarkStart w:id="97" w:name="_Toc230685484"/>
      <w:r w:rsidR="00A70AFA" w:rsidRPr="009C3AA0">
        <w:t>Kontakt i dodatkowe informacje</w:t>
      </w:r>
      <w:bookmarkEnd w:id="97"/>
    </w:p>
    <w:p w14:paraId="17CC6C85" w14:textId="19B65A87" w:rsidR="00A70AFA" w:rsidRPr="009C3AA0" w:rsidRDefault="00A70AFA" w:rsidP="00A70AFA">
      <w:pPr>
        <w:spacing w:after="120"/>
        <w:ind w:firstLine="284"/>
        <w:rPr>
          <w:rFonts w:cs="Arial"/>
        </w:rPr>
      </w:pPr>
      <w:r w:rsidRPr="009C3AA0">
        <w:rPr>
          <w:rFonts w:cs="Arial"/>
          <w:bCs/>
          <w:color w:val="000000"/>
        </w:rPr>
        <w:t xml:space="preserve">Informacje </w:t>
      </w:r>
      <w:r w:rsidRPr="009C3AA0">
        <w:rPr>
          <w:rFonts w:cs="Arial"/>
          <w:color w:val="000000"/>
        </w:rPr>
        <w:t>n</w:t>
      </w:r>
      <w:r w:rsidR="00D74579" w:rsidRPr="009C3AA0">
        <w:rPr>
          <w:rFonts w:cs="Arial"/>
          <w:color w:val="000000"/>
        </w:rPr>
        <w:t>a temat</w:t>
      </w:r>
      <w:r w:rsidRPr="009C3AA0">
        <w:rPr>
          <w:rFonts w:cs="Arial"/>
          <w:color w:val="000000"/>
        </w:rPr>
        <w:t xml:space="preserve"> warunków, kryteriów i procedur przyznania dotacji w ramach przedmiotowego naboru można uzyskać osobiście, telefonicznie lub mailowo</w:t>
      </w:r>
      <w:r w:rsidRPr="009C3AA0">
        <w:rPr>
          <w:rFonts w:cs="Arial"/>
          <w:b/>
          <w:color w:val="000000"/>
        </w:rPr>
        <w:t xml:space="preserve"> </w:t>
      </w:r>
      <w:r w:rsidRPr="009C3AA0">
        <w:rPr>
          <w:rFonts w:cs="Arial"/>
          <w:color w:val="000000"/>
        </w:rPr>
        <w:t>w siedzibie Głównego Punktu Informacyjnego Funduszy Europejskich w Olsztynie oraz Lokalnego Punktu Informacyjnego Funduszy Europejskich w Elblągu, zgodnie z danymi teleadresowymi zamieszczonymi poniżej</w:t>
      </w:r>
      <w:r w:rsidRPr="009C3AA0">
        <w:rPr>
          <w:rFonts w:cs="Arial"/>
        </w:rPr>
        <w:t>:</w:t>
      </w:r>
      <w:r w:rsidR="00D74579" w:rsidRPr="009C3AA0">
        <w:rPr>
          <w:rFonts w:eastAsia="Calibri" w:cs="Arial"/>
          <w:b/>
          <w:bCs/>
          <w:color w:val="2F549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2208"/>
        <w:gridCol w:w="16"/>
        <w:gridCol w:w="2976"/>
        <w:gridCol w:w="1804"/>
      </w:tblGrid>
      <w:tr w:rsidR="00D74579" w:rsidRPr="009C3AA0" w14:paraId="6CF62650" w14:textId="77777777" w:rsidTr="00365957">
        <w:tc>
          <w:tcPr>
            <w:tcW w:w="9062" w:type="dxa"/>
            <w:gridSpan w:val="5"/>
            <w:tcBorders>
              <w:bottom w:val="single" w:sz="4" w:space="0" w:color="auto"/>
            </w:tcBorders>
            <w:shd w:val="clear" w:color="auto" w:fill="336699"/>
          </w:tcPr>
          <w:p w14:paraId="186BEE34" w14:textId="77777777" w:rsidR="00A70AFA" w:rsidRPr="009C3AA0" w:rsidRDefault="00A70AFA" w:rsidP="00A52AD4">
            <w:pPr>
              <w:spacing w:before="120" w:after="0" w:line="276" w:lineRule="auto"/>
              <w:jc w:val="center"/>
              <w:rPr>
                <w:rFonts w:cs="Arial"/>
                <w:b/>
                <w:color w:val="FFFFFF" w:themeColor="background1"/>
              </w:rPr>
            </w:pPr>
            <w:r w:rsidRPr="009C3AA0">
              <w:rPr>
                <w:rFonts w:cs="Arial"/>
                <w:b/>
                <w:color w:val="FFFFFF" w:themeColor="background1"/>
              </w:rPr>
              <w:t>Główny Punkt Informacyjny Funduszy Europejskich w Olsztynie</w:t>
            </w:r>
          </w:p>
          <w:p w14:paraId="7F9E0A18" w14:textId="77777777" w:rsidR="00A70AFA" w:rsidRPr="009C3AA0" w:rsidRDefault="00A70AFA" w:rsidP="00A52AD4">
            <w:pPr>
              <w:spacing w:after="120" w:line="276" w:lineRule="auto"/>
              <w:jc w:val="center"/>
              <w:rPr>
                <w:rFonts w:cs="Arial"/>
                <w:color w:val="0070C0"/>
                <w:lang w:eastAsia="pl-PL"/>
              </w:rPr>
            </w:pPr>
            <w:r w:rsidRPr="009C3AA0">
              <w:rPr>
                <w:rFonts w:cs="Arial"/>
                <w:b/>
                <w:color w:val="FFFFFF" w:themeColor="background1"/>
              </w:rPr>
              <w:t>Urząd Marszałkowski Województwa Warmińsko-Mazurskiego</w:t>
            </w:r>
          </w:p>
        </w:tc>
      </w:tr>
      <w:tr w:rsidR="004F1900" w:rsidRPr="009C3AA0" w14:paraId="0975C9DA" w14:textId="77777777" w:rsidTr="009A4D7C">
        <w:tc>
          <w:tcPr>
            <w:tcW w:w="1980" w:type="dxa"/>
            <w:tcBorders>
              <w:top w:val="single" w:sz="4" w:space="0" w:color="auto"/>
              <w:left w:val="single" w:sz="4" w:space="0" w:color="auto"/>
              <w:bottom w:val="nil"/>
              <w:right w:val="single" w:sz="4" w:space="0" w:color="auto"/>
            </w:tcBorders>
            <w:vAlign w:val="center"/>
          </w:tcPr>
          <w:p w14:paraId="591F7413" w14:textId="66BECEC9" w:rsidR="004F1900" w:rsidRPr="009C3AA0" w:rsidRDefault="004F1900" w:rsidP="004F1900">
            <w:pPr>
              <w:spacing w:after="0" w:line="240" w:lineRule="auto"/>
              <w:jc w:val="center"/>
              <w:rPr>
                <w:rFonts w:cs="Arial"/>
                <w:b/>
                <w:sz w:val="20"/>
                <w:szCs w:val="20"/>
                <w:lang w:eastAsia="pl-PL"/>
              </w:rPr>
            </w:pPr>
            <w:r w:rsidRPr="009C3AA0">
              <w:rPr>
                <w:rFonts w:cs="Arial"/>
                <w:b/>
                <w:sz w:val="20"/>
                <w:szCs w:val="20"/>
                <w:lang w:eastAsia="pl-PL"/>
              </w:rPr>
              <w:t>adres:</w:t>
            </w:r>
          </w:p>
        </w:tc>
        <w:tc>
          <w:tcPr>
            <w:tcW w:w="2312" w:type="dxa"/>
            <w:tcBorders>
              <w:top w:val="single" w:sz="4" w:space="0" w:color="auto"/>
              <w:left w:val="single" w:sz="4" w:space="0" w:color="auto"/>
              <w:bottom w:val="nil"/>
              <w:right w:val="single" w:sz="4" w:space="0" w:color="auto"/>
            </w:tcBorders>
            <w:vAlign w:val="center"/>
          </w:tcPr>
          <w:p w14:paraId="26B4CF8D" w14:textId="5D20E049" w:rsidR="004F1900" w:rsidRPr="009C3AA0" w:rsidRDefault="004F1900" w:rsidP="004F1900">
            <w:pPr>
              <w:spacing w:after="0" w:line="240" w:lineRule="auto"/>
              <w:jc w:val="center"/>
              <w:rPr>
                <w:rFonts w:cs="Arial"/>
                <w:b/>
                <w:sz w:val="20"/>
                <w:szCs w:val="20"/>
                <w:lang w:eastAsia="pl-PL"/>
              </w:rPr>
            </w:pPr>
            <w:r w:rsidRPr="009C3AA0">
              <w:rPr>
                <w:rFonts w:cs="Arial"/>
                <w:b/>
                <w:sz w:val="20"/>
                <w:szCs w:val="20"/>
                <w:lang w:eastAsia="pl-PL"/>
              </w:rPr>
              <w:t>godziny pracy punktu:</w:t>
            </w:r>
          </w:p>
        </w:tc>
        <w:tc>
          <w:tcPr>
            <w:tcW w:w="2939" w:type="dxa"/>
            <w:gridSpan w:val="2"/>
            <w:tcBorders>
              <w:top w:val="single" w:sz="4" w:space="0" w:color="auto"/>
              <w:left w:val="single" w:sz="4" w:space="0" w:color="auto"/>
              <w:bottom w:val="nil"/>
              <w:right w:val="single" w:sz="4" w:space="0" w:color="auto"/>
            </w:tcBorders>
            <w:vAlign w:val="center"/>
          </w:tcPr>
          <w:p w14:paraId="018B151D" w14:textId="232BEA0E" w:rsidR="004F1900" w:rsidRPr="009C3AA0" w:rsidRDefault="004F1900" w:rsidP="004F1900">
            <w:pPr>
              <w:spacing w:after="0" w:line="240" w:lineRule="auto"/>
              <w:jc w:val="center"/>
              <w:rPr>
                <w:rFonts w:cs="Arial"/>
                <w:b/>
                <w:sz w:val="20"/>
                <w:szCs w:val="20"/>
                <w:lang w:eastAsia="pl-PL"/>
              </w:rPr>
            </w:pPr>
            <w:r w:rsidRPr="009C3AA0">
              <w:rPr>
                <w:rFonts w:cs="Arial"/>
                <w:b/>
                <w:sz w:val="20"/>
                <w:szCs w:val="20"/>
                <w:lang w:eastAsia="pl-PL"/>
              </w:rPr>
              <w:t>e-mail:</w:t>
            </w:r>
          </w:p>
        </w:tc>
        <w:tc>
          <w:tcPr>
            <w:tcW w:w="1831" w:type="dxa"/>
            <w:tcBorders>
              <w:top w:val="single" w:sz="4" w:space="0" w:color="auto"/>
              <w:left w:val="single" w:sz="4" w:space="0" w:color="auto"/>
              <w:bottom w:val="nil"/>
              <w:right w:val="single" w:sz="4" w:space="0" w:color="auto"/>
            </w:tcBorders>
            <w:vAlign w:val="center"/>
          </w:tcPr>
          <w:p w14:paraId="4FB5B88D" w14:textId="3A888A3C" w:rsidR="004F1900" w:rsidRPr="009C3AA0" w:rsidRDefault="004F1900" w:rsidP="004F1900">
            <w:pPr>
              <w:spacing w:after="0" w:line="240" w:lineRule="auto"/>
              <w:jc w:val="center"/>
              <w:rPr>
                <w:rFonts w:cs="Arial"/>
                <w:sz w:val="20"/>
                <w:szCs w:val="20"/>
                <w:lang w:eastAsia="pl-PL"/>
              </w:rPr>
            </w:pPr>
            <w:r w:rsidRPr="009C3AA0">
              <w:rPr>
                <w:rFonts w:cs="Arial"/>
                <w:b/>
                <w:sz w:val="20"/>
                <w:szCs w:val="20"/>
                <w:lang w:eastAsia="pl-PL"/>
              </w:rPr>
              <w:t>Telefony do konsultantów:</w:t>
            </w:r>
          </w:p>
        </w:tc>
      </w:tr>
      <w:tr w:rsidR="00A70AFA" w:rsidRPr="009C3AA0" w14:paraId="2565DBEF" w14:textId="77777777" w:rsidTr="009A4D7C">
        <w:tc>
          <w:tcPr>
            <w:tcW w:w="1980" w:type="dxa"/>
            <w:tcBorders>
              <w:top w:val="nil"/>
              <w:left w:val="single" w:sz="4" w:space="0" w:color="auto"/>
              <w:bottom w:val="single" w:sz="4" w:space="0" w:color="auto"/>
              <w:right w:val="single" w:sz="4" w:space="0" w:color="auto"/>
            </w:tcBorders>
          </w:tcPr>
          <w:p w14:paraId="49194C50" w14:textId="36A96CDD" w:rsidR="00A70AFA" w:rsidRPr="009C3AA0" w:rsidRDefault="00A70AFA" w:rsidP="005027E0">
            <w:pPr>
              <w:spacing w:before="120" w:after="120" w:line="276" w:lineRule="auto"/>
              <w:jc w:val="center"/>
              <w:rPr>
                <w:rFonts w:cs="Arial"/>
                <w:sz w:val="20"/>
                <w:szCs w:val="20"/>
                <w:lang w:eastAsia="pl-PL"/>
              </w:rPr>
            </w:pPr>
            <w:r w:rsidRPr="009C3AA0">
              <w:rPr>
                <w:rFonts w:cs="Arial"/>
                <w:sz w:val="20"/>
                <w:szCs w:val="20"/>
                <w:lang w:eastAsia="pl-PL"/>
              </w:rPr>
              <w:t>ul. Głowackiego 17, 10-447 Olsztyn</w:t>
            </w:r>
          </w:p>
        </w:tc>
        <w:tc>
          <w:tcPr>
            <w:tcW w:w="2312" w:type="dxa"/>
            <w:tcBorders>
              <w:top w:val="nil"/>
              <w:left w:val="single" w:sz="4" w:space="0" w:color="auto"/>
              <w:bottom w:val="single" w:sz="4" w:space="0" w:color="auto"/>
              <w:right w:val="single" w:sz="4" w:space="0" w:color="auto"/>
            </w:tcBorders>
          </w:tcPr>
          <w:p w14:paraId="4D88BC88" w14:textId="09EBDFCE" w:rsidR="004F1900" w:rsidRPr="009C3AA0" w:rsidRDefault="00A70AFA" w:rsidP="005027E0">
            <w:pPr>
              <w:spacing w:after="0" w:line="276" w:lineRule="auto"/>
              <w:jc w:val="center"/>
              <w:rPr>
                <w:rFonts w:cs="Arial"/>
                <w:sz w:val="20"/>
                <w:szCs w:val="20"/>
                <w:lang w:eastAsia="pl-PL"/>
              </w:rPr>
            </w:pPr>
            <w:r w:rsidRPr="009C3AA0">
              <w:rPr>
                <w:rFonts w:cs="Arial"/>
                <w:sz w:val="20"/>
                <w:szCs w:val="20"/>
                <w:lang w:eastAsia="pl-PL"/>
              </w:rPr>
              <w:t>poniedziałek</w:t>
            </w:r>
          </w:p>
          <w:p w14:paraId="7A93FEC1" w14:textId="713009AF" w:rsidR="004F1900" w:rsidRPr="009C3AA0" w:rsidRDefault="00A70AFA" w:rsidP="005027E0">
            <w:pPr>
              <w:spacing w:after="0" w:line="276" w:lineRule="auto"/>
              <w:jc w:val="center"/>
              <w:rPr>
                <w:rFonts w:cs="Arial"/>
                <w:sz w:val="20"/>
                <w:szCs w:val="20"/>
                <w:lang w:eastAsia="pl-PL"/>
              </w:rPr>
            </w:pPr>
            <w:r w:rsidRPr="009C3AA0">
              <w:rPr>
                <w:rFonts w:cs="Arial"/>
                <w:sz w:val="20"/>
                <w:szCs w:val="20"/>
                <w:lang w:eastAsia="pl-PL"/>
              </w:rPr>
              <w:t xml:space="preserve">8:00 - </w:t>
            </w:r>
            <w:r w:rsidR="00760445">
              <w:rPr>
                <w:rFonts w:cs="Arial"/>
                <w:sz w:val="20"/>
                <w:szCs w:val="20"/>
                <w:lang w:eastAsia="pl-PL"/>
              </w:rPr>
              <w:t>16</w:t>
            </w:r>
            <w:r w:rsidRPr="009C3AA0">
              <w:rPr>
                <w:rFonts w:cs="Arial"/>
                <w:sz w:val="20"/>
                <w:szCs w:val="20"/>
                <w:lang w:eastAsia="pl-PL"/>
              </w:rPr>
              <w:t>:00</w:t>
            </w:r>
            <w:r w:rsidRPr="009C3AA0">
              <w:rPr>
                <w:rFonts w:cs="Arial"/>
                <w:sz w:val="20"/>
                <w:szCs w:val="20"/>
                <w:lang w:eastAsia="pl-PL"/>
              </w:rPr>
              <w:br/>
              <w:t>wtorek - piątek</w:t>
            </w:r>
          </w:p>
          <w:p w14:paraId="6A917A51" w14:textId="1AA13CE2" w:rsidR="00A70AFA" w:rsidRPr="009C3AA0" w:rsidRDefault="00A70AFA" w:rsidP="005027E0">
            <w:pPr>
              <w:spacing w:after="0" w:line="276" w:lineRule="auto"/>
              <w:jc w:val="center"/>
              <w:rPr>
                <w:rFonts w:cs="Arial"/>
                <w:sz w:val="20"/>
                <w:szCs w:val="20"/>
                <w:lang w:eastAsia="pl-PL"/>
              </w:rPr>
            </w:pPr>
            <w:r w:rsidRPr="009C3AA0">
              <w:rPr>
                <w:rFonts w:cs="Arial"/>
                <w:sz w:val="20"/>
                <w:szCs w:val="20"/>
                <w:lang w:eastAsia="pl-PL"/>
              </w:rPr>
              <w:t>7:30 - 15:30</w:t>
            </w:r>
          </w:p>
          <w:p w14:paraId="6A0E6CC9" w14:textId="77777777" w:rsidR="00A70AFA" w:rsidRPr="009C3AA0" w:rsidRDefault="00A70AFA" w:rsidP="005027E0">
            <w:pPr>
              <w:spacing w:before="120" w:after="120" w:line="276" w:lineRule="auto"/>
              <w:jc w:val="center"/>
              <w:rPr>
                <w:rFonts w:cs="Arial"/>
                <w:sz w:val="20"/>
                <w:szCs w:val="20"/>
                <w:lang w:eastAsia="pl-PL"/>
              </w:rPr>
            </w:pPr>
          </w:p>
        </w:tc>
        <w:tc>
          <w:tcPr>
            <w:tcW w:w="2939" w:type="dxa"/>
            <w:gridSpan w:val="2"/>
            <w:tcBorders>
              <w:top w:val="nil"/>
              <w:left w:val="single" w:sz="4" w:space="0" w:color="auto"/>
              <w:bottom w:val="single" w:sz="4" w:space="0" w:color="auto"/>
              <w:right w:val="single" w:sz="4" w:space="0" w:color="auto"/>
            </w:tcBorders>
          </w:tcPr>
          <w:p w14:paraId="5BB0F62F" w14:textId="64FE7F3B" w:rsidR="00A70AFA" w:rsidRPr="009C3AA0" w:rsidRDefault="00302C08" w:rsidP="005027E0">
            <w:pPr>
              <w:spacing w:before="120" w:after="120" w:line="276" w:lineRule="auto"/>
              <w:jc w:val="center"/>
              <w:rPr>
                <w:rFonts w:cs="Arial"/>
                <w:sz w:val="20"/>
                <w:szCs w:val="20"/>
                <w:lang w:eastAsia="pl-PL"/>
              </w:rPr>
            </w:pPr>
            <w:r w:rsidRPr="009C3AA0">
              <w:rPr>
                <w:rFonts w:cs="Arial"/>
                <w:sz w:val="20"/>
                <w:szCs w:val="20"/>
                <w:lang w:eastAsia="pl-PL"/>
              </w:rPr>
              <w:t>pife.</w:t>
            </w:r>
            <w:r w:rsidR="00A70AFA" w:rsidRPr="009C3AA0">
              <w:rPr>
                <w:rFonts w:cs="Arial"/>
                <w:sz w:val="20"/>
                <w:szCs w:val="20"/>
                <w:lang w:eastAsia="pl-PL"/>
              </w:rPr>
              <w:t>olsztyn@warmia.mazury.pl</w:t>
            </w:r>
          </w:p>
          <w:p w14:paraId="2EE157D2" w14:textId="77777777" w:rsidR="00A70AFA" w:rsidRPr="009C3AA0" w:rsidRDefault="00A70AFA" w:rsidP="005027E0">
            <w:pPr>
              <w:spacing w:before="120" w:after="120" w:line="276" w:lineRule="auto"/>
              <w:jc w:val="center"/>
              <w:rPr>
                <w:rFonts w:cs="Arial"/>
                <w:sz w:val="20"/>
                <w:szCs w:val="20"/>
                <w:lang w:eastAsia="pl-PL"/>
              </w:rPr>
            </w:pPr>
          </w:p>
          <w:p w14:paraId="15F2D89A" w14:textId="77777777" w:rsidR="00A70AFA" w:rsidRPr="009C3AA0" w:rsidRDefault="00A70AFA" w:rsidP="005027E0">
            <w:pPr>
              <w:spacing w:before="120" w:after="120" w:line="276" w:lineRule="auto"/>
              <w:jc w:val="center"/>
              <w:rPr>
                <w:rFonts w:cs="Arial"/>
                <w:sz w:val="20"/>
                <w:szCs w:val="20"/>
                <w:lang w:eastAsia="pl-PL"/>
              </w:rPr>
            </w:pPr>
            <w:r w:rsidRPr="009C3AA0">
              <w:rPr>
                <w:rFonts w:cs="Arial"/>
                <w:sz w:val="20"/>
                <w:szCs w:val="20"/>
                <w:lang w:eastAsia="pl-PL"/>
              </w:rPr>
              <w:br/>
            </w:r>
          </w:p>
        </w:tc>
        <w:tc>
          <w:tcPr>
            <w:tcW w:w="1831" w:type="dxa"/>
            <w:tcBorders>
              <w:top w:val="nil"/>
              <w:left w:val="single" w:sz="4" w:space="0" w:color="auto"/>
              <w:bottom w:val="single" w:sz="4" w:space="0" w:color="auto"/>
              <w:right w:val="single" w:sz="4" w:space="0" w:color="auto"/>
            </w:tcBorders>
          </w:tcPr>
          <w:p w14:paraId="73E3C2BD" w14:textId="6A6398DA" w:rsidR="00A70AFA" w:rsidRPr="009C3AA0" w:rsidRDefault="00A70AFA" w:rsidP="005027E0">
            <w:pPr>
              <w:spacing w:after="0" w:line="276" w:lineRule="auto"/>
              <w:jc w:val="center"/>
              <w:rPr>
                <w:rFonts w:cs="Arial"/>
                <w:sz w:val="20"/>
                <w:szCs w:val="20"/>
                <w:lang w:eastAsia="pl-PL"/>
              </w:rPr>
            </w:pPr>
            <w:r w:rsidRPr="009C3AA0">
              <w:rPr>
                <w:rFonts w:cs="Arial"/>
                <w:sz w:val="20"/>
                <w:szCs w:val="20"/>
                <w:lang w:eastAsia="pl-PL"/>
              </w:rPr>
              <w:t xml:space="preserve">89 512-54-82 </w:t>
            </w:r>
            <w:r w:rsidRPr="009C3AA0">
              <w:rPr>
                <w:rFonts w:cs="Arial"/>
                <w:sz w:val="20"/>
                <w:szCs w:val="20"/>
                <w:lang w:eastAsia="pl-PL"/>
              </w:rPr>
              <w:br/>
              <w:t xml:space="preserve"> 89 512-54-83 </w:t>
            </w:r>
            <w:r w:rsidRPr="009C3AA0">
              <w:rPr>
                <w:rFonts w:cs="Arial"/>
                <w:sz w:val="20"/>
                <w:szCs w:val="20"/>
                <w:lang w:eastAsia="pl-PL"/>
              </w:rPr>
              <w:br/>
              <w:t xml:space="preserve"> 89 512-54-84</w:t>
            </w:r>
          </w:p>
          <w:p w14:paraId="03B2CDB1" w14:textId="77777777" w:rsidR="00A70AFA" w:rsidRPr="009C3AA0" w:rsidRDefault="00A70AFA" w:rsidP="005027E0">
            <w:pPr>
              <w:spacing w:after="0" w:line="276" w:lineRule="auto"/>
              <w:jc w:val="center"/>
              <w:rPr>
                <w:rFonts w:cs="Arial"/>
                <w:sz w:val="20"/>
                <w:szCs w:val="20"/>
                <w:lang w:eastAsia="pl-PL"/>
              </w:rPr>
            </w:pPr>
            <w:r w:rsidRPr="009C3AA0">
              <w:rPr>
                <w:rFonts w:cs="Arial"/>
                <w:sz w:val="20"/>
                <w:szCs w:val="20"/>
                <w:lang w:eastAsia="pl-PL"/>
              </w:rPr>
              <w:t>89 512-54-85</w:t>
            </w:r>
            <w:r w:rsidRPr="009C3AA0">
              <w:rPr>
                <w:rFonts w:cs="Arial"/>
                <w:sz w:val="20"/>
                <w:szCs w:val="20"/>
                <w:lang w:eastAsia="pl-PL"/>
              </w:rPr>
              <w:br/>
              <w:t>89 512-54-86</w:t>
            </w:r>
          </w:p>
          <w:p w14:paraId="7D89AAAE" w14:textId="77777777" w:rsidR="00A70AFA" w:rsidRPr="009C3AA0" w:rsidRDefault="00A70AFA" w:rsidP="005027E0">
            <w:pPr>
              <w:spacing w:after="0" w:line="276" w:lineRule="auto"/>
              <w:jc w:val="center"/>
              <w:rPr>
                <w:rFonts w:cs="Arial"/>
                <w:sz w:val="20"/>
                <w:szCs w:val="20"/>
                <w:lang w:eastAsia="pl-PL"/>
              </w:rPr>
            </w:pPr>
            <w:r w:rsidRPr="009C3AA0">
              <w:rPr>
                <w:rFonts w:cs="Arial"/>
                <w:sz w:val="20"/>
                <w:szCs w:val="20"/>
                <w:lang w:eastAsia="pl-PL"/>
              </w:rPr>
              <w:t>89 512-54-89</w:t>
            </w:r>
          </w:p>
        </w:tc>
      </w:tr>
      <w:tr w:rsidR="00A70AFA" w:rsidRPr="009C3AA0" w14:paraId="3AD701BF" w14:textId="77777777" w:rsidTr="005027E0">
        <w:tc>
          <w:tcPr>
            <w:tcW w:w="9062" w:type="dxa"/>
            <w:gridSpan w:val="5"/>
            <w:tcBorders>
              <w:bottom w:val="single" w:sz="4" w:space="0" w:color="auto"/>
            </w:tcBorders>
            <w:shd w:val="clear" w:color="auto" w:fill="336699"/>
          </w:tcPr>
          <w:p w14:paraId="27621B55" w14:textId="77777777" w:rsidR="00A70AFA" w:rsidRPr="009C3AA0" w:rsidRDefault="00A70AFA" w:rsidP="00A52AD4">
            <w:pPr>
              <w:spacing w:before="120" w:after="0" w:line="276" w:lineRule="auto"/>
              <w:jc w:val="center"/>
              <w:rPr>
                <w:rFonts w:cs="Arial"/>
                <w:b/>
                <w:color w:val="FFFFFF"/>
              </w:rPr>
            </w:pPr>
            <w:r w:rsidRPr="009C3AA0">
              <w:rPr>
                <w:rFonts w:cs="Arial"/>
                <w:b/>
                <w:color w:val="FFFFFF"/>
              </w:rPr>
              <w:t>Lokalny Punkt Informacyjny Funduszy Europejskich w Elblągu</w:t>
            </w:r>
          </w:p>
          <w:p w14:paraId="79BF4C17" w14:textId="77777777" w:rsidR="00A70AFA" w:rsidRPr="009C3AA0" w:rsidRDefault="00A70AFA" w:rsidP="00A52AD4">
            <w:pPr>
              <w:spacing w:after="120" w:line="276" w:lineRule="auto"/>
              <w:jc w:val="center"/>
              <w:rPr>
                <w:rFonts w:cs="Arial"/>
                <w:lang w:eastAsia="pl-PL"/>
              </w:rPr>
            </w:pPr>
            <w:r w:rsidRPr="009C3AA0">
              <w:rPr>
                <w:rFonts w:cs="Arial"/>
                <w:b/>
                <w:color w:val="FFFFFF"/>
              </w:rPr>
              <w:t>Urząd Marszałkowski Województwa Warmińsko-Mazurskiego </w:t>
            </w:r>
            <w:r w:rsidRPr="009C3AA0">
              <w:rPr>
                <w:rFonts w:cs="Arial"/>
                <w:b/>
                <w:color w:val="FFFFFF"/>
              </w:rPr>
              <w:br/>
              <w:t>Biuro Regionalne w Elblągu</w:t>
            </w:r>
          </w:p>
        </w:tc>
      </w:tr>
      <w:tr w:rsidR="005027E0" w:rsidRPr="009C3AA0" w14:paraId="6784E87B" w14:textId="77777777" w:rsidTr="009A4D7C">
        <w:tc>
          <w:tcPr>
            <w:tcW w:w="1980" w:type="dxa"/>
            <w:tcBorders>
              <w:top w:val="single" w:sz="4" w:space="0" w:color="auto"/>
              <w:left w:val="single" w:sz="4" w:space="0" w:color="auto"/>
              <w:bottom w:val="nil"/>
              <w:right w:val="single" w:sz="4" w:space="0" w:color="auto"/>
            </w:tcBorders>
            <w:vAlign w:val="center"/>
          </w:tcPr>
          <w:p w14:paraId="77C9E65B" w14:textId="6513F60E" w:rsidR="005027E0" w:rsidRPr="009C3AA0" w:rsidRDefault="005027E0" w:rsidP="005027E0">
            <w:pPr>
              <w:spacing w:after="0" w:line="276" w:lineRule="auto"/>
              <w:jc w:val="center"/>
              <w:rPr>
                <w:rFonts w:cs="Arial"/>
                <w:b/>
                <w:sz w:val="20"/>
                <w:szCs w:val="20"/>
                <w:lang w:eastAsia="pl-PL"/>
              </w:rPr>
            </w:pPr>
            <w:r w:rsidRPr="009C3AA0">
              <w:rPr>
                <w:rFonts w:cs="Arial"/>
                <w:b/>
                <w:sz w:val="20"/>
                <w:szCs w:val="20"/>
                <w:lang w:eastAsia="pl-PL"/>
              </w:rPr>
              <w:t>adres:</w:t>
            </w:r>
          </w:p>
        </w:tc>
        <w:tc>
          <w:tcPr>
            <w:tcW w:w="2329" w:type="dxa"/>
            <w:gridSpan w:val="2"/>
            <w:tcBorders>
              <w:top w:val="single" w:sz="4" w:space="0" w:color="auto"/>
              <w:left w:val="single" w:sz="4" w:space="0" w:color="auto"/>
              <w:bottom w:val="nil"/>
              <w:right w:val="single" w:sz="4" w:space="0" w:color="auto"/>
            </w:tcBorders>
            <w:vAlign w:val="center"/>
          </w:tcPr>
          <w:p w14:paraId="179738E8" w14:textId="49D36AA0" w:rsidR="005027E0" w:rsidRPr="009C3AA0" w:rsidRDefault="005027E0" w:rsidP="005027E0">
            <w:pPr>
              <w:spacing w:after="0" w:line="276" w:lineRule="auto"/>
              <w:jc w:val="center"/>
              <w:rPr>
                <w:rFonts w:cs="Arial"/>
                <w:b/>
                <w:sz w:val="20"/>
                <w:szCs w:val="20"/>
                <w:lang w:eastAsia="pl-PL"/>
              </w:rPr>
            </w:pPr>
            <w:r w:rsidRPr="009C3AA0">
              <w:rPr>
                <w:rFonts w:cs="Arial"/>
                <w:b/>
                <w:sz w:val="20"/>
                <w:szCs w:val="20"/>
                <w:lang w:eastAsia="pl-PL"/>
              </w:rPr>
              <w:t>godziny pracy punktu:</w:t>
            </w:r>
          </w:p>
        </w:tc>
        <w:tc>
          <w:tcPr>
            <w:tcW w:w="2922" w:type="dxa"/>
            <w:tcBorders>
              <w:top w:val="single" w:sz="4" w:space="0" w:color="auto"/>
              <w:left w:val="single" w:sz="4" w:space="0" w:color="auto"/>
              <w:bottom w:val="nil"/>
              <w:right w:val="single" w:sz="4" w:space="0" w:color="auto"/>
            </w:tcBorders>
            <w:vAlign w:val="center"/>
          </w:tcPr>
          <w:p w14:paraId="1F6EDBE6" w14:textId="4EAE5969" w:rsidR="005027E0" w:rsidRPr="009C3AA0" w:rsidRDefault="005027E0" w:rsidP="005027E0">
            <w:pPr>
              <w:spacing w:after="0" w:line="276" w:lineRule="auto"/>
              <w:jc w:val="center"/>
              <w:rPr>
                <w:rFonts w:cs="Arial"/>
                <w:b/>
                <w:sz w:val="20"/>
                <w:szCs w:val="20"/>
                <w:lang w:eastAsia="pl-PL"/>
              </w:rPr>
            </w:pPr>
            <w:r w:rsidRPr="009C3AA0">
              <w:rPr>
                <w:rFonts w:cs="Arial"/>
                <w:b/>
                <w:sz w:val="20"/>
                <w:szCs w:val="20"/>
                <w:lang w:eastAsia="pl-PL"/>
              </w:rPr>
              <w:t>e-mail:</w:t>
            </w:r>
          </w:p>
        </w:tc>
        <w:tc>
          <w:tcPr>
            <w:tcW w:w="1831" w:type="dxa"/>
            <w:tcBorders>
              <w:top w:val="single" w:sz="4" w:space="0" w:color="auto"/>
              <w:left w:val="single" w:sz="4" w:space="0" w:color="auto"/>
              <w:bottom w:val="nil"/>
              <w:right w:val="single" w:sz="4" w:space="0" w:color="auto"/>
            </w:tcBorders>
            <w:vAlign w:val="center"/>
          </w:tcPr>
          <w:p w14:paraId="7AF6C232" w14:textId="11A8F075" w:rsidR="005027E0" w:rsidRPr="009C3AA0" w:rsidRDefault="005027E0" w:rsidP="005027E0">
            <w:pPr>
              <w:spacing w:after="0" w:line="276" w:lineRule="auto"/>
              <w:jc w:val="center"/>
              <w:rPr>
                <w:rFonts w:cs="Arial"/>
                <w:b/>
                <w:sz w:val="20"/>
                <w:szCs w:val="20"/>
                <w:lang w:eastAsia="pl-PL"/>
              </w:rPr>
            </w:pPr>
            <w:r w:rsidRPr="009C3AA0">
              <w:rPr>
                <w:rFonts w:cs="Arial"/>
                <w:b/>
                <w:sz w:val="20"/>
                <w:szCs w:val="20"/>
                <w:lang w:eastAsia="pl-PL"/>
              </w:rPr>
              <w:t>Telefony do konsultantów:</w:t>
            </w:r>
          </w:p>
        </w:tc>
      </w:tr>
      <w:tr w:rsidR="00A70AFA" w:rsidRPr="009C3AA0" w14:paraId="1A75D9F9" w14:textId="77777777" w:rsidTr="009A4D7C">
        <w:tc>
          <w:tcPr>
            <w:tcW w:w="1980" w:type="dxa"/>
            <w:tcBorders>
              <w:top w:val="nil"/>
            </w:tcBorders>
          </w:tcPr>
          <w:p w14:paraId="4D16D2D9" w14:textId="77777777" w:rsidR="00A70AFA" w:rsidRPr="009C3AA0" w:rsidRDefault="00A70AFA" w:rsidP="005027E0">
            <w:pPr>
              <w:spacing w:after="0" w:line="276" w:lineRule="auto"/>
              <w:jc w:val="center"/>
              <w:rPr>
                <w:rFonts w:cs="Arial"/>
                <w:sz w:val="20"/>
                <w:szCs w:val="20"/>
                <w:lang w:eastAsia="pl-PL"/>
              </w:rPr>
            </w:pPr>
            <w:r w:rsidRPr="009C3AA0">
              <w:rPr>
                <w:rFonts w:cs="Arial"/>
                <w:sz w:val="20"/>
                <w:szCs w:val="20"/>
                <w:lang w:eastAsia="pl-PL"/>
              </w:rPr>
              <w:t>ul. Zacisze 18,</w:t>
            </w:r>
          </w:p>
          <w:p w14:paraId="7FA3A9B7" w14:textId="77777777" w:rsidR="00A70AFA" w:rsidRPr="009C3AA0" w:rsidRDefault="00A70AFA" w:rsidP="005027E0">
            <w:pPr>
              <w:spacing w:after="0" w:line="276" w:lineRule="auto"/>
              <w:jc w:val="center"/>
              <w:rPr>
                <w:rFonts w:cs="Arial"/>
                <w:sz w:val="20"/>
                <w:szCs w:val="20"/>
                <w:lang w:eastAsia="pl-PL"/>
              </w:rPr>
            </w:pPr>
            <w:r w:rsidRPr="009C3AA0">
              <w:rPr>
                <w:rFonts w:cs="Arial"/>
                <w:sz w:val="20"/>
                <w:szCs w:val="20"/>
                <w:lang w:eastAsia="pl-PL"/>
              </w:rPr>
              <w:t>82-300 Elbląg</w:t>
            </w:r>
          </w:p>
        </w:tc>
        <w:tc>
          <w:tcPr>
            <w:tcW w:w="2329" w:type="dxa"/>
            <w:gridSpan w:val="2"/>
            <w:tcBorders>
              <w:top w:val="nil"/>
            </w:tcBorders>
          </w:tcPr>
          <w:p w14:paraId="2F321DD0" w14:textId="2BE71AB8" w:rsidR="005027E0" w:rsidRPr="009C3AA0" w:rsidRDefault="005027E0" w:rsidP="005027E0">
            <w:pPr>
              <w:spacing w:after="0" w:line="276" w:lineRule="auto"/>
              <w:jc w:val="center"/>
              <w:rPr>
                <w:rFonts w:cs="Arial"/>
                <w:sz w:val="20"/>
                <w:szCs w:val="20"/>
                <w:lang w:eastAsia="pl-PL"/>
              </w:rPr>
            </w:pPr>
            <w:r w:rsidRPr="009C3AA0">
              <w:rPr>
                <w:rFonts w:cs="Arial"/>
                <w:sz w:val="20"/>
                <w:szCs w:val="20"/>
                <w:lang w:eastAsia="pl-PL"/>
              </w:rPr>
              <w:t>poniedziałek</w:t>
            </w:r>
          </w:p>
          <w:p w14:paraId="30AE84D0" w14:textId="060782A6" w:rsidR="005027E0" w:rsidRPr="009C3AA0" w:rsidRDefault="005027E0" w:rsidP="005027E0">
            <w:pPr>
              <w:spacing w:after="0" w:line="276" w:lineRule="auto"/>
              <w:jc w:val="center"/>
              <w:rPr>
                <w:rFonts w:cs="Arial"/>
                <w:sz w:val="20"/>
                <w:szCs w:val="20"/>
                <w:lang w:eastAsia="pl-PL"/>
              </w:rPr>
            </w:pPr>
            <w:r w:rsidRPr="009C3AA0">
              <w:rPr>
                <w:rFonts w:cs="Arial"/>
                <w:sz w:val="20"/>
                <w:szCs w:val="20"/>
                <w:lang w:eastAsia="pl-PL"/>
              </w:rPr>
              <w:t xml:space="preserve">8:00 - </w:t>
            </w:r>
            <w:r w:rsidR="00760445">
              <w:rPr>
                <w:rFonts w:cs="Arial"/>
                <w:sz w:val="20"/>
                <w:szCs w:val="20"/>
                <w:lang w:eastAsia="pl-PL"/>
              </w:rPr>
              <w:t>16</w:t>
            </w:r>
            <w:r w:rsidRPr="009C3AA0">
              <w:rPr>
                <w:rFonts w:cs="Arial"/>
                <w:sz w:val="20"/>
                <w:szCs w:val="20"/>
                <w:lang w:eastAsia="pl-PL"/>
              </w:rPr>
              <w:t>:00</w:t>
            </w:r>
          </w:p>
          <w:p w14:paraId="3229E7A5" w14:textId="77777777" w:rsidR="005027E0" w:rsidRPr="009C3AA0" w:rsidRDefault="005027E0" w:rsidP="005027E0">
            <w:pPr>
              <w:spacing w:after="0" w:line="276" w:lineRule="auto"/>
              <w:jc w:val="center"/>
              <w:rPr>
                <w:rFonts w:cs="Arial"/>
                <w:sz w:val="20"/>
                <w:szCs w:val="20"/>
                <w:lang w:eastAsia="pl-PL"/>
              </w:rPr>
            </w:pPr>
            <w:r w:rsidRPr="009C3AA0">
              <w:rPr>
                <w:rFonts w:cs="Arial"/>
                <w:sz w:val="20"/>
                <w:szCs w:val="20"/>
                <w:lang w:eastAsia="pl-PL"/>
              </w:rPr>
              <w:t>wtorek - piątek</w:t>
            </w:r>
          </w:p>
          <w:p w14:paraId="1D08C264" w14:textId="03179B5E" w:rsidR="00A70AFA" w:rsidRPr="009C3AA0" w:rsidRDefault="005027E0" w:rsidP="005027E0">
            <w:pPr>
              <w:spacing w:after="0" w:line="276" w:lineRule="auto"/>
              <w:jc w:val="center"/>
              <w:rPr>
                <w:rFonts w:cs="Arial"/>
                <w:sz w:val="20"/>
                <w:szCs w:val="20"/>
                <w:lang w:eastAsia="pl-PL"/>
              </w:rPr>
            </w:pPr>
            <w:r w:rsidRPr="009C3AA0">
              <w:rPr>
                <w:rFonts w:cs="Arial"/>
                <w:sz w:val="20"/>
                <w:szCs w:val="20"/>
                <w:lang w:eastAsia="pl-PL"/>
              </w:rPr>
              <w:t>7:30 - 15:30</w:t>
            </w:r>
          </w:p>
        </w:tc>
        <w:tc>
          <w:tcPr>
            <w:tcW w:w="2922" w:type="dxa"/>
            <w:tcBorders>
              <w:top w:val="nil"/>
            </w:tcBorders>
          </w:tcPr>
          <w:p w14:paraId="1619FE4A" w14:textId="1263E24A" w:rsidR="00A70AFA" w:rsidRPr="009C3AA0" w:rsidRDefault="00302C08" w:rsidP="005027E0">
            <w:pPr>
              <w:spacing w:after="0" w:line="276" w:lineRule="auto"/>
              <w:jc w:val="center"/>
              <w:rPr>
                <w:rFonts w:cs="Arial"/>
                <w:sz w:val="20"/>
                <w:szCs w:val="20"/>
                <w:lang w:eastAsia="pl-PL"/>
              </w:rPr>
            </w:pPr>
            <w:r w:rsidRPr="009C3AA0">
              <w:rPr>
                <w:rFonts w:cs="Arial"/>
                <w:sz w:val="20"/>
                <w:szCs w:val="20"/>
                <w:lang w:eastAsia="pl-PL"/>
              </w:rPr>
              <w:t>pife.</w:t>
            </w:r>
            <w:r w:rsidR="00A70AFA" w:rsidRPr="009C3AA0">
              <w:rPr>
                <w:rFonts w:cs="Arial"/>
                <w:sz w:val="20"/>
                <w:szCs w:val="20"/>
                <w:lang w:eastAsia="pl-PL"/>
              </w:rPr>
              <w:t>elblag@warmia.mazury.pl</w:t>
            </w:r>
          </w:p>
          <w:p w14:paraId="7E3D1500" w14:textId="77777777" w:rsidR="00A70AFA" w:rsidRPr="009C3AA0" w:rsidRDefault="00A70AFA" w:rsidP="005027E0">
            <w:pPr>
              <w:spacing w:before="120" w:after="120" w:line="276" w:lineRule="auto"/>
              <w:jc w:val="center"/>
              <w:rPr>
                <w:rFonts w:cs="Arial"/>
                <w:sz w:val="20"/>
                <w:szCs w:val="20"/>
                <w:lang w:eastAsia="pl-PL"/>
              </w:rPr>
            </w:pPr>
            <w:r w:rsidRPr="009C3AA0">
              <w:rPr>
                <w:rFonts w:cs="Arial"/>
                <w:sz w:val="20"/>
                <w:szCs w:val="20"/>
                <w:lang w:eastAsia="pl-PL"/>
              </w:rPr>
              <w:br/>
            </w:r>
          </w:p>
        </w:tc>
        <w:tc>
          <w:tcPr>
            <w:tcW w:w="1831" w:type="dxa"/>
            <w:tcBorders>
              <w:top w:val="nil"/>
            </w:tcBorders>
          </w:tcPr>
          <w:p w14:paraId="3E8BF654" w14:textId="77777777" w:rsidR="00A70AFA" w:rsidRPr="009C3AA0" w:rsidRDefault="00A70AFA" w:rsidP="005027E0">
            <w:pPr>
              <w:spacing w:after="0" w:line="276" w:lineRule="auto"/>
              <w:jc w:val="center"/>
              <w:rPr>
                <w:rFonts w:cs="Arial"/>
                <w:b/>
                <w:sz w:val="20"/>
                <w:szCs w:val="20"/>
                <w:lang w:eastAsia="pl-PL"/>
              </w:rPr>
            </w:pPr>
            <w:r w:rsidRPr="009C3AA0">
              <w:rPr>
                <w:rFonts w:cs="Arial"/>
                <w:sz w:val="20"/>
                <w:szCs w:val="20"/>
                <w:lang w:eastAsia="pl-PL"/>
              </w:rPr>
              <w:t>55 620-09-13</w:t>
            </w:r>
            <w:r w:rsidRPr="009C3AA0">
              <w:rPr>
                <w:rFonts w:cs="Arial"/>
                <w:sz w:val="20"/>
                <w:szCs w:val="20"/>
                <w:lang w:eastAsia="pl-PL"/>
              </w:rPr>
              <w:br/>
              <w:t>55 620-09-14</w:t>
            </w:r>
            <w:r w:rsidRPr="009C3AA0">
              <w:rPr>
                <w:rFonts w:cs="Arial"/>
                <w:sz w:val="20"/>
                <w:szCs w:val="20"/>
                <w:lang w:eastAsia="pl-PL"/>
              </w:rPr>
              <w:br/>
              <w:t>55 620-09-16</w:t>
            </w:r>
          </w:p>
        </w:tc>
      </w:tr>
    </w:tbl>
    <w:p w14:paraId="3637D6B0" w14:textId="77777777" w:rsidR="00A70AFA" w:rsidRPr="009C3AA0" w:rsidRDefault="00A70AFA" w:rsidP="00A70AFA">
      <w:pPr>
        <w:spacing w:after="0"/>
        <w:rPr>
          <w:rFonts w:cs="Arial"/>
        </w:rPr>
      </w:pPr>
      <w:r w:rsidRPr="009C3AA0">
        <w:rPr>
          <w:rFonts w:cs="Arial"/>
        </w:rPr>
        <w:tab/>
      </w:r>
    </w:p>
    <w:p w14:paraId="1733DE61" w14:textId="714154AE" w:rsidR="00A70AFA" w:rsidRPr="009C3AA0" w:rsidRDefault="00A70AFA" w:rsidP="00A70AFA">
      <w:pPr>
        <w:spacing w:after="120"/>
        <w:rPr>
          <w:rFonts w:cs="Arial"/>
        </w:rPr>
      </w:pPr>
      <w:r w:rsidRPr="009C3AA0">
        <w:rPr>
          <w:rFonts w:cs="Arial"/>
        </w:rPr>
        <w:t xml:space="preserve">Źródłem informacji dla Wnioskodawców oprócz informacji udzielanych przez PIFE w kwestiach szczegółowych warunków naboru są interpretacje Departamentu Europejskiego Funduszu Społecznego, wydawane przez pracowników merytorycznych za pośrednictwem adresów e-mail PIFE: </w:t>
      </w:r>
    </w:p>
    <w:p w14:paraId="13E09AB1" w14:textId="77777777" w:rsidR="00302C08" w:rsidRPr="009C3AA0" w:rsidRDefault="00302C08" w:rsidP="00302C08">
      <w:pPr>
        <w:spacing w:after="0"/>
        <w:rPr>
          <w:rFonts w:cs="Arial"/>
        </w:rPr>
      </w:pPr>
      <w:r w:rsidRPr="009C3AA0">
        <w:rPr>
          <w:rFonts w:cs="Arial"/>
        </w:rPr>
        <w:t>•</w:t>
      </w:r>
      <w:r w:rsidRPr="009C3AA0">
        <w:rPr>
          <w:rFonts w:cs="Arial"/>
        </w:rPr>
        <w:tab/>
        <w:t>pife.olsztyn@warmia.mazury.pl</w:t>
      </w:r>
    </w:p>
    <w:p w14:paraId="2A9B39DD" w14:textId="77777777" w:rsidR="00302C08" w:rsidRPr="009C3AA0" w:rsidRDefault="00302C08" w:rsidP="009A4D7C">
      <w:pPr>
        <w:spacing w:after="120"/>
        <w:rPr>
          <w:rFonts w:cs="Arial"/>
        </w:rPr>
      </w:pPr>
      <w:r w:rsidRPr="009C3AA0">
        <w:rPr>
          <w:rFonts w:cs="Arial"/>
        </w:rPr>
        <w:t>•</w:t>
      </w:r>
      <w:r w:rsidRPr="009C3AA0">
        <w:rPr>
          <w:rFonts w:cs="Arial"/>
        </w:rPr>
        <w:tab/>
        <w:t>pife.elblag@warmia.mazury.pl</w:t>
      </w:r>
    </w:p>
    <w:p w14:paraId="12BB55C1" w14:textId="73CF32C5" w:rsidR="00A70AFA" w:rsidRPr="009C3AA0" w:rsidRDefault="00A70AFA" w:rsidP="00A70AFA">
      <w:pPr>
        <w:spacing w:after="120"/>
        <w:ind w:right="-73"/>
        <w:rPr>
          <w:rFonts w:cs="Arial"/>
        </w:rPr>
      </w:pPr>
      <w:r w:rsidRPr="009C3AA0">
        <w:rPr>
          <w:rFonts w:cs="Arial"/>
        </w:rPr>
        <w:t xml:space="preserve">W przypadku </w:t>
      </w:r>
      <w:r w:rsidRPr="009C3AA0">
        <w:rPr>
          <w:rFonts w:cs="Arial"/>
          <w:b/>
        </w:rPr>
        <w:t xml:space="preserve">pytań merytorycznych </w:t>
      </w:r>
      <w:r w:rsidRPr="009C3AA0">
        <w:rPr>
          <w:rFonts w:cs="Arial"/>
        </w:rPr>
        <w:t xml:space="preserve">związanych z naborem prosimy o kontakt pod nr telefonu: </w:t>
      </w:r>
      <w:r w:rsidR="00C75C0B" w:rsidRPr="009C3AA0">
        <w:rPr>
          <w:rFonts w:cs="Arial"/>
        </w:rPr>
        <w:t>453 050 261</w:t>
      </w:r>
      <w:r w:rsidRPr="009C3AA0">
        <w:rPr>
          <w:rFonts w:cs="Arial"/>
        </w:rPr>
        <w:t xml:space="preserve"> od </w:t>
      </w:r>
      <w:r w:rsidR="001335A7" w:rsidRPr="009C3AA0">
        <w:rPr>
          <w:rFonts w:cs="Arial"/>
        </w:rPr>
        <w:t xml:space="preserve">wtorku </w:t>
      </w:r>
      <w:r w:rsidR="00F422CE" w:rsidRPr="009C3AA0">
        <w:rPr>
          <w:rFonts w:cs="Arial"/>
        </w:rPr>
        <w:t xml:space="preserve">do czwartku w godz. </w:t>
      </w:r>
      <w:r w:rsidR="0034702E">
        <w:rPr>
          <w:rFonts w:cs="Arial"/>
        </w:rPr>
        <w:t>10.</w:t>
      </w:r>
      <w:r w:rsidR="00F422CE" w:rsidRPr="009C3AA0">
        <w:rPr>
          <w:rFonts w:cs="Arial"/>
        </w:rPr>
        <w:t>00-</w:t>
      </w:r>
      <w:r w:rsidR="0034702E">
        <w:rPr>
          <w:rFonts w:cs="Arial"/>
        </w:rPr>
        <w:t>12</w:t>
      </w:r>
      <w:r w:rsidRPr="009C3AA0">
        <w:rPr>
          <w:rFonts w:cs="Arial"/>
        </w:rPr>
        <w:t>.00.</w:t>
      </w:r>
    </w:p>
    <w:p w14:paraId="37D57713" w14:textId="77777777" w:rsidR="00A70AFA" w:rsidRPr="009C3AA0" w:rsidRDefault="00A70AFA" w:rsidP="00A70AFA">
      <w:pPr>
        <w:spacing w:after="120"/>
        <w:ind w:right="-73"/>
        <w:rPr>
          <w:rFonts w:cs="Arial"/>
        </w:rPr>
      </w:pPr>
      <w:r w:rsidRPr="009C3AA0">
        <w:rPr>
          <w:rFonts w:cs="Arial"/>
        </w:rPr>
        <w:t xml:space="preserve">W przypadku </w:t>
      </w:r>
      <w:r w:rsidRPr="009C3AA0">
        <w:rPr>
          <w:rFonts w:cs="Arial"/>
          <w:b/>
        </w:rPr>
        <w:t>pytań technicznych</w:t>
      </w:r>
      <w:r w:rsidRPr="009C3AA0">
        <w:rPr>
          <w:rFonts w:cs="Arial"/>
        </w:rPr>
        <w:t xml:space="preserve"> związanych ze sposobem wypełnienia wniosku o dofinansowanie w generatorze wniosków aplikacyjnych SOWA EFS prosimy o kontakt pod nr telefonu: 89 521 97 46 w poniedziałek, środę oraz piątek w godz. 09.00-12.00 lub adresem email: </w:t>
      </w:r>
      <w:hyperlink r:id="rId31" w:history="1">
        <w:r w:rsidRPr="009C3AA0">
          <w:rPr>
            <w:rStyle w:val="Hipercze"/>
            <w:rFonts w:cs="Arial"/>
          </w:rPr>
          <w:t>help_desk_SOWA_EFS_CST@warmia.mazury.pl</w:t>
        </w:r>
      </w:hyperlink>
    </w:p>
    <w:p w14:paraId="1345E2F4" w14:textId="77777777" w:rsidR="00A70AFA" w:rsidRPr="009C3AA0" w:rsidRDefault="00A70AFA" w:rsidP="00A70AFA">
      <w:pPr>
        <w:spacing w:after="0"/>
        <w:ind w:right="-73"/>
        <w:rPr>
          <w:rFonts w:cs="Arial"/>
        </w:rPr>
      </w:pPr>
      <w:r w:rsidRPr="009C3AA0">
        <w:rPr>
          <w:rFonts w:cs="Arial"/>
        </w:rPr>
        <w:t>Ponadto informujemy, iż istnieje możliwość zgłoszenia problemów technicznych bezpośrednio w systemie  SOWA EFS (całodobowo) pod linkiem:</w:t>
      </w:r>
      <w:r w:rsidRPr="009C3AA0">
        <w:rPr>
          <w:rFonts w:eastAsia="Times New Roman" w:cs="Arial"/>
          <w:color w:val="0000FF"/>
          <w:szCs w:val="20"/>
          <w:u w:val="single"/>
          <w:lang w:eastAsia="pl-PL"/>
        </w:rPr>
        <w:t xml:space="preserve"> </w:t>
      </w:r>
      <w:hyperlink r:id="rId32" w:history="1">
        <w:r w:rsidRPr="009C3AA0">
          <w:rPr>
            <w:rStyle w:val="Hipercze"/>
            <w:rFonts w:cs="Arial"/>
          </w:rPr>
          <w:t>https://sowa2021.efs.gov.pl</w:t>
        </w:r>
      </w:hyperlink>
      <w:r w:rsidRPr="009C3AA0">
        <w:rPr>
          <w:rFonts w:cs="Arial"/>
        </w:rPr>
        <w:t>. (zakładka „Wsparcie techniczne”).</w:t>
      </w:r>
    </w:p>
    <w:p w14:paraId="7B207651" w14:textId="77777777" w:rsidR="00A70AFA" w:rsidRPr="009C3AA0" w:rsidRDefault="00A70AFA" w:rsidP="00A70AFA">
      <w:pPr>
        <w:spacing w:line="259" w:lineRule="auto"/>
        <w:rPr>
          <w:rFonts w:eastAsia="Calibri" w:cs="Arial"/>
          <w:b/>
          <w:sz w:val="24"/>
          <w:szCs w:val="24"/>
        </w:rPr>
      </w:pPr>
      <w:r w:rsidRPr="009C3AA0">
        <w:rPr>
          <w:rFonts w:cs="Arial"/>
        </w:rPr>
        <w:br w:type="page"/>
      </w:r>
    </w:p>
    <w:p w14:paraId="2767ECCD" w14:textId="128C4B83" w:rsidR="00A70AFA" w:rsidRPr="009C3AA0" w:rsidRDefault="00A70AFA" w:rsidP="00812218">
      <w:pPr>
        <w:pStyle w:val="Rozdzia-K"/>
        <w:numPr>
          <w:ilvl w:val="0"/>
          <w:numId w:val="65"/>
        </w:numPr>
      </w:pPr>
      <w:r w:rsidRPr="009C3AA0">
        <w:t xml:space="preserve"> </w:t>
      </w:r>
      <w:bookmarkStart w:id="98" w:name="_Toc230685485"/>
      <w:r w:rsidRPr="009C3AA0">
        <w:t>Załączniki</w:t>
      </w:r>
      <w:bookmarkEnd w:id="98"/>
    </w:p>
    <w:p w14:paraId="1CB79F83" w14:textId="77777777" w:rsidR="00D25F83" w:rsidRPr="006E0F8C" w:rsidRDefault="00D25F83" w:rsidP="00BD4B6D">
      <w:pPr>
        <w:spacing w:after="0"/>
        <w:rPr>
          <w:rFonts w:cs="Arial"/>
          <w:b/>
          <w:color w:val="FF0000"/>
        </w:rPr>
      </w:pPr>
    </w:p>
    <w:p w14:paraId="58F43330" w14:textId="0B97D6E2" w:rsidR="00A70AFA" w:rsidRPr="00161F01" w:rsidRDefault="00A70AFA" w:rsidP="006E0F8C">
      <w:pPr>
        <w:spacing w:after="0"/>
        <w:rPr>
          <w:rFonts w:cs="Arial"/>
        </w:rPr>
      </w:pPr>
      <w:r w:rsidRPr="00161F01">
        <w:rPr>
          <w:rFonts w:cs="Arial"/>
          <w:b/>
        </w:rPr>
        <w:t>Załącznik 1.</w:t>
      </w:r>
      <w:r w:rsidRPr="00161F01">
        <w:rPr>
          <w:rFonts w:cs="Arial"/>
        </w:rPr>
        <w:tab/>
      </w:r>
      <w:r w:rsidR="00E75B95" w:rsidRPr="00161F01">
        <w:rPr>
          <w:rFonts w:cs="Arial"/>
          <w:bCs/>
        </w:rPr>
        <w:t xml:space="preserve">Kryteria wyboru projektów </w:t>
      </w:r>
      <w:r w:rsidR="00874116" w:rsidRPr="00161F01">
        <w:rPr>
          <w:rFonts w:cs="Arial"/>
          <w:bCs/>
        </w:rPr>
        <w:t>w ramach</w:t>
      </w:r>
      <w:r w:rsidR="00E75B95" w:rsidRPr="00161F01">
        <w:rPr>
          <w:rFonts w:cs="Arial"/>
          <w:bCs/>
        </w:rPr>
        <w:t xml:space="preserve"> naboru nr FEWM.06.0</w:t>
      </w:r>
      <w:r w:rsidR="0034702E" w:rsidRPr="00161F01">
        <w:rPr>
          <w:rFonts w:cs="Arial"/>
          <w:bCs/>
        </w:rPr>
        <w:t>6</w:t>
      </w:r>
      <w:r w:rsidR="00E75B95" w:rsidRPr="00161F01">
        <w:rPr>
          <w:rFonts w:cs="Arial"/>
          <w:bCs/>
        </w:rPr>
        <w:t>-IZ.00-</w:t>
      </w:r>
      <w:r w:rsidR="00831DDF" w:rsidRPr="00161F01">
        <w:rPr>
          <w:rFonts w:cs="Arial"/>
          <w:bCs/>
        </w:rPr>
        <w:t>00</w:t>
      </w:r>
      <w:r w:rsidR="0034702E" w:rsidRPr="00161F01">
        <w:rPr>
          <w:rFonts w:cs="Arial"/>
          <w:bCs/>
        </w:rPr>
        <w:t>3</w:t>
      </w:r>
      <w:r w:rsidR="00E75B95" w:rsidRPr="00161F01">
        <w:rPr>
          <w:rFonts w:cs="Arial"/>
          <w:bCs/>
        </w:rPr>
        <w:t>/</w:t>
      </w:r>
      <w:r w:rsidR="00831DDF" w:rsidRPr="00161F01">
        <w:rPr>
          <w:rFonts w:cs="Arial"/>
          <w:bCs/>
        </w:rPr>
        <w:t>2</w:t>
      </w:r>
      <w:r w:rsidR="00416EBA" w:rsidRPr="00161F01">
        <w:rPr>
          <w:rFonts w:cs="Arial"/>
          <w:bCs/>
        </w:rPr>
        <w:t>6</w:t>
      </w:r>
      <w:r w:rsidRPr="00161F01">
        <w:rPr>
          <w:rFonts w:cs="Arial"/>
        </w:rPr>
        <w:t>;</w:t>
      </w:r>
    </w:p>
    <w:p w14:paraId="2B5C938D" w14:textId="77777777" w:rsidR="00A70AFA" w:rsidRPr="00161F01" w:rsidRDefault="00A70AFA" w:rsidP="00BD4B6D">
      <w:pPr>
        <w:spacing w:after="0"/>
        <w:rPr>
          <w:rFonts w:cs="Arial"/>
        </w:rPr>
      </w:pPr>
      <w:r w:rsidRPr="00161F01">
        <w:rPr>
          <w:rFonts w:cs="Arial"/>
          <w:b/>
        </w:rPr>
        <w:t>Załącznik 2.</w:t>
      </w:r>
      <w:r w:rsidRPr="00161F01">
        <w:rPr>
          <w:rFonts w:cs="Arial"/>
          <w:b/>
        </w:rPr>
        <w:tab/>
      </w:r>
      <w:r w:rsidRPr="00161F01">
        <w:rPr>
          <w:rFonts w:cs="Arial"/>
        </w:rPr>
        <w:t>Wzór wniosku o dofinansowanie projektu;</w:t>
      </w:r>
    </w:p>
    <w:p w14:paraId="19955D45" w14:textId="77777777" w:rsidR="00A70AFA" w:rsidRPr="00161F01" w:rsidRDefault="00A70AFA" w:rsidP="00BD4B6D">
      <w:pPr>
        <w:spacing w:after="0"/>
        <w:ind w:left="1418" w:hanging="1418"/>
        <w:rPr>
          <w:rFonts w:cs="Arial"/>
        </w:rPr>
      </w:pPr>
      <w:r w:rsidRPr="00161F01">
        <w:rPr>
          <w:rFonts w:cs="Arial"/>
          <w:b/>
        </w:rPr>
        <w:t>Załącznik 3.</w:t>
      </w:r>
      <w:r w:rsidRPr="00161F01">
        <w:rPr>
          <w:rFonts w:cs="Arial"/>
        </w:rPr>
        <w:tab/>
        <w:t>Instrukcja (merytoryczna) wypełniania wniosku o dofinansowanie projektu współfinansowanego z EFS+ w ramach Programu Fundusze Europejskie dla Warmii i Mazur na lata 2021-2027 (</w:t>
      </w:r>
      <w:proofErr w:type="spellStart"/>
      <w:r w:rsidRPr="00161F01">
        <w:rPr>
          <w:rFonts w:cs="Arial"/>
        </w:rPr>
        <w:t>FEWiM</w:t>
      </w:r>
      <w:proofErr w:type="spellEnd"/>
      <w:r w:rsidRPr="00161F01">
        <w:rPr>
          <w:rFonts w:cs="Arial"/>
        </w:rPr>
        <w:t xml:space="preserve"> 2021-2027); </w:t>
      </w:r>
    </w:p>
    <w:p w14:paraId="1227D9C4" w14:textId="77777777" w:rsidR="00A70AFA" w:rsidRPr="00161F01" w:rsidRDefault="00A70AFA" w:rsidP="00BD4B6D">
      <w:pPr>
        <w:spacing w:after="0"/>
        <w:ind w:left="1418" w:hanging="1418"/>
        <w:rPr>
          <w:rFonts w:cs="Arial"/>
          <w:b/>
        </w:rPr>
      </w:pPr>
      <w:r w:rsidRPr="00161F01">
        <w:rPr>
          <w:rFonts w:cs="Arial"/>
          <w:b/>
        </w:rPr>
        <w:t>Załącznik 4.</w:t>
      </w:r>
      <w:r w:rsidRPr="00161F01">
        <w:rPr>
          <w:rFonts w:cs="Arial"/>
        </w:rPr>
        <w:tab/>
        <w:t xml:space="preserve">Karta oceny formalno-merytorycznej wniosku o dofinansowanie projektu konkurencyjnego </w:t>
      </w:r>
      <w:proofErr w:type="spellStart"/>
      <w:r w:rsidRPr="00161F01">
        <w:rPr>
          <w:rFonts w:cs="Arial"/>
        </w:rPr>
        <w:t>FEWiM</w:t>
      </w:r>
      <w:proofErr w:type="spellEnd"/>
      <w:r w:rsidRPr="00161F01">
        <w:rPr>
          <w:rFonts w:cs="Arial"/>
        </w:rPr>
        <w:t xml:space="preserve"> 2021-2027; </w:t>
      </w:r>
    </w:p>
    <w:p w14:paraId="1DD9E270" w14:textId="77777777" w:rsidR="00A70AFA" w:rsidRPr="00161F01" w:rsidRDefault="00A70AFA" w:rsidP="00BD4B6D">
      <w:pPr>
        <w:spacing w:after="0"/>
        <w:ind w:left="1418" w:hanging="1418"/>
        <w:rPr>
          <w:rFonts w:cs="Arial"/>
          <w:b/>
        </w:rPr>
      </w:pPr>
      <w:r w:rsidRPr="00161F01">
        <w:rPr>
          <w:rFonts w:cs="Arial"/>
          <w:b/>
        </w:rPr>
        <w:t>Załącznik 5.</w:t>
      </w:r>
      <w:r w:rsidRPr="00161F01">
        <w:rPr>
          <w:rFonts w:cs="Arial"/>
        </w:rPr>
        <w:tab/>
      </w:r>
      <w:r w:rsidRPr="00161F01">
        <w:rPr>
          <w:rFonts w:cs="Arial"/>
          <w:lang w:eastAsia="pl-PL"/>
        </w:rPr>
        <w:t xml:space="preserve">Karta etapu negocjacji </w:t>
      </w:r>
      <w:r w:rsidRPr="00161F01">
        <w:rPr>
          <w:rFonts w:cs="Arial"/>
        </w:rPr>
        <w:t xml:space="preserve">wniosku o dofinansowanie projektu konkurencyjnego </w:t>
      </w:r>
      <w:proofErr w:type="spellStart"/>
      <w:r w:rsidRPr="00161F01">
        <w:rPr>
          <w:rFonts w:cs="Arial"/>
        </w:rPr>
        <w:t>FEWiM</w:t>
      </w:r>
      <w:proofErr w:type="spellEnd"/>
      <w:r w:rsidRPr="00161F01">
        <w:rPr>
          <w:rFonts w:cs="Arial"/>
        </w:rPr>
        <w:t xml:space="preserve"> 2021-2027; </w:t>
      </w:r>
    </w:p>
    <w:p w14:paraId="105B76CE" w14:textId="334F79B7" w:rsidR="004B6841" w:rsidRPr="00161F01" w:rsidRDefault="00A70AFA" w:rsidP="00BD4B6D">
      <w:pPr>
        <w:spacing w:after="0"/>
        <w:ind w:left="1418" w:hanging="1418"/>
        <w:rPr>
          <w:rFonts w:cs="Arial"/>
        </w:rPr>
      </w:pPr>
      <w:r w:rsidRPr="00161F01">
        <w:rPr>
          <w:rFonts w:cs="Arial"/>
          <w:b/>
        </w:rPr>
        <w:t>Załącznik 6.</w:t>
      </w:r>
      <w:r w:rsidRPr="00161F01">
        <w:rPr>
          <w:rFonts w:cs="Arial"/>
          <w:b/>
        </w:rPr>
        <w:tab/>
      </w:r>
      <w:r w:rsidR="001A707A" w:rsidRPr="00161F01">
        <w:rPr>
          <w:rFonts w:cs="Arial"/>
          <w:lang w:eastAsia="pl-PL"/>
        </w:rPr>
        <w:t xml:space="preserve">Wzór umowy o dofinansowanie projektu konkurencyjnego </w:t>
      </w:r>
      <w:proofErr w:type="spellStart"/>
      <w:r w:rsidR="001A707A" w:rsidRPr="00161F01">
        <w:rPr>
          <w:rFonts w:cs="Arial"/>
          <w:lang w:eastAsia="pl-PL"/>
        </w:rPr>
        <w:t>FEWiM</w:t>
      </w:r>
      <w:proofErr w:type="spellEnd"/>
      <w:r w:rsidR="001A707A" w:rsidRPr="00161F01">
        <w:rPr>
          <w:rFonts w:cs="Arial"/>
          <w:lang w:eastAsia="pl-PL"/>
        </w:rPr>
        <w:t xml:space="preserve"> 2021-2027;</w:t>
      </w:r>
    </w:p>
    <w:p w14:paraId="617BCB4D" w14:textId="4DB9DF89" w:rsidR="001A707A" w:rsidRPr="00161F01" w:rsidRDefault="001A707A" w:rsidP="00BD4B6D">
      <w:pPr>
        <w:spacing w:after="0"/>
        <w:ind w:left="1418" w:hanging="1418"/>
        <w:rPr>
          <w:rFonts w:cs="Arial"/>
          <w:lang w:eastAsia="pl-PL"/>
        </w:rPr>
      </w:pPr>
      <w:r w:rsidRPr="00161F01">
        <w:rPr>
          <w:rFonts w:cs="Arial"/>
          <w:b/>
        </w:rPr>
        <w:t xml:space="preserve">Załącznik 7. </w:t>
      </w:r>
      <w:r w:rsidRPr="00161F01">
        <w:rPr>
          <w:rFonts w:cs="Arial"/>
          <w:b/>
        </w:rPr>
        <w:tab/>
      </w:r>
      <w:r w:rsidRPr="00161F01">
        <w:rPr>
          <w:rFonts w:cs="Arial"/>
          <w:lang w:eastAsia="pl-PL"/>
        </w:rPr>
        <w:t xml:space="preserve">Wzór porozumienia o dofinansowanie projektu konkurencyjnego </w:t>
      </w:r>
      <w:proofErr w:type="spellStart"/>
      <w:r w:rsidRPr="00161F01">
        <w:rPr>
          <w:rFonts w:cs="Arial"/>
          <w:lang w:eastAsia="pl-PL"/>
        </w:rPr>
        <w:t>FEWiM</w:t>
      </w:r>
      <w:proofErr w:type="spellEnd"/>
      <w:r w:rsidRPr="00161F01">
        <w:rPr>
          <w:rFonts w:cs="Arial"/>
          <w:lang w:eastAsia="pl-PL"/>
        </w:rPr>
        <w:t xml:space="preserve"> 2021-2027;</w:t>
      </w:r>
    </w:p>
    <w:p w14:paraId="68715F12" w14:textId="59909D85" w:rsidR="001A707A" w:rsidRPr="00161F01" w:rsidRDefault="001A707A" w:rsidP="00BD4B6D">
      <w:pPr>
        <w:spacing w:after="0"/>
        <w:ind w:left="1418" w:hanging="1418"/>
        <w:rPr>
          <w:rFonts w:cs="Arial"/>
          <w:lang w:eastAsia="pl-PL"/>
        </w:rPr>
      </w:pPr>
      <w:r w:rsidRPr="00161F01">
        <w:rPr>
          <w:rFonts w:cs="Arial"/>
          <w:b/>
        </w:rPr>
        <w:t>Załącznik 8.</w:t>
      </w:r>
      <w:r w:rsidRPr="00161F01">
        <w:rPr>
          <w:rFonts w:cs="Arial"/>
          <w:b/>
        </w:rPr>
        <w:tab/>
      </w:r>
      <w:r w:rsidRPr="00161F01">
        <w:rPr>
          <w:rFonts w:cs="Arial"/>
          <w:b/>
        </w:rPr>
        <w:tab/>
      </w:r>
      <w:r w:rsidRPr="00161F01">
        <w:rPr>
          <w:rFonts w:cs="Arial"/>
          <w:lang w:eastAsia="pl-PL"/>
        </w:rPr>
        <w:t>Podstawowe informacje dotyczące uzyskiwania kwalifikacji w rama</w:t>
      </w:r>
      <w:r w:rsidR="008736D7" w:rsidRPr="00161F01">
        <w:rPr>
          <w:rFonts w:cs="Arial"/>
          <w:lang w:eastAsia="pl-PL"/>
        </w:rPr>
        <w:t xml:space="preserve">ch projektów współfinansowanych </w:t>
      </w:r>
      <w:r w:rsidRPr="00161F01">
        <w:rPr>
          <w:rFonts w:cs="Arial"/>
          <w:lang w:eastAsia="pl-PL"/>
        </w:rPr>
        <w:t>z EFS+;</w:t>
      </w:r>
    </w:p>
    <w:p w14:paraId="0A712B4A" w14:textId="7623501D" w:rsidR="001A707A" w:rsidRPr="00161F01" w:rsidRDefault="001A707A" w:rsidP="00BD4B6D">
      <w:pPr>
        <w:spacing w:after="0"/>
        <w:ind w:left="1418" w:hanging="1418"/>
        <w:rPr>
          <w:rFonts w:cs="Arial"/>
          <w:b/>
        </w:rPr>
      </w:pPr>
      <w:r w:rsidRPr="00161F01">
        <w:rPr>
          <w:rFonts w:cs="Arial"/>
          <w:b/>
        </w:rPr>
        <w:t xml:space="preserve">Załącznik </w:t>
      </w:r>
      <w:r w:rsidR="008C5DA2" w:rsidRPr="00161F01">
        <w:rPr>
          <w:rFonts w:cs="Arial"/>
          <w:b/>
        </w:rPr>
        <w:t>9</w:t>
      </w:r>
      <w:r w:rsidRPr="00161F01">
        <w:rPr>
          <w:rFonts w:cs="Arial"/>
          <w:b/>
        </w:rPr>
        <w:t>.</w:t>
      </w:r>
      <w:r w:rsidRPr="00161F01">
        <w:rPr>
          <w:rFonts w:cs="Arial"/>
          <w:b/>
        </w:rPr>
        <w:tab/>
      </w:r>
      <w:r w:rsidRPr="00161F01">
        <w:rPr>
          <w:rFonts w:cs="Arial"/>
          <w:bCs/>
        </w:rPr>
        <w:t>Test pomocy publicznej/</w:t>
      </w:r>
      <w:r w:rsidR="00B2728B" w:rsidRPr="00161F01">
        <w:rPr>
          <w:rFonts w:cs="Arial"/>
          <w:bCs/>
        </w:rPr>
        <w:t xml:space="preserve"> </w:t>
      </w:r>
      <w:r w:rsidRPr="00161F01">
        <w:rPr>
          <w:rFonts w:cs="Arial"/>
          <w:bCs/>
        </w:rPr>
        <w:t xml:space="preserve">de </w:t>
      </w:r>
      <w:proofErr w:type="spellStart"/>
      <w:r w:rsidRPr="00161F01">
        <w:rPr>
          <w:rFonts w:cs="Arial"/>
          <w:bCs/>
        </w:rPr>
        <w:t>minimis</w:t>
      </w:r>
      <w:proofErr w:type="spellEnd"/>
      <w:r w:rsidRPr="00161F01">
        <w:rPr>
          <w:rFonts w:cs="Arial"/>
          <w:bCs/>
        </w:rPr>
        <w:t>;</w:t>
      </w:r>
    </w:p>
    <w:p w14:paraId="40EC17F4" w14:textId="1F1FCA4A" w:rsidR="001A707A" w:rsidRPr="00161F01" w:rsidRDefault="00505A0A" w:rsidP="00BD4B6D">
      <w:pPr>
        <w:spacing w:after="0"/>
        <w:ind w:left="1418" w:hanging="1418"/>
        <w:rPr>
          <w:rFonts w:cs="Arial"/>
          <w:bCs/>
          <w:lang w:eastAsia="pl-PL"/>
        </w:rPr>
      </w:pPr>
      <w:r w:rsidRPr="00161F01">
        <w:rPr>
          <w:rFonts w:cs="Arial"/>
          <w:b/>
        </w:rPr>
        <w:t xml:space="preserve">Załącznik </w:t>
      </w:r>
      <w:r w:rsidR="008C5DA2" w:rsidRPr="00161F01">
        <w:rPr>
          <w:rFonts w:cs="Arial"/>
          <w:b/>
        </w:rPr>
        <w:t>10</w:t>
      </w:r>
      <w:r w:rsidR="001A707A" w:rsidRPr="00161F01">
        <w:rPr>
          <w:rFonts w:cs="Arial"/>
          <w:b/>
        </w:rPr>
        <w:t>.</w:t>
      </w:r>
      <w:r w:rsidR="003A4B72" w:rsidRPr="00161F01">
        <w:rPr>
          <w:rFonts w:cs="Arial"/>
          <w:b/>
        </w:rPr>
        <w:tab/>
      </w:r>
      <w:r w:rsidR="001A707A" w:rsidRPr="00161F01">
        <w:rPr>
          <w:rFonts w:cs="Arial"/>
          <w:bCs/>
          <w:lang w:eastAsia="pl-PL"/>
        </w:rPr>
        <w:t>Oświadczenie o otrzymaniu/</w:t>
      </w:r>
      <w:r w:rsidR="00B2728B" w:rsidRPr="00161F01">
        <w:rPr>
          <w:rFonts w:cs="Arial"/>
          <w:bCs/>
          <w:lang w:eastAsia="pl-PL"/>
        </w:rPr>
        <w:t xml:space="preserve"> </w:t>
      </w:r>
      <w:r w:rsidR="001A707A" w:rsidRPr="00161F01">
        <w:rPr>
          <w:rFonts w:cs="Arial"/>
          <w:bCs/>
          <w:lang w:eastAsia="pl-PL"/>
        </w:rPr>
        <w:t xml:space="preserve">nieotrzymaniu pomocy de </w:t>
      </w:r>
      <w:proofErr w:type="spellStart"/>
      <w:r w:rsidR="001A707A" w:rsidRPr="00161F01">
        <w:rPr>
          <w:rFonts w:cs="Arial"/>
          <w:bCs/>
          <w:lang w:eastAsia="pl-PL"/>
        </w:rPr>
        <w:t>minimis</w:t>
      </w:r>
      <w:proofErr w:type="spellEnd"/>
      <w:r w:rsidR="001A707A" w:rsidRPr="00161F01">
        <w:rPr>
          <w:rFonts w:cs="Arial"/>
          <w:bCs/>
          <w:lang w:eastAsia="pl-PL"/>
        </w:rPr>
        <w:t>;</w:t>
      </w:r>
    </w:p>
    <w:p w14:paraId="3C5FCF5F" w14:textId="0BD7042D" w:rsidR="001A707A" w:rsidRPr="00161F01" w:rsidRDefault="00505A0A" w:rsidP="00BD4B6D">
      <w:pPr>
        <w:spacing w:after="0"/>
        <w:ind w:left="1418" w:hanging="1418"/>
        <w:rPr>
          <w:rFonts w:cs="Arial"/>
          <w:bCs/>
          <w:lang w:eastAsia="pl-PL"/>
        </w:rPr>
      </w:pPr>
      <w:r w:rsidRPr="00161F01">
        <w:rPr>
          <w:rFonts w:cs="Arial"/>
          <w:b/>
        </w:rPr>
        <w:t xml:space="preserve">Załącznik </w:t>
      </w:r>
      <w:r w:rsidR="008C5DA2" w:rsidRPr="00161F01">
        <w:rPr>
          <w:rFonts w:cs="Arial"/>
          <w:b/>
        </w:rPr>
        <w:t>11</w:t>
      </w:r>
      <w:r w:rsidR="001A707A" w:rsidRPr="00161F01">
        <w:rPr>
          <w:rFonts w:cs="Arial"/>
          <w:b/>
        </w:rPr>
        <w:t>.</w:t>
      </w:r>
      <w:r w:rsidR="003A4B72" w:rsidRPr="00161F01">
        <w:rPr>
          <w:rFonts w:cs="Arial"/>
          <w:b/>
        </w:rPr>
        <w:tab/>
      </w:r>
      <w:r w:rsidR="001A707A" w:rsidRPr="00161F01">
        <w:rPr>
          <w:rFonts w:cs="Arial"/>
          <w:bCs/>
        </w:rPr>
        <w:t>Klauzula informacyjna RODO</w:t>
      </w:r>
      <w:r w:rsidR="003A4B72" w:rsidRPr="00161F01">
        <w:rPr>
          <w:rFonts w:cs="Arial"/>
          <w:bCs/>
        </w:rPr>
        <w:t>;</w:t>
      </w:r>
    </w:p>
    <w:p w14:paraId="16C31B8D" w14:textId="3D7E0D78" w:rsidR="0034702E" w:rsidRPr="00161F01" w:rsidRDefault="0034702E" w:rsidP="0034702E">
      <w:pPr>
        <w:spacing w:after="0"/>
        <w:ind w:left="1418" w:hanging="1418"/>
        <w:rPr>
          <w:rFonts w:cs="Arial"/>
          <w:bCs/>
          <w:lang w:eastAsia="pl-PL"/>
        </w:rPr>
      </w:pPr>
      <w:r w:rsidRPr="00161F01">
        <w:rPr>
          <w:rFonts w:cs="Arial"/>
          <w:b/>
        </w:rPr>
        <w:t xml:space="preserve">Załącznik </w:t>
      </w:r>
      <w:r w:rsidR="008C5DA2" w:rsidRPr="00161F01">
        <w:rPr>
          <w:rFonts w:cs="Arial"/>
          <w:b/>
        </w:rPr>
        <w:t>12</w:t>
      </w:r>
      <w:r w:rsidRPr="00161F01">
        <w:rPr>
          <w:rFonts w:cs="Arial"/>
          <w:bCs/>
          <w:lang w:eastAsia="pl-PL"/>
        </w:rPr>
        <w:t>.</w:t>
      </w:r>
      <w:r w:rsidRPr="00161F01">
        <w:rPr>
          <w:rFonts w:cs="Arial"/>
          <w:bCs/>
          <w:lang w:eastAsia="pl-PL"/>
        </w:rPr>
        <w:tab/>
        <w:t xml:space="preserve">Wzór </w:t>
      </w:r>
      <w:r w:rsidRPr="00161F01">
        <w:t>opinii Związku ZIT o zgodności projektu z listą projektów realizującą cele Strategii ZIT MOF Olsztyna.</w:t>
      </w:r>
    </w:p>
    <w:p w14:paraId="2EFC346C" w14:textId="77777777" w:rsidR="001A707A" w:rsidRPr="009C3AA0" w:rsidRDefault="001A707A">
      <w:pPr>
        <w:spacing w:after="0"/>
        <w:ind w:left="1418" w:hanging="1418"/>
        <w:rPr>
          <w:rFonts w:cs="Arial"/>
          <w:b/>
        </w:rPr>
      </w:pPr>
    </w:p>
    <w:sectPr w:rsidR="001A707A" w:rsidRPr="009C3AA0" w:rsidSect="00B409E3">
      <w:footerReference w:type="default" r:id="rId33"/>
      <w:pgSz w:w="11906" w:h="16838"/>
      <w:pgMar w:top="1417" w:right="1417" w:bottom="1417"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5647" w14:textId="77777777" w:rsidR="008D080B" w:rsidRDefault="008D080B" w:rsidP="00BD17DC">
      <w:pPr>
        <w:spacing w:after="0" w:line="240" w:lineRule="auto"/>
      </w:pPr>
      <w:r>
        <w:separator/>
      </w:r>
    </w:p>
  </w:endnote>
  <w:endnote w:type="continuationSeparator" w:id="0">
    <w:p w14:paraId="7DA9F4D7" w14:textId="77777777" w:rsidR="008D080B" w:rsidRDefault="008D080B"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2B0263FB" w14:textId="6872C886" w:rsidR="008D080B" w:rsidRDefault="008D080B" w:rsidP="009A4D7C">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BF1B7B">
              <w:rPr>
                <w:noProof/>
              </w:rPr>
              <w:t>108</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BF1B7B">
              <w:rPr>
                <w:noProof/>
              </w:rPr>
              <w:t>113</w:t>
            </w:r>
            <w:r w:rsidRPr="005A05BF">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1ED76" w14:textId="77777777" w:rsidR="008D080B" w:rsidRDefault="008D080B" w:rsidP="00BD17DC">
      <w:pPr>
        <w:spacing w:after="0" w:line="240" w:lineRule="auto"/>
      </w:pPr>
      <w:r>
        <w:separator/>
      </w:r>
    </w:p>
  </w:footnote>
  <w:footnote w:type="continuationSeparator" w:id="0">
    <w:p w14:paraId="68D0E1B3" w14:textId="77777777" w:rsidR="008D080B" w:rsidRDefault="008D080B" w:rsidP="00BD17DC">
      <w:pPr>
        <w:spacing w:after="0" w:line="240" w:lineRule="auto"/>
      </w:pPr>
      <w:r>
        <w:continuationSeparator/>
      </w:r>
    </w:p>
  </w:footnote>
  <w:footnote w:id="1">
    <w:p w14:paraId="6652729F" w14:textId="6BB4070E" w:rsidR="008D080B" w:rsidRPr="003B072B" w:rsidRDefault="008D080B" w:rsidP="00491C5A">
      <w:pPr>
        <w:pStyle w:val="Tekstprzypisudolnego"/>
        <w:ind w:right="1132"/>
        <w:rPr>
          <w:sz w:val="16"/>
          <w:szCs w:val="16"/>
          <w:lang w:val="pl-PL"/>
        </w:rPr>
      </w:pPr>
      <w:r w:rsidRPr="003B072B">
        <w:rPr>
          <w:rStyle w:val="Odwoanieprzypisudolnego"/>
          <w:rFonts w:cs="Arial"/>
          <w:szCs w:val="16"/>
        </w:rPr>
        <w:footnoteRef/>
      </w:r>
      <w:r w:rsidRPr="003B072B">
        <w:rPr>
          <w:rFonts w:cs="Arial"/>
          <w:sz w:val="16"/>
          <w:szCs w:val="16"/>
        </w:rPr>
        <w:t xml:space="preserve"> </w:t>
      </w:r>
      <w:r w:rsidRPr="003B072B">
        <w:rPr>
          <w:rFonts w:ascii="Arial" w:hAnsi="Arial" w:cs="Arial"/>
          <w:sz w:val="16"/>
          <w:szCs w:val="16"/>
        </w:rPr>
        <w:t xml:space="preserve">W rozumieniu art. 5 </w:t>
      </w:r>
      <w:r w:rsidRPr="003B072B">
        <w:rPr>
          <w:rFonts w:ascii="Arial" w:hAnsi="Arial" w:cs="Arial"/>
          <w:sz w:val="16"/>
          <w:szCs w:val="16"/>
          <w:lang w:val="pl-PL"/>
        </w:rPr>
        <w:t>u</w:t>
      </w:r>
      <w:r w:rsidRPr="003B072B">
        <w:rPr>
          <w:rFonts w:ascii="Arial" w:hAnsi="Arial" w:cs="Arial"/>
          <w:sz w:val="16"/>
          <w:szCs w:val="16"/>
        </w:rPr>
        <w:t>stawy wdrożeniowej</w:t>
      </w:r>
      <w:r w:rsidRPr="003B072B">
        <w:rPr>
          <w:rFonts w:ascii="Arial" w:hAnsi="Arial" w:cs="Arial"/>
          <w:sz w:val="16"/>
          <w:szCs w:val="16"/>
          <w:lang w:val="pl-PL"/>
        </w:rPr>
        <w:t>.</w:t>
      </w:r>
    </w:p>
  </w:footnote>
  <w:footnote w:id="2">
    <w:p w14:paraId="15366FAF" w14:textId="7A46A54C" w:rsidR="008D080B" w:rsidRPr="00AE3554" w:rsidRDefault="008D080B" w:rsidP="00DF02E4">
      <w:pPr>
        <w:pStyle w:val="Tekstprzypisudolnego"/>
        <w:jc w:val="left"/>
        <w:rPr>
          <w:rFonts w:ascii="Arial" w:hAnsi="Arial" w:cs="Arial"/>
          <w:iCs/>
          <w:sz w:val="16"/>
          <w:szCs w:val="16"/>
        </w:rPr>
      </w:pPr>
      <w:r w:rsidRPr="00302B40">
        <w:rPr>
          <w:rStyle w:val="Odwoanieprzypisudolnego"/>
          <w:rFonts w:cs="Arial"/>
          <w:szCs w:val="16"/>
        </w:rPr>
        <w:footnoteRef/>
      </w:r>
      <w:r w:rsidRPr="00302B40">
        <w:rPr>
          <w:rFonts w:ascii="Arial" w:hAnsi="Arial" w:cs="Arial"/>
          <w:sz w:val="16"/>
          <w:szCs w:val="16"/>
        </w:rPr>
        <w:t xml:space="preserve"> </w:t>
      </w:r>
      <w:r w:rsidRPr="00302B40">
        <w:rPr>
          <w:rFonts w:ascii="Arial" w:hAnsi="Arial" w:cs="Arial"/>
          <w:iCs/>
          <w:sz w:val="16"/>
          <w:szCs w:val="16"/>
        </w:rPr>
        <w:t>Kurs wymiany waluty stosowany przez Komisję Europejską, aktualny na dzień ogłoszenia naboru, publikowany jest na stronie:</w:t>
      </w:r>
      <w:r w:rsidRPr="00AE3554">
        <w:rPr>
          <w:rFonts w:ascii="Arial" w:hAnsi="Arial" w:cs="Arial"/>
          <w:iCs/>
          <w:sz w:val="16"/>
          <w:szCs w:val="16"/>
        </w:rPr>
        <w:t xml:space="preserve"> </w:t>
      </w:r>
      <w:hyperlink r:id="rId1" w:history="1">
        <w:r w:rsidRPr="00AE3554">
          <w:t>https://www.ecb.europa.eu/stats/policy_and_exchange_rates/euro_reference_exchange_rates/html/eurofxref-graph-pln.en.html</w:t>
        </w:r>
      </w:hyperlink>
    </w:p>
  </w:footnote>
  <w:footnote w:id="3">
    <w:p w14:paraId="06B87CD2" w14:textId="67916748" w:rsidR="008D080B" w:rsidRPr="00D513E7" w:rsidRDefault="008D080B" w:rsidP="00E13613">
      <w:pPr>
        <w:pStyle w:val="Tekstprzypisudolnego"/>
        <w:rPr>
          <w:lang w:val="pl-PL"/>
        </w:rPr>
      </w:pPr>
      <w:r w:rsidRPr="00AE3554">
        <w:rPr>
          <w:rFonts w:ascii="Arial" w:hAnsi="Arial" w:cs="Arial"/>
          <w:iCs/>
          <w:sz w:val="16"/>
          <w:szCs w:val="16"/>
        </w:rPr>
        <w:t>2.  Kurs wymiany waluty stosowany przez Komisję Europejską, aktualny na dzień ogłoszenia nabor</w:t>
      </w:r>
      <w:r>
        <w:rPr>
          <w:rFonts w:ascii="Arial" w:hAnsi="Arial" w:cs="Arial"/>
          <w:iCs/>
          <w:sz w:val="16"/>
          <w:szCs w:val="16"/>
        </w:rPr>
        <w:t>u, publikowany jest na stronie:</w:t>
      </w:r>
      <w:r>
        <w:rPr>
          <w:rFonts w:ascii="Arial" w:hAnsi="Arial" w:cs="Arial"/>
          <w:iCs/>
          <w:sz w:val="16"/>
          <w:szCs w:val="16"/>
          <w:lang w:val="pl-PL"/>
        </w:rPr>
        <w:t xml:space="preserve"> </w:t>
      </w:r>
      <w:hyperlink r:id="rId2" w:history="1">
        <w:r w:rsidRPr="00AE3554">
          <w:rPr>
            <w:rFonts w:ascii="Arial" w:hAnsi="Arial" w:cs="Arial"/>
            <w:iCs/>
            <w:sz w:val="16"/>
            <w:szCs w:val="16"/>
          </w:rPr>
          <w:t>https://www.ecb.europa.eu/stats/policy_and_exchange_rates/euro_reference_exchange_rates/html/eurofxref-graph-pln.en.html</w:t>
        </w:r>
      </w:hyperlink>
      <w:r w:rsidRPr="00AE3554">
        <w:rPr>
          <w:iCs/>
        </w:rPr>
        <w:footnoteRef/>
      </w:r>
      <w:r w:rsidRPr="00AE3554">
        <w:rPr>
          <w:rFonts w:ascii="Arial" w:hAnsi="Arial" w:cs="Arial"/>
          <w:iCs/>
          <w:sz w:val="16"/>
          <w:szCs w:val="16"/>
        </w:rPr>
        <w:t>.</w:t>
      </w:r>
    </w:p>
  </w:footnote>
  <w:footnote w:id="4">
    <w:p w14:paraId="282C8BC1" w14:textId="5DD843FF" w:rsidR="008D080B" w:rsidRPr="00302B40" w:rsidRDefault="008D080B" w:rsidP="00093836">
      <w:pPr>
        <w:spacing w:line="240" w:lineRule="auto"/>
        <w:rPr>
          <w:i/>
          <w:iCs/>
          <w:sz w:val="16"/>
          <w:szCs w:val="16"/>
        </w:rPr>
      </w:pPr>
      <w:r w:rsidRPr="00302B40">
        <w:rPr>
          <w:rStyle w:val="Odwoanieprzypisudolnego"/>
          <w:rFonts w:cs="Arial"/>
          <w:szCs w:val="16"/>
        </w:rPr>
        <w:footnoteRef/>
      </w:r>
      <w:r w:rsidRPr="00302B40">
        <w:rPr>
          <w:rFonts w:cs="Arial"/>
          <w:iCs/>
          <w:sz w:val="16"/>
          <w:szCs w:val="16"/>
        </w:rPr>
        <w:t>Kurs wymiany waluty stosowany przez Komisję Europejską, aktualny na miesiąc podpisywania umowy o dofinansowanie, publikowany jest na stronie:</w:t>
      </w:r>
      <w:r w:rsidRPr="00302B40">
        <w:rPr>
          <w:rFonts w:cs="Arial"/>
          <w:sz w:val="16"/>
          <w:szCs w:val="16"/>
        </w:rPr>
        <w:t xml:space="preserve"> </w:t>
      </w:r>
      <w:hyperlink r:id="rId3" w:history="1">
        <w:r w:rsidRPr="00302B40">
          <w:rPr>
            <w:rStyle w:val="Hipercze"/>
            <w:rFonts w:cs="Arial"/>
            <w:iCs/>
            <w:color w:val="auto"/>
            <w:sz w:val="16"/>
            <w:szCs w:val="16"/>
            <w:u w:val="none"/>
          </w:rPr>
          <w:t>https://www.ecb.europa.eu/stats/policy_and_exchange_rates/euro_reference_exchange_rates/html/eurofxref-graph-pln.en.html</w:t>
        </w:r>
      </w:hyperlink>
      <w:r w:rsidRPr="00302B40">
        <w:rPr>
          <w:rFonts w:cs="Arial"/>
          <w:iCs/>
          <w:sz w:val="16"/>
          <w:szCs w:val="16"/>
        </w:rPr>
        <w:t>.</w:t>
      </w:r>
    </w:p>
  </w:footnote>
  <w:footnote w:id="5">
    <w:p w14:paraId="356324A8" w14:textId="77777777" w:rsidR="008D080B" w:rsidRPr="002A1A50" w:rsidRDefault="008D080B" w:rsidP="00FB148A">
      <w:pPr>
        <w:pStyle w:val="Tekstprzypisudolnego"/>
        <w:rPr>
          <w:sz w:val="16"/>
          <w:szCs w:val="16"/>
        </w:rPr>
      </w:pPr>
      <w:r w:rsidRPr="002A1A50">
        <w:rPr>
          <w:rStyle w:val="Odwoanieprzypisudolnego"/>
          <w:szCs w:val="16"/>
        </w:rPr>
        <w:footnoteRef/>
      </w:r>
      <w:r w:rsidRPr="002A1A50">
        <w:rPr>
          <w:sz w:val="16"/>
          <w:szCs w:val="16"/>
        </w:rPr>
        <w:t xml:space="preserve"> </w:t>
      </w:r>
      <w:r w:rsidRPr="002A1A50">
        <w:rPr>
          <w:rFonts w:ascii="Arial" w:hAnsi="Arial" w:cs="Arial"/>
          <w:sz w:val="16"/>
          <w:szCs w:val="16"/>
        </w:rPr>
        <w:t>https://education.ec.europa.eu/pl/selfie</w:t>
      </w:r>
    </w:p>
  </w:footnote>
  <w:footnote w:id="6">
    <w:p w14:paraId="1EBE6E90" w14:textId="7C7AA0E1" w:rsidR="008D080B" w:rsidRPr="000C5DEA" w:rsidRDefault="008D080B" w:rsidP="00F90E2D">
      <w:pPr>
        <w:pStyle w:val="Tekstprzypisudolnego"/>
        <w:jc w:val="left"/>
        <w:rPr>
          <w:sz w:val="16"/>
          <w:szCs w:val="16"/>
        </w:rPr>
      </w:pPr>
      <w:r w:rsidRPr="008C7FCE">
        <w:rPr>
          <w:rFonts w:cs="Arial"/>
          <w:szCs w:val="16"/>
        </w:rPr>
        <w:footnoteRef/>
      </w:r>
      <w:r w:rsidRPr="008C7FCE">
        <w:rPr>
          <w:rFonts w:ascii="Arial" w:hAnsi="Arial" w:cs="Arial"/>
          <w:sz w:val="16"/>
          <w:szCs w:val="16"/>
        </w:rPr>
        <w:t xml:space="preserve"> Zob. definicja beneficjenta (podmiot, o którym mowa w art. 2 pkt 9 rozporządzenia ogólnego; na potrzeby Wytycznych dotyczących kwalifikowalności wydatków na lata 2021-2027, ilekroć jest mowa o beneficjencie, należy przez to rozumieć również wskazanych w umowie o dofinansowanie projektu partnera i podmiot upoważniony do ponoszenia wydatków, chyba że z treści Wytycznych dotyczących</w:t>
      </w:r>
      <w:r>
        <w:rPr>
          <w:rFonts w:ascii="Arial" w:hAnsi="Arial" w:cs="Arial"/>
          <w:sz w:val="16"/>
          <w:szCs w:val="16"/>
          <w:lang w:val="pl-PL"/>
        </w:rPr>
        <w:t xml:space="preserve"> </w:t>
      </w:r>
      <w:r w:rsidRPr="008C7FCE">
        <w:rPr>
          <w:rFonts w:ascii="Arial" w:hAnsi="Arial" w:cs="Arial"/>
          <w:sz w:val="16"/>
          <w:szCs w:val="16"/>
        </w:rPr>
        <w:t>kwalifikowalności wydatków na lata 2021-2027 wynika, że w danym kontekście chodzi o beneficjenta jako stronę umowy o dofinansowanie projektu) oraz pkt 2 lit. c-e rozdział 1 Wytycznych dotyczących kwalifikowalności wydatków na lata 2021-2027</w:t>
      </w:r>
    </w:p>
  </w:footnote>
  <w:footnote w:id="7">
    <w:p w14:paraId="0C90AA7E" w14:textId="77777777" w:rsidR="008D080B" w:rsidRPr="00CB4C4A" w:rsidRDefault="008D080B" w:rsidP="00C6293E">
      <w:pPr>
        <w:pStyle w:val="Tekstprzypisudolnego"/>
        <w:jc w:val="left"/>
        <w:rPr>
          <w:rFonts w:ascii="Arial" w:hAnsi="Arial" w:cs="Arial"/>
          <w:sz w:val="16"/>
          <w:szCs w:val="16"/>
        </w:rPr>
      </w:pPr>
      <w:r w:rsidRPr="00CB4C4A">
        <w:rPr>
          <w:rStyle w:val="Odwoanieprzypisudolnego"/>
          <w:rFonts w:cs="Arial"/>
          <w:szCs w:val="16"/>
        </w:rPr>
        <w:footnoteRef/>
      </w:r>
      <w:r w:rsidRPr="00CB4C4A">
        <w:rPr>
          <w:rFonts w:ascii="Arial" w:hAnsi="Arial" w:cs="Arial"/>
          <w:sz w:val="16"/>
          <w:szCs w:val="16"/>
        </w:rPr>
        <w:t xml:space="preserve"> Z pomniejszeniem kosztu mechanizmu racjonalnych usprawnień, o którym mowa w Wytycznych</w:t>
      </w:r>
    </w:p>
    <w:p w14:paraId="24E95D3F" w14:textId="77777777" w:rsidR="008D080B" w:rsidRPr="00CB4C4A" w:rsidRDefault="008D080B" w:rsidP="00C6293E">
      <w:pPr>
        <w:pStyle w:val="Tekstprzypisudolnego"/>
        <w:jc w:val="left"/>
        <w:rPr>
          <w:rFonts w:ascii="Arial" w:hAnsi="Arial" w:cs="Arial"/>
          <w:sz w:val="16"/>
          <w:szCs w:val="16"/>
        </w:rPr>
      </w:pPr>
      <w:r w:rsidRPr="00CB4C4A">
        <w:rPr>
          <w:rFonts w:ascii="Arial" w:hAnsi="Arial" w:cs="Arial"/>
          <w:sz w:val="16"/>
          <w:szCs w:val="16"/>
        </w:rPr>
        <w:t>dotyczących realizacji zasad równościowych w ramach funduszy unijnych na lata 2021-2027.</w:t>
      </w:r>
    </w:p>
  </w:footnote>
  <w:footnote w:id="8">
    <w:p w14:paraId="27AAF994" w14:textId="77777777" w:rsidR="008D080B" w:rsidRPr="00CB4C4A" w:rsidRDefault="008D080B" w:rsidP="00C6293E">
      <w:pPr>
        <w:pStyle w:val="Tekstprzypisudolnego"/>
        <w:jc w:val="left"/>
        <w:rPr>
          <w:rFonts w:ascii="Arial" w:hAnsi="Arial" w:cs="Arial"/>
          <w:sz w:val="16"/>
          <w:szCs w:val="16"/>
        </w:rPr>
      </w:pPr>
      <w:r w:rsidRPr="00CB4C4A">
        <w:rPr>
          <w:rStyle w:val="Odwoanieprzypisudolnego"/>
          <w:rFonts w:cs="Arial"/>
          <w:szCs w:val="16"/>
        </w:rPr>
        <w:footnoteRef/>
      </w:r>
      <w:r w:rsidRPr="00CB4C4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9">
    <w:p w14:paraId="65356560" w14:textId="77777777" w:rsidR="008D080B" w:rsidRPr="000628CD" w:rsidRDefault="008D080B" w:rsidP="00C6293E">
      <w:pPr>
        <w:pStyle w:val="Tekstprzypisudolnego"/>
        <w:jc w:val="left"/>
        <w:rPr>
          <w:rFonts w:ascii="Arial" w:hAnsi="Arial" w:cs="Arial"/>
          <w:sz w:val="18"/>
          <w:szCs w:val="18"/>
        </w:rPr>
      </w:pPr>
      <w:r w:rsidRPr="00CB4C4A">
        <w:rPr>
          <w:rStyle w:val="Odwoanieprzypisudolnego"/>
          <w:rFonts w:cs="Arial"/>
          <w:szCs w:val="16"/>
        </w:rPr>
        <w:footnoteRef/>
      </w:r>
      <w:r w:rsidRPr="00CB4C4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10">
    <w:p w14:paraId="4C7F0012" w14:textId="77777777" w:rsidR="008D080B" w:rsidRPr="00D74832" w:rsidRDefault="008D080B" w:rsidP="00C6293E">
      <w:pPr>
        <w:pStyle w:val="Tekstprzypisudolnego"/>
        <w:jc w:val="left"/>
        <w:rPr>
          <w:rFonts w:ascii="Arial" w:hAnsi="Arial" w:cs="Arial"/>
        </w:rPr>
      </w:pPr>
      <w:r w:rsidRPr="000628CD">
        <w:rPr>
          <w:rStyle w:val="Odwoanieprzypisudolnego"/>
          <w:rFonts w:cs="Arial"/>
          <w:sz w:val="18"/>
          <w:szCs w:val="18"/>
        </w:rPr>
        <w:footnoteRef/>
      </w:r>
      <w:r w:rsidRPr="000628CD">
        <w:rPr>
          <w:rFonts w:ascii="Arial" w:hAnsi="Arial" w:cs="Arial"/>
          <w:sz w:val="18"/>
          <w:szCs w:val="18"/>
        </w:rPr>
        <w:t xml:space="preserve"> </w:t>
      </w:r>
      <w:r w:rsidRPr="00CB4C4A">
        <w:rPr>
          <w:rFonts w:ascii="Arial" w:hAnsi="Arial" w:cs="Arial"/>
          <w:sz w:val="16"/>
          <w:szCs w:val="16"/>
        </w:rPr>
        <w:t>Z pomniejszeniem kosztu mechanizmu racjonalnych usprawnień, o którym mowa w Wytycznych dotyczących realizacji zasad równościowych w ramach funduszy unijnych na lata 2021-2027.</w:t>
      </w:r>
    </w:p>
  </w:footnote>
  <w:footnote w:id="11">
    <w:p w14:paraId="19D8A629" w14:textId="07847B29" w:rsidR="008D080B" w:rsidRPr="00DB25D9" w:rsidRDefault="008D080B">
      <w:pPr>
        <w:pStyle w:val="Tekstprzypisudolnego"/>
        <w:rPr>
          <w:rFonts w:ascii="Arial" w:hAnsi="Arial" w:cs="Arial"/>
          <w:sz w:val="16"/>
          <w:szCs w:val="16"/>
          <w:lang w:val="pl-PL"/>
        </w:rPr>
      </w:pPr>
      <w:r w:rsidRPr="00DB25D9">
        <w:rPr>
          <w:rStyle w:val="Odwoanieprzypisudolnego"/>
          <w:rFonts w:cs="Arial"/>
          <w:szCs w:val="16"/>
        </w:rPr>
        <w:footnoteRef/>
      </w:r>
      <w:r w:rsidRPr="00DB25D9">
        <w:rPr>
          <w:rFonts w:ascii="Arial" w:hAnsi="Arial" w:cs="Arial"/>
          <w:sz w:val="16"/>
          <w:szCs w:val="16"/>
        </w:rPr>
        <w:t xml:space="preserve"> </w:t>
      </w:r>
      <w:r w:rsidRPr="00DB25D9">
        <w:rPr>
          <w:rFonts w:ascii="Arial" w:hAnsi="Arial" w:cs="Arial"/>
          <w:sz w:val="16"/>
          <w:szCs w:val="16"/>
          <w:lang w:val="pl-PL"/>
        </w:rPr>
        <w:t>Ilekroć w niniejszym Regulaminie jest odniesienie do umowy o dofinansowanie projektu, dotyczy ono również porozumienia o dofinansowanie projektu, które zawierane jest z państwowymi jednostkami budżetowymi.</w:t>
      </w:r>
    </w:p>
  </w:footnote>
  <w:footnote w:id="12">
    <w:p w14:paraId="57E21D01" w14:textId="3203EC78" w:rsidR="008D080B" w:rsidRPr="00DB25D9" w:rsidRDefault="008D080B" w:rsidP="00F77D52">
      <w:pPr>
        <w:pStyle w:val="Tekstprzypisudolnego"/>
        <w:jc w:val="left"/>
        <w:rPr>
          <w:rFonts w:ascii="Arial" w:hAnsi="Arial" w:cs="Arial"/>
          <w:sz w:val="16"/>
          <w:szCs w:val="16"/>
        </w:rPr>
      </w:pPr>
      <w:r w:rsidRPr="00DB25D9">
        <w:rPr>
          <w:rStyle w:val="Odwoanieprzypisudolnego"/>
          <w:rFonts w:eastAsia="Calibri"/>
          <w:szCs w:val="16"/>
        </w:rPr>
        <w:footnoteRef/>
      </w:r>
      <w:r w:rsidRPr="00DB25D9">
        <w:rPr>
          <w:sz w:val="16"/>
          <w:szCs w:val="16"/>
        </w:rPr>
        <w:t xml:space="preserve"> </w:t>
      </w:r>
      <w:r w:rsidRPr="00DB25D9">
        <w:rPr>
          <w:rFonts w:ascii="Arial" w:hAnsi="Arial" w:cs="Arial"/>
          <w:sz w:val="16"/>
          <w:szCs w:val="16"/>
        </w:rPr>
        <w:t>Zgodnie z art. 206 ust. 4 ustawy o finansach publicznych obowiązek ten nie dotyczy Beneficjenta</w:t>
      </w:r>
      <w:r w:rsidRPr="00DB25D9">
        <w:rPr>
          <w:rFonts w:ascii="Arial" w:hAnsi="Arial" w:cs="Arial"/>
          <w:sz w:val="16"/>
          <w:szCs w:val="16"/>
          <w:lang w:val="pl-PL"/>
        </w:rPr>
        <w:t xml:space="preserve"> </w:t>
      </w:r>
      <w:r w:rsidRPr="00DB25D9">
        <w:rPr>
          <w:rFonts w:ascii="Arial" w:hAnsi="Arial" w:cs="Arial"/>
          <w:sz w:val="16"/>
          <w:szCs w:val="16"/>
        </w:rPr>
        <w:t>będącego jednostką sektora finansów publicznych albo fundacją, której jedynym fundatorem jest Skarb Państwa</w:t>
      </w:r>
      <w:r w:rsidRPr="00DB25D9">
        <w:rPr>
          <w:rFonts w:ascii="Arial" w:hAnsi="Arial" w:cs="Arial"/>
          <w:sz w:val="16"/>
          <w:szCs w:val="16"/>
          <w:lang w:val="pl-PL"/>
        </w:rPr>
        <w:t>,</w:t>
      </w:r>
      <w:r w:rsidRPr="00DB25D9">
        <w:rPr>
          <w:rFonts w:ascii="Arial" w:hAnsi="Arial" w:cs="Arial"/>
          <w:sz w:val="16"/>
          <w:szCs w:val="16"/>
        </w:rPr>
        <w:t xml:space="preserve"> a także Banku Gospodarstwa Krajowego.</w:t>
      </w:r>
    </w:p>
  </w:footnote>
  <w:footnote w:id="13">
    <w:p w14:paraId="187F83CF" w14:textId="77777777" w:rsidR="008D080B" w:rsidRDefault="008D080B" w:rsidP="00F77D52">
      <w:pPr>
        <w:pStyle w:val="Tekstprzypisudolnego"/>
        <w:jc w:val="left"/>
      </w:pPr>
      <w:r w:rsidRPr="00DB25D9">
        <w:rPr>
          <w:rStyle w:val="Odwoanieprzypisudolnego"/>
          <w:rFonts w:eastAsia="Calibri" w:cs="Arial"/>
          <w:szCs w:val="16"/>
        </w:rPr>
        <w:footnoteRef/>
      </w:r>
      <w:r w:rsidRPr="00DB25D9">
        <w:rPr>
          <w:rFonts w:ascii="Arial" w:hAnsi="Arial" w:cs="Arial"/>
          <w:sz w:val="16"/>
          <w:szCs w:val="16"/>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sidRPr="00DB25D9">
        <w:rPr>
          <w:rFonts w:ascii="Arial" w:hAnsi="Arial" w:cs="Arial"/>
          <w:sz w:val="16"/>
          <w:szCs w:val="16"/>
          <w:lang w:val="pl-PL"/>
        </w:rPr>
        <w:t> </w:t>
      </w:r>
      <w:r w:rsidRPr="00DB25D9">
        <w:rPr>
          <w:rFonts w:ascii="Arial" w:hAnsi="Arial" w:cs="Arial"/>
          <w:sz w:val="16"/>
          <w:szCs w:val="16"/>
        </w:rPr>
        <w:t>udziałem środków europejskich.</w:t>
      </w:r>
    </w:p>
  </w:footnote>
  <w:footnote w:id="14">
    <w:p w14:paraId="6EF06ADF" w14:textId="77777777" w:rsidR="008D080B" w:rsidRPr="00DB25D9" w:rsidRDefault="008D080B" w:rsidP="00F77D52">
      <w:pPr>
        <w:pStyle w:val="Tekstprzypisudolnego"/>
        <w:jc w:val="left"/>
        <w:rPr>
          <w:sz w:val="16"/>
          <w:szCs w:val="16"/>
        </w:rPr>
      </w:pPr>
      <w:r w:rsidRPr="00DB25D9">
        <w:rPr>
          <w:rStyle w:val="Odwoanieprzypisudolnego"/>
          <w:rFonts w:eastAsia="Calibri"/>
          <w:szCs w:val="16"/>
        </w:rPr>
        <w:footnoteRef/>
      </w:r>
      <w:r w:rsidRPr="00DB25D9">
        <w:rPr>
          <w:sz w:val="16"/>
          <w:szCs w:val="16"/>
        </w:rPr>
        <w:t xml:space="preserve"> </w:t>
      </w:r>
      <w:r w:rsidRPr="00DB25D9">
        <w:rPr>
          <w:rFonts w:ascii="Arial" w:hAnsi="Arial" w:cs="Arial"/>
          <w:color w:val="1C1C1C"/>
          <w:sz w:val="16"/>
          <w:szCs w:val="16"/>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5401"/>
    <w:multiLevelType w:val="hybridMultilevel"/>
    <w:tmpl w:val="8D4C1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B43F9"/>
    <w:multiLevelType w:val="multilevel"/>
    <w:tmpl w:val="909C1D84"/>
    <w:name w:val="NumeracjaTreść-K2"/>
    <w:numStyleLink w:val="NumeracjaTre-K"/>
  </w:abstractNum>
  <w:abstractNum w:abstractNumId="2" w15:restartNumberingAfterBreak="0">
    <w:nsid w:val="09F77352"/>
    <w:multiLevelType w:val="hybridMultilevel"/>
    <w:tmpl w:val="C37046A8"/>
    <w:lvl w:ilvl="0" w:tplc="F230C7A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A132D75"/>
    <w:multiLevelType w:val="hybridMultilevel"/>
    <w:tmpl w:val="4DFE84A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20E20"/>
    <w:multiLevelType w:val="hybridMultilevel"/>
    <w:tmpl w:val="32E261A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CD709F"/>
    <w:multiLevelType w:val="hybridMultilevel"/>
    <w:tmpl w:val="A2285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2C1651"/>
    <w:multiLevelType w:val="hybridMultilevel"/>
    <w:tmpl w:val="31F8573C"/>
    <w:lvl w:ilvl="0" w:tplc="F11EA2D4">
      <w:start w:val="1"/>
      <w:numFmt w:val="bullet"/>
      <w:lvlText w:val=""/>
      <w:lvlJc w:val="left"/>
      <w:pPr>
        <w:ind w:left="720" w:hanging="360"/>
      </w:pPr>
      <w:rPr>
        <w:rFonts w:ascii="Symbol" w:hAnsi="Symbol" w:hint="default"/>
        <w:color w:val="FFFFFF" w:themeColor="backgroun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850F75"/>
    <w:multiLevelType w:val="hybridMultilevel"/>
    <w:tmpl w:val="0D82B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DE6396"/>
    <w:multiLevelType w:val="hybridMultilevel"/>
    <w:tmpl w:val="318C1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C41290"/>
    <w:multiLevelType w:val="hybridMultilevel"/>
    <w:tmpl w:val="A74C99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3"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A27CF6"/>
    <w:multiLevelType w:val="hybridMultilevel"/>
    <w:tmpl w:val="49547640"/>
    <w:lvl w:ilvl="0" w:tplc="0A0A8AC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4831BF"/>
    <w:multiLevelType w:val="hybridMultilevel"/>
    <w:tmpl w:val="3C446FA6"/>
    <w:name w:val="NumeracjaTreści-K3"/>
    <w:lvl w:ilvl="0" w:tplc="33FEE33E">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2701D4"/>
    <w:multiLevelType w:val="multilevel"/>
    <w:tmpl w:val="F7B6B29C"/>
    <w:name w:val="Numeracja-K"/>
    <w:numStyleLink w:val="Numeracja-K"/>
  </w:abstractNum>
  <w:abstractNum w:abstractNumId="17" w15:restartNumberingAfterBreak="0">
    <w:nsid w:val="244D69B8"/>
    <w:multiLevelType w:val="hybridMultilevel"/>
    <w:tmpl w:val="45A65E3C"/>
    <w:lvl w:ilvl="0" w:tplc="7682F3C0">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CD1611"/>
    <w:multiLevelType w:val="hybridMultilevel"/>
    <w:tmpl w:val="8F320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565333"/>
    <w:multiLevelType w:val="hybridMultilevel"/>
    <w:tmpl w:val="20EC47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7981A3D"/>
    <w:multiLevelType w:val="hybridMultilevel"/>
    <w:tmpl w:val="8B3E64BC"/>
    <w:lvl w:ilvl="0" w:tplc="202A5CFA">
      <w:start w:val="1"/>
      <w:numFmt w:val="decimal"/>
      <w:lvlText w:val="%1."/>
      <w:lvlJc w:val="left"/>
      <w:pPr>
        <w:ind w:left="666" w:hanging="360"/>
      </w:pPr>
      <w:rPr>
        <w:rFonts w:hint="default"/>
        <w:b w:val="0"/>
        <w:color w:val="auto"/>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21" w15:restartNumberingAfterBreak="0">
    <w:nsid w:val="284F23E9"/>
    <w:multiLevelType w:val="hybridMultilevel"/>
    <w:tmpl w:val="903A6B76"/>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E93AED"/>
    <w:multiLevelType w:val="hybridMultilevel"/>
    <w:tmpl w:val="A9189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5C5AF5"/>
    <w:multiLevelType w:val="hybridMultilevel"/>
    <w:tmpl w:val="AC76DD90"/>
    <w:lvl w:ilvl="0" w:tplc="9970DAB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2C6F5D13"/>
    <w:multiLevelType w:val="hybridMultilevel"/>
    <w:tmpl w:val="BFCA36A6"/>
    <w:lvl w:ilvl="0" w:tplc="DF94DC94">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5E7F68"/>
    <w:multiLevelType w:val="multilevel"/>
    <w:tmpl w:val="909C1D84"/>
    <w:name w:val="NumeracjaTreść-K"/>
    <w:numStyleLink w:val="NumeracjaTre-K"/>
  </w:abstractNum>
  <w:abstractNum w:abstractNumId="27" w15:restartNumberingAfterBreak="0">
    <w:nsid w:val="33755932"/>
    <w:multiLevelType w:val="hybridMultilevel"/>
    <w:tmpl w:val="09427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614FC3"/>
    <w:multiLevelType w:val="hybridMultilevel"/>
    <w:tmpl w:val="85EA04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7CB2DA6"/>
    <w:multiLevelType w:val="hybridMultilevel"/>
    <w:tmpl w:val="E53A76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873618"/>
    <w:multiLevelType w:val="hybridMultilevel"/>
    <w:tmpl w:val="C5F4B710"/>
    <w:lvl w:ilvl="0" w:tplc="8F7AD9B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2"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408D34D7"/>
    <w:multiLevelType w:val="hybridMultilevel"/>
    <w:tmpl w:val="AFD61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46D3D4C"/>
    <w:multiLevelType w:val="hybridMultilevel"/>
    <w:tmpl w:val="1BE0E21C"/>
    <w:lvl w:ilvl="0" w:tplc="EEF84DA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48C5EB9"/>
    <w:multiLevelType w:val="multilevel"/>
    <w:tmpl w:val="1034E550"/>
    <w:lvl w:ilvl="0">
      <w:start w:val="1"/>
      <w:numFmt w:val="decimal"/>
      <w:lvlText w:val="%1."/>
      <w:lvlJc w:val="left"/>
      <w:pPr>
        <w:ind w:left="360" w:hanging="360"/>
      </w:pPr>
      <w:rPr>
        <w:rFonts w:hint="default"/>
      </w:rPr>
    </w:lvl>
    <w:lvl w:ilvl="1">
      <w:start w:val="2"/>
      <w:numFmt w:val="decimal"/>
      <w:isLgl/>
      <w:lvlText w:val="%1.%2"/>
      <w:lvlJc w:val="left"/>
      <w:pPr>
        <w:ind w:left="703" w:hanging="525"/>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614"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330"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3046" w:hanging="1800"/>
      </w:pPr>
      <w:rPr>
        <w:rFonts w:hint="default"/>
      </w:rPr>
    </w:lvl>
    <w:lvl w:ilvl="8">
      <w:start w:val="1"/>
      <w:numFmt w:val="decimal"/>
      <w:isLgl/>
      <w:lvlText w:val="%1.%2.%3.%4.%5.%6.%7.%8.%9"/>
      <w:lvlJc w:val="left"/>
      <w:pPr>
        <w:ind w:left="3224" w:hanging="1800"/>
      </w:pPr>
      <w:rPr>
        <w:rFonts w:hint="default"/>
      </w:rPr>
    </w:lvl>
  </w:abstractNum>
  <w:abstractNum w:abstractNumId="36" w15:restartNumberingAfterBreak="0">
    <w:nsid w:val="450D467C"/>
    <w:multiLevelType w:val="hybridMultilevel"/>
    <w:tmpl w:val="D952D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7A05F9"/>
    <w:multiLevelType w:val="hybridMultilevel"/>
    <w:tmpl w:val="5284F794"/>
    <w:lvl w:ilvl="0" w:tplc="81EA5660">
      <w:start w:val="1"/>
      <w:numFmt w:val="lowerLetter"/>
      <w:lvlText w:val="%1)"/>
      <w:lvlJc w:val="left"/>
      <w:pPr>
        <w:ind w:left="720" w:hanging="360"/>
      </w:pPr>
      <w:rPr>
        <w:rFonts w:ascii="Arial" w:eastAsia="Calibri" w:hAnsi="Arial"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C24D64"/>
    <w:multiLevelType w:val="hybridMultilevel"/>
    <w:tmpl w:val="7B086E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647E03"/>
    <w:multiLevelType w:val="multilevel"/>
    <w:tmpl w:val="909C1D84"/>
    <w:name w:val="NumeracjaTreści-K"/>
    <w:numStyleLink w:val="NumeracjaTre-K"/>
  </w:abstractNum>
  <w:abstractNum w:abstractNumId="40" w15:restartNumberingAfterBreak="0">
    <w:nsid w:val="49CB2A21"/>
    <w:multiLevelType w:val="hybridMultilevel"/>
    <w:tmpl w:val="EADCB1C8"/>
    <w:lvl w:ilvl="0" w:tplc="A1E2F216">
      <w:start w:val="10"/>
      <w:numFmt w:val="decimal"/>
      <w:lvlText w:val="%1."/>
      <w:lvlJc w:val="left"/>
      <w:pPr>
        <w:ind w:left="360" w:hanging="360"/>
      </w:pPr>
      <w:rPr>
        <w:rFonts w:ascii="Arial" w:hAnsi="Arial" w:cs="Arial" w:hint="default"/>
        <w:sz w:val="22"/>
        <w:szCs w:val="22"/>
      </w:rPr>
    </w:lvl>
    <w:lvl w:ilvl="1" w:tplc="8B70BCC4">
      <w:start w:val="1"/>
      <w:numFmt w:val="lowerLetter"/>
      <w:lvlText w:val="%2)"/>
      <w:lvlJc w:val="left"/>
      <w:pPr>
        <w:ind w:left="1778" w:hanging="360"/>
      </w:pPr>
      <w:rPr>
        <w:rFonts w:ascii="Arial" w:eastAsiaTheme="minorHAnsi" w:hAnsi="Arial" w:cs="Arial"/>
      </w:rPr>
    </w:lvl>
    <w:lvl w:ilvl="2" w:tplc="D3DC277E">
      <w:start w:val="1"/>
      <w:numFmt w:val="lowerRoman"/>
      <w:lvlText w:val="%3."/>
      <w:lvlJc w:val="right"/>
      <w:pPr>
        <w:ind w:left="2160" w:hanging="180"/>
      </w:pPr>
      <w:rPr>
        <w:b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2F382E"/>
    <w:multiLevelType w:val="hybridMultilevel"/>
    <w:tmpl w:val="72F6E85C"/>
    <w:lvl w:ilvl="0" w:tplc="EF3A45AE">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CB63628"/>
    <w:multiLevelType w:val="hybridMultilevel"/>
    <w:tmpl w:val="92CC3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AB6876"/>
    <w:multiLevelType w:val="hybridMultilevel"/>
    <w:tmpl w:val="860AA81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5"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176882"/>
    <w:multiLevelType w:val="hybridMultilevel"/>
    <w:tmpl w:val="80F841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53A77A60"/>
    <w:multiLevelType w:val="hybridMultilevel"/>
    <w:tmpl w:val="DBB42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9"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5AEF5216"/>
    <w:multiLevelType w:val="multilevel"/>
    <w:tmpl w:val="E466B840"/>
    <w:lvl w:ilvl="0">
      <w:start w:val="1"/>
      <w:numFmt w:val="decimal"/>
      <w:lvlText w:val="%1."/>
      <w:lvlJc w:val="left"/>
      <w:pPr>
        <w:ind w:left="720" w:hanging="360"/>
      </w:pPr>
    </w:lvl>
    <w:lvl w:ilvl="1">
      <w:start w:val="5"/>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E6B74CE"/>
    <w:multiLevelType w:val="multilevel"/>
    <w:tmpl w:val="F7B6B29C"/>
    <w:name w:val="Numeracja-K2"/>
    <w:numStyleLink w:val="Numeracja-K"/>
  </w:abstractNum>
  <w:abstractNum w:abstractNumId="53" w15:restartNumberingAfterBreak="0">
    <w:nsid w:val="5F0A4F9C"/>
    <w:multiLevelType w:val="multilevel"/>
    <w:tmpl w:val="A616285C"/>
    <w:lvl w:ilvl="0">
      <w:start w:val="1"/>
      <w:numFmt w:val="decimal"/>
      <w:lvlText w:val="%1."/>
      <w:lvlJc w:val="left"/>
      <w:pPr>
        <w:ind w:left="357" w:hanging="357"/>
      </w:pPr>
      <w:rPr>
        <w:rFonts w:ascii="Arial" w:hAnsi="Arial" w:cs="Times New Roman" w:hint="default"/>
        <w:b w:val="0"/>
        <w:color w:val="00000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54"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961E13"/>
    <w:multiLevelType w:val="multilevel"/>
    <w:tmpl w:val="909C1D84"/>
    <w:name w:val="NumeracjaTreści-K2"/>
    <w:numStyleLink w:val="NumeracjaTre-K"/>
  </w:abstractNum>
  <w:abstractNum w:abstractNumId="56" w15:restartNumberingAfterBreak="0">
    <w:nsid w:val="60DA4EAE"/>
    <w:multiLevelType w:val="hybridMultilevel"/>
    <w:tmpl w:val="81C864B8"/>
    <w:lvl w:ilvl="0" w:tplc="5130FD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E32BD0"/>
    <w:multiLevelType w:val="hybridMultilevel"/>
    <w:tmpl w:val="265E55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60" w15:restartNumberingAfterBreak="0">
    <w:nsid w:val="630C21FC"/>
    <w:multiLevelType w:val="hybridMultilevel"/>
    <w:tmpl w:val="09427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DC6505"/>
    <w:multiLevelType w:val="hybridMultilevel"/>
    <w:tmpl w:val="D366A19E"/>
    <w:lvl w:ilvl="0" w:tplc="9B06B9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DF372F"/>
    <w:multiLevelType w:val="hybridMultilevel"/>
    <w:tmpl w:val="F15AA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0D5290"/>
    <w:multiLevelType w:val="hybridMultilevel"/>
    <w:tmpl w:val="2BC2119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4"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5" w15:restartNumberingAfterBreak="0">
    <w:nsid w:val="6DBB0058"/>
    <w:multiLevelType w:val="multilevel"/>
    <w:tmpl w:val="F7B6B29C"/>
    <w:name w:val="Numeracja-K"/>
    <w:numStyleLink w:val="Numeracja-K"/>
  </w:abstractNum>
  <w:abstractNum w:abstractNumId="66"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6F2B0150"/>
    <w:multiLevelType w:val="hybridMultilevel"/>
    <w:tmpl w:val="1AA6C2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18B3E6C"/>
    <w:multiLevelType w:val="hybridMultilevel"/>
    <w:tmpl w:val="C960F514"/>
    <w:lvl w:ilvl="0" w:tplc="04150003">
      <w:start w:val="1"/>
      <w:numFmt w:val="bullet"/>
      <w:lvlText w:val=""/>
      <w:lvlJc w:val="left"/>
      <w:pPr>
        <w:ind w:left="720" w:hanging="360"/>
      </w:pPr>
      <w:rPr>
        <w:rFonts w:ascii="Wingdings" w:hAnsi="Wingdings"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69" w15:restartNumberingAfterBreak="0">
    <w:nsid w:val="72446AFB"/>
    <w:multiLevelType w:val="hybridMultilevel"/>
    <w:tmpl w:val="FDFE97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4873610"/>
    <w:multiLevelType w:val="hybridMultilevel"/>
    <w:tmpl w:val="7D80165C"/>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6F910D9"/>
    <w:multiLevelType w:val="multilevel"/>
    <w:tmpl w:val="909C1D84"/>
    <w:name w:val="NumeracjaTreści-K2"/>
    <w:numStyleLink w:val="NumeracjaTre-K"/>
  </w:abstractNum>
  <w:abstractNum w:abstractNumId="72" w15:restartNumberingAfterBreak="0">
    <w:nsid w:val="784A7F1A"/>
    <w:multiLevelType w:val="hybridMultilevel"/>
    <w:tmpl w:val="D02251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A991876"/>
    <w:multiLevelType w:val="hybridMultilevel"/>
    <w:tmpl w:val="BE1E05CC"/>
    <w:lvl w:ilvl="0" w:tplc="F80C663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024931"/>
    <w:multiLevelType w:val="hybridMultilevel"/>
    <w:tmpl w:val="CE5C5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D6021E"/>
    <w:multiLevelType w:val="hybridMultilevel"/>
    <w:tmpl w:val="7D721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59"/>
  </w:num>
  <w:num w:numId="3">
    <w:abstractNumId w:val="64"/>
  </w:num>
  <w:num w:numId="4">
    <w:abstractNumId w:val="76"/>
  </w:num>
  <w:num w:numId="5">
    <w:abstractNumId w:val="51"/>
  </w:num>
  <w:num w:numId="6">
    <w:abstractNumId w:val="41"/>
  </w:num>
  <w:num w:numId="7">
    <w:abstractNumId w:val="31"/>
  </w:num>
  <w:num w:numId="8">
    <w:abstractNumId w:val="48"/>
  </w:num>
  <w:num w:numId="9">
    <w:abstractNumId w:val="39"/>
    <w:lvlOverride w:ilvl="0">
      <w:lvl w:ilvl="0">
        <w:start w:val="1"/>
        <w:numFmt w:val="decimal"/>
        <w:pStyle w:val="TreNum-K"/>
        <w:lvlText w:val="%1."/>
        <w:lvlJc w:val="left"/>
        <w:pPr>
          <w:ind w:left="641" w:hanging="357"/>
        </w:pPr>
        <w:rPr>
          <w:rFonts w:ascii="Arial" w:hAnsi="Arial" w:hint="default"/>
          <w:b w:val="0"/>
          <w:color w:val="auto"/>
        </w:rPr>
      </w:lvl>
    </w:lvlOverride>
    <w:lvlOverride w:ilvl="1">
      <w:lvl w:ilvl="1">
        <w:start w:val="1"/>
        <w:numFmt w:val="lowerLetter"/>
        <w:lvlText w:val="%2)"/>
        <w:lvlJc w:val="left"/>
        <w:pPr>
          <w:ind w:left="215" w:hanging="357"/>
        </w:pPr>
        <w:rPr>
          <w:rFonts w:ascii="Arial" w:hAnsi="Arial" w:cs="Times New Roman" w:hint="default"/>
          <w:color w:val="auto"/>
        </w:rPr>
      </w:lvl>
    </w:lvlOverride>
    <w:lvlOverride w:ilvl="2">
      <w:lvl w:ilvl="2">
        <w:start w:val="1"/>
        <w:numFmt w:val="bullet"/>
        <w:lvlText w:val=""/>
        <w:lvlJc w:val="left"/>
        <w:pPr>
          <w:ind w:left="215" w:hanging="357"/>
        </w:pPr>
        <w:rPr>
          <w:rFonts w:ascii="Symbol" w:hAnsi="Symbol" w:hint="default"/>
          <w:color w:val="auto"/>
        </w:rPr>
      </w:lvl>
    </w:lvlOverride>
    <w:lvlOverride w:ilvl="3">
      <w:lvl w:ilvl="3">
        <w:start w:val="1"/>
        <w:numFmt w:val="none"/>
        <w:isLgl/>
        <w:lvlText w:val=""/>
        <w:lvlJc w:val="left"/>
        <w:pPr>
          <w:ind w:left="3262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62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62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62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62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627" w:firstLine="0"/>
        </w:pPr>
        <w:rPr>
          <w:rFonts w:ascii="Times New Roman" w:eastAsia="Times New Roman" w:hAnsi="Times New Roman" w:cs="Times New Roman" w:hint="default"/>
          <w:color w:val="FF0000"/>
        </w:rPr>
      </w:lvl>
    </w:lvlOverride>
  </w:num>
  <w:num w:numId="10">
    <w:abstractNumId w:val="39"/>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
    <w:abstractNumId w:val="39"/>
    <w:lvlOverride w:ilvl="0">
      <w:lvl w:ilvl="0">
        <w:start w:val="1"/>
        <w:numFmt w:val="decimal"/>
        <w:pStyle w:val="TreNum-K"/>
        <w:lvlText w:val="%1."/>
        <w:lvlJc w:val="left"/>
        <w:pPr>
          <w:ind w:left="783"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 w:ilvl="0">
        <w:start w:val="1"/>
        <w:numFmt w:val="decimal"/>
        <w:pStyle w:val="TreNum-K"/>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39"/>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8">
    <w:abstractNumId w:val="16"/>
    <w:lvlOverride w:ilvl="0">
      <w:lvl w:ilvl="0">
        <w:start w:val="1"/>
        <w:numFmt w:val="ordinal"/>
        <w:pStyle w:val="Rozdzia-K"/>
        <w:lvlText w:val="%1"/>
        <w:lvlJc w:val="left"/>
        <w:pPr>
          <w:ind w:left="504" w:hanging="363"/>
        </w:pPr>
        <w:rPr>
          <w:rFonts w:ascii="Arial" w:hAnsi="Arial" w:hint="default"/>
          <w:sz w:val="24"/>
        </w:rPr>
      </w:lvl>
    </w:lvlOverride>
    <w:lvlOverride w:ilvl="1">
      <w:lvl w:ilvl="1">
        <w:start w:val="1"/>
        <w:numFmt w:val="ordinal"/>
        <w:pStyle w:val="Podrozdzia-K"/>
        <w:lvlText w:val="%1%2"/>
        <w:lvlJc w:val="left"/>
        <w:pPr>
          <w:ind w:left="428" w:hanging="363"/>
        </w:pPr>
        <w:rPr>
          <w:rFonts w:hint="default"/>
        </w:rPr>
      </w:lvl>
    </w:lvlOverride>
    <w:lvlOverride w:ilvl="2">
      <w:lvl w:ilvl="2">
        <w:start w:val="1"/>
        <w:numFmt w:val="ordinal"/>
        <w:lvlText w:val="%3%1%2"/>
        <w:lvlJc w:val="left"/>
        <w:pPr>
          <w:ind w:left="428" w:hanging="363"/>
        </w:pPr>
        <w:rPr>
          <w:rFonts w:hint="default"/>
        </w:rPr>
      </w:lvl>
    </w:lvlOverride>
    <w:lvlOverride w:ilvl="3">
      <w:lvl w:ilvl="3">
        <w:start w:val="1"/>
        <w:numFmt w:val="none"/>
        <w:lvlText w:val=""/>
        <w:lvlJc w:val="left"/>
        <w:pPr>
          <w:ind w:left="428" w:hanging="363"/>
        </w:pPr>
        <w:rPr>
          <w:rFonts w:hint="default"/>
        </w:rPr>
      </w:lvl>
    </w:lvlOverride>
    <w:lvlOverride w:ilvl="4">
      <w:lvl w:ilvl="4">
        <w:start w:val="1"/>
        <w:numFmt w:val="none"/>
        <w:lvlText w:val=""/>
        <w:lvlJc w:val="left"/>
        <w:pPr>
          <w:ind w:left="428" w:hanging="363"/>
        </w:pPr>
        <w:rPr>
          <w:rFonts w:hint="default"/>
        </w:rPr>
      </w:lvl>
    </w:lvlOverride>
    <w:lvlOverride w:ilvl="5">
      <w:lvl w:ilvl="5">
        <w:start w:val="1"/>
        <w:numFmt w:val="none"/>
        <w:lvlText w:val=""/>
        <w:lvlJc w:val="left"/>
        <w:pPr>
          <w:ind w:left="428" w:hanging="363"/>
        </w:pPr>
        <w:rPr>
          <w:rFonts w:hint="default"/>
        </w:rPr>
      </w:lvl>
    </w:lvlOverride>
    <w:lvlOverride w:ilvl="6">
      <w:lvl w:ilvl="6">
        <w:start w:val="1"/>
        <w:numFmt w:val="none"/>
        <w:lvlText w:val=""/>
        <w:lvlJc w:val="left"/>
        <w:pPr>
          <w:ind w:left="428" w:hanging="363"/>
        </w:pPr>
        <w:rPr>
          <w:rFonts w:hint="default"/>
        </w:rPr>
      </w:lvl>
    </w:lvlOverride>
    <w:lvlOverride w:ilvl="7">
      <w:lvl w:ilvl="7">
        <w:start w:val="1"/>
        <w:numFmt w:val="none"/>
        <w:lvlText w:val=""/>
        <w:lvlJc w:val="left"/>
        <w:pPr>
          <w:ind w:left="428" w:hanging="363"/>
        </w:pPr>
        <w:rPr>
          <w:rFonts w:hint="default"/>
        </w:rPr>
      </w:lvl>
    </w:lvlOverride>
    <w:lvlOverride w:ilvl="8">
      <w:lvl w:ilvl="8">
        <w:start w:val="1"/>
        <w:numFmt w:val="none"/>
        <w:lvlText w:val=""/>
        <w:lvlJc w:val="left"/>
        <w:pPr>
          <w:ind w:left="428" w:hanging="363"/>
        </w:pPr>
        <w:rPr>
          <w:rFonts w:hint="default"/>
        </w:rPr>
      </w:lvl>
    </w:lvlOverride>
  </w:num>
  <w:num w:numId="19">
    <w:abstractNumId w:val="12"/>
  </w:num>
  <w:num w:numId="20">
    <w:abstractNumId w:val="39"/>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1">
    <w:abstractNumId w:val="39"/>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2">
    <w:abstractNumId w:val="39"/>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45"/>
  </w:num>
  <w:num w:numId="24">
    <w:abstractNumId w:val="9"/>
  </w:num>
  <w:num w:numId="25">
    <w:abstractNumId w:val="62"/>
  </w:num>
  <w:num w:numId="26">
    <w:abstractNumId w:val="43"/>
  </w:num>
  <w:num w:numId="27">
    <w:abstractNumId w:val="66"/>
  </w:num>
  <w:num w:numId="28">
    <w:abstractNumId w:val="13"/>
  </w:num>
  <w:num w:numId="29">
    <w:abstractNumId w:val="54"/>
  </w:num>
  <w:num w:numId="30">
    <w:abstractNumId w:val="8"/>
  </w:num>
  <w:num w:numId="31">
    <w:abstractNumId w:val="32"/>
  </w:num>
  <w:num w:numId="32">
    <w:abstractNumId w:val="14"/>
  </w:num>
  <w:num w:numId="33">
    <w:abstractNumId w:val="60"/>
  </w:num>
  <w:num w:numId="34">
    <w:abstractNumId w:val="39"/>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35"/>
  </w:num>
  <w:num w:numId="36">
    <w:abstractNumId w:val="44"/>
  </w:num>
  <w:num w:numId="37">
    <w:abstractNumId w:val="7"/>
  </w:num>
  <w:num w:numId="38">
    <w:abstractNumId w:val="50"/>
  </w:num>
  <w:num w:numId="39">
    <w:abstractNumId w:val="36"/>
  </w:num>
  <w:num w:numId="40">
    <w:abstractNumId w:val="28"/>
  </w:num>
  <w:num w:numId="41">
    <w:abstractNumId w:val="11"/>
  </w:num>
  <w:num w:numId="42">
    <w:abstractNumId w:val="75"/>
  </w:num>
  <w:num w:numId="43">
    <w:abstractNumId w:val="33"/>
  </w:num>
  <w:num w:numId="44">
    <w:abstractNumId w:val="3"/>
  </w:num>
  <w:num w:numId="45">
    <w:abstractNumId w:val="73"/>
  </w:num>
  <w:num w:numId="46">
    <w:abstractNumId w:val="39"/>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7">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2"/>
      <w:lvl w:ilvl="0">
        <w:start w:val="2"/>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9">
    <w:abstractNumId w:val="34"/>
  </w:num>
  <w:num w:numId="50">
    <w:abstractNumId w:val="24"/>
  </w:num>
  <w:num w:numId="51">
    <w:abstractNumId w:val="2"/>
  </w:num>
  <w:num w:numId="52">
    <w:abstractNumId w:val="4"/>
  </w:num>
  <w:num w:numId="53">
    <w:abstractNumId w:val="39"/>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4">
    <w:abstractNumId w:val="22"/>
  </w:num>
  <w:num w:numId="55">
    <w:abstractNumId w:val="30"/>
  </w:num>
  <w:num w:numId="56">
    <w:abstractNumId w:val="63"/>
  </w:num>
  <w:num w:numId="57">
    <w:abstractNumId w:val="5"/>
  </w:num>
  <w:num w:numId="58">
    <w:abstractNumId w:val="67"/>
  </w:num>
  <w:num w:numId="59">
    <w:abstractNumId w:val="21"/>
  </w:num>
  <w:num w:numId="60">
    <w:abstractNumId w:val="39"/>
    <w:lvlOverride w:ilvl="0">
      <w:startOverride w:val="1"/>
      <w:lvl w:ilvl="0">
        <w:start w:val="1"/>
        <w:numFmt w:val="decimal"/>
        <w:pStyle w:val="TreNum-K"/>
        <w:lvlText w:val="%1."/>
        <w:lvlJc w:val="left"/>
        <w:pPr>
          <w:ind w:left="357" w:hanging="357"/>
        </w:pPr>
        <w:rPr>
          <w:rFonts w:ascii="Arial" w:hAnsi="Arial" w:hint="default"/>
          <w:b w:val="0"/>
        </w:rPr>
      </w:lvl>
    </w:lvlOverride>
  </w:num>
  <w:num w:numId="61">
    <w:abstractNumId w:val="39"/>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Arial" w:hAnsi="Arial" w:cs="Arial"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2">
    <w:abstractNumId w:val="39"/>
    <w:lvlOverride w:ilvl="0">
      <w:startOverride w:val="1"/>
      <w:lvl w:ilvl="0">
        <w:start w:val="1"/>
        <w:numFmt w:val="decimal"/>
        <w:pStyle w:val="TreNum-K"/>
        <w:lvlText w:val="%1."/>
        <w:lvlJc w:val="left"/>
        <w:pPr>
          <w:ind w:left="357" w:hanging="357"/>
        </w:pPr>
        <w:rPr>
          <w:rFonts w:ascii="Arial" w:hAnsi="Arial" w:hint="default"/>
          <w:b w:val="0"/>
          <w:color w:val="auto"/>
        </w:rPr>
      </w:lvl>
    </w:lvlOverride>
  </w:num>
  <w:num w:numId="63">
    <w:abstractNumId w:val="68"/>
  </w:num>
  <w:num w:numId="64">
    <w:abstractNumId w:val="6"/>
  </w:num>
  <w:num w:numId="65">
    <w:abstractNumId w:val="16"/>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212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66">
    <w:abstractNumId w:val="39"/>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7">
    <w:abstractNumId w:val="16"/>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68">
    <w:abstractNumId w:val="0"/>
  </w:num>
  <w:num w:numId="69">
    <w:abstractNumId w:val="38"/>
  </w:num>
  <w:num w:numId="70">
    <w:abstractNumId w:val="57"/>
  </w:num>
  <w:num w:numId="71">
    <w:abstractNumId w:val="47"/>
  </w:num>
  <w:num w:numId="72">
    <w:abstractNumId w:val="19"/>
  </w:num>
  <w:num w:numId="73">
    <w:abstractNumId w:val="70"/>
  </w:num>
  <w:num w:numId="74">
    <w:abstractNumId w:val="20"/>
  </w:num>
  <w:num w:numId="75">
    <w:abstractNumId w:val="25"/>
  </w:num>
  <w:num w:numId="76">
    <w:abstractNumId w:val="17"/>
  </w:num>
  <w:num w:numId="77">
    <w:abstractNumId w:val="56"/>
  </w:num>
  <w:num w:numId="78">
    <w:abstractNumId w:val="49"/>
  </w:num>
  <w:num w:numId="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1"/>
  </w:num>
  <w:num w:numId="83">
    <w:abstractNumId w:val="37"/>
  </w:num>
  <w:num w:numId="84">
    <w:abstractNumId w:val="40"/>
  </w:num>
  <w:num w:numId="85">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8"/>
  </w:num>
  <w:num w:numId="87">
    <w:abstractNumId w:val="74"/>
  </w:num>
  <w:num w:numId="88">
    <w:abstractNumId w:val="46"/>
  </w:num>
  <w:num w:numId="89">
    <w:abstractNumId w:val="69"/>
  </w:num>
  <w:num w:numId="90">
    <w:abstractNumId w:val="72"/>
  </w:num>
  <w:num w:numId="91">
    <w:abstractNumId w:val="18"/>
  </w:num>
  <w:num w:numId="92">
    <w:abstractNumId w:val="10"/>
  </w:num>
  <w:num w:numId="93">
    <w:abstractNumId w:val="27"/>
  </w:num>
  <w:num w:numId="94">
    <w:abstractNumId w:val="39"/>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5">
    <w:abstractNumId w:val="39"/>
    <w:lvlOverride w:ilvl="0">
      <w:startOverride w:val="1"/>
      <w:lvl w:ilvl="0">
        <w:start w:val="1"/>
        <w:numFmt w:val="decimal"/>
        <w:pStyle w:val="TreNum-K"/>
        <w:lvlText w:val="%1."/>
        <w:lvlJc w:val="left"/>
        <w:pPr>
          <w:ind w:left="357" w:hanging="357"/>
        </w:pPr>
        <w:rPr>
          <w:rFonts w:hint="default"/>
          <w:b w:val="0"/>
        </w:rPr>
      </w:lvl>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trackRevisions/>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F6"/>
    <w:rsid w:val="00001BDB"/>
    <w:rsid w:val="00002E40"/>
    <w:rsid w:val="00002F9E"/>
    <w:rsid w:val="00005504"/>
    <w:rsid w:val="000056C4"/>
    <w:rsid w:val="00006B78"/>
    <w:rsid w:val="00006FCF"/>
    <w:rsid w:val="00007590"/>
    <w:rsid w:val="0001017C"/>
    <w:rsid w:val="000113D2"/>
    <w:rsid w:val="00012E31"/>
    <w:rsid w:val="000133F7"/>
    <w:rsid w:val="0001362C"/>
    <w:rsid w:val="00013A86"/>
    <w:rsid w:val="00014623"/>
    <w:rsid w:val="00014F19"/>
    <w:rsid w:val="0001559A"/>
    <w:rsid w:val="00015772"/>
    <w:rsid w:val="000157F4"/>
    <w:rsid w:val="00015A28"/>
    <w:rsid w:val="00015B61"/>
    <w:rsid w:val="00015F8D"/>
    <w:rsid w:val="00016AD2"/>
    <w:rsid w:val="00016F76"/>
    <w:rsid w:val="0001740F"/>
    <w:rsid w:val="000200A1"/>
    <w:rsid w:val="00021AFC"/>
    <w:rsid w:val="00023709"/>
    <w:rsid w:val="00023F67"/>
    <w:rsid w:val="00024B72"/>
    <w:rsid w:val="00024C34"/>
    <w:rsid w:val="00024D07"/>
    <w:rsid w:val="0002625F"/>
    <w:rsid w:val="0002627A"/>
    <w:rsid w:val="000267E1"/>
    <w:rsid w:val="00030BEA"/>
    <w:rsid w:val="00031232"/>
    <w:rsid w:val="0003139B"/>
    <w:rsid w:val="000315B1"/>
    <w:rsid w:val="00031D19"/>
    <w:rsid w:val="000329C6"/>
    <w:rsid w:val="00032A4A"/>
    <w:rsid w:val="00032F0D"/>
    <w:rsid w:val="00034730"/>
    <w:rsid w:val="00036487"/>
    <w:rsid w:val="000372C4"/>
    <w:rsid w:val="0004070E"/>
    <w:rsid w:val="000410C3"/>
    <w:rsid w:val="0004139A"/>
    <w:rsid w:val="0004142B"/>
    <w:rsid w:val="00041829"/>
    <w:rsid w:val="000428A6"/>
    <w:rsid w:val="00042C65"/>
    <w:rsid w:val="00043073"/>
    <w:rsid w:val="00043DBC"/>
    <w:rsid w:val="0004411F"/>
    <w:rsid w:val="0004481F"/>
    <w:rsid w:val="00044BBC"/>
    <w:rsid w:val="00044FE1"/>
    <w:rsid w:val="00047B69"/>
    <w:rsid w:val="000504AC"/>
    <w:rsid w:val="00051BDD"/>
    <w:rsid w:val="0006160E"/>
    <w:rsid w:val="00062DC3"/>
    <w:rsid w:val="00063B8B"/>
    <w:rsid w:val="000651DF"/>
    <w:rsid w:val="000657F5"/>
    <w:rsid w:val="00067642"/>
    <w:rsid w:val="00070BF2"/>
    <w:rsid w:val="00070C4F"/>
    <w:rsid w:val="00072A97"/>
    <w:rsid w:val="00073065"/>
    <w:rsid w:val="00074C3B"/>
    <w:rsid w:val="00074EB1"/>
    <w:rsid w:val="0007669B"/>
    <w:rsid w:val="00077A7B"/>
    <w:rsid w:val="0008068E"/>
    <w:rsid w:val="00080D8C"/>
    <w:rsid w:val="00081C3D"/>
    <w:rsid w:val="0008263D"/>
    <w:rsid w:val="000827C1"/>
    <w:rsid w:val="0008372A"/>
    <w:rsid w:val="0008374D"/>
    <w:rsid w:val="00083793"/>
    <w:rsid w:val="000850A8"/>
    <w:rsid w:val="000859DD"/>
    <w:rsid w:val="00086969"/>
    <w:rsid w:val="00087F23"/>
    <w:rsid w:val="000900E3"/>
    <w:rsid w:val="000903FD"/>
    <w:rsid w:val="000907FA"/>
    <w:rsid w:val="00091AC8"/>
    <w:rsid w:val="00093836"/>
    <w:rsid w:val="000944AD"/>
    <w:rsid w:val="00094CE6"/>
    <w:rsid w:val="00094F52"/>
    <w:rsid w:val="00095B49"/>
    <w:rsid w:val="00096EA7"/>
    <w:rsid w:val="000A0003"/>
    <w:rsid w:val="000A18EB"/>
    <w:rsid w:val="000A1C73"/>
    <w:rsid w:val="000A29FB"/>
    <w:rsid w:val="000A325E"/>
    <w:rsid w:val="000A40BC"/>
    <w:rsid w:val="000A4BC1"/>
    <w:rsid w:val="000A4E0F"/>
    <w:rsid w:val="000A5502"/>
    <w:rsid w:val="000A6758"/>
    <w:rsid w:val="000A6772"/>
    <w:rsid w:val="000B171F"/>
    <w:rsid w:val="000B263F"/>
    <w:rsid w:val="000B2690"/>
    <w:rsid w:val="000B32BD"/>
    <w:rsid w:val="000B7CFE"/>
    <w:rsid w:val="000C0AAD"/>
    <w:rsid w:val="000C16E4"/>
    <w:rsid w:val="000C1BF5"/>
    <w:rsid w:val="000C38A5"/>
    <w:rsid w:val="000C44AF"/>
    <w:rsid w:val="000C4D8B"/>
    <w:rsid w:val="000C4FCA"/>
    <w:rsid w:val="000C58AF"/>
    <w:rsid w:val="000C61F2"/>
    <w:rsid w:val="000D0C8B"/>
    <w:rsid w:val="000D162C"/>
    <w:rsid w:val="000D1B59"/>
    <w:rsid w:val="000D425F"/>
    <w:rsid w:val="000D48DD"/>
    <w:rsid w:val="000D4BB6"/>
    <w:rsid w:val="000D5CF6"/>
    <w:rsid w:val="000D63DF"/>
    <w:rsid w:val="000D6698"/>
    <w:rsid w:val="000D7CC9"/>
    <w:rsid w:val="000E0103"/>
    <w:rsid w:val="000E06FE"/>
    <w:rsid w:val="000E0C04"/>
    <w:rsid w:val="000E1690"/>
    <w:rsid w:val="000E2201"/>
    <w:rsid w:val="000E50CD"/>
    <w:rsid w:val="000E609F"/>
    <w:rsid w:val="000E7546"/>
    <w:rsid w:val="000F100C"/>
    <w:rsid w:val="000F1236"/>
    <w:rsid w:val="000F1E59"/>
    <w:rsid w:val="000F4027"/>
    <w:rsid w:val="000F436A"/>
    <w:rsid w:val="000F4C98"/>
    <w:rsid w:val="000F4FCF"/>
    <w:rsid w:val="000F6BBA"/>
    <w:rsid w:val="000F6DB1"/>
    <w:rsid w:val="000F741D"/>
    <w:rsid w:val="00103279"/>
    <w:rsid w:val="00103CA7"/>
    <w:rsid w:val="0010688E"/>
    <w:rsid w:val="00106D5A"/>
    <w:rsid w:val="0011065C"/>
    <w:rsid w:val="00110D97"/>
    <w:rsid w:val="00110F15"/>
    <w:rsid w:val="00111799"/>
    <w:rsid w:val="00111AA9"/>
    <w:rsid w:val="00111F34"/>
    <w:rsid w:val="001120B7"/>
    <w:rsid w:val="00112553"/>
    <w:rsid w:val="001132CE"/>
    <w:rsid w:val="00113436"/>
    <w:rsid w:val="00113864"/>
    <w:rsid w:val="001146F1"/>
    <w:rsid w:val="00116CAA"/>
    <w:rsid w:val="00116F06"/>
    <w:rsid w:val="001171C6"/>
    <w:rsid w:val="0011725E"/>
    <w:rsid w:val="00121063"/>
    <w:rsid w:val="001216AD"/>
    <w:rsid w:val="00121B6E"/>
    <w:rsid w:val="00121C1D"/>
    <w:rsid w:val="00121E45"/>
    <w:rsid w:val="00122336"/>
    <w:rsid w:val="0012369C"/>
    <w:rsid w:val="00123870"/>
    <w:rsid w:val="00123E68"/>
    <w:rsid w:val="00126259"/>
    <w:rsid w:val="00130B60"/>
    <w:rsid w:val="001326AE"/>
    <w:rsid w:val="001335A7"/>
    <w:rsid w:val="001347F3"/>
    <w:rsid w:val="00134916"/>
    <w:rsid w:val="00134A11"/>
    <w:rsid w:val="001356D7"/>
    <w:rsid w:val="001363E5"/>
    <w:rsid w:val="001366DD"/>
    <w:rsid w:val="0013696E"/>
    <w:rsid w:val="001401F1"/>
    <w:rsid w:val="00140248"/>
    <w:rsid w:val="00143A32"/>
    <w:rsid w:val="00144B18"/>
    <w:rsid w:val="00146242"/>
    <w:rsid w:val="001465DE"/>
    <w:rsid w:val="00147113"/>
    <w:rsid w:val="00147C8F"/>
    <w:rsid w:val="00147C9B"/>
    <w:rsid w:val="001513D2"/>
    <w:rsid w:val="001514C3"/>
    <w:rsid w:val="0015159F"/>
    <w:rsid w:val="00151A4C"/>
    <w:rsid w:val="00152027"/>
    <w:rsid w:val="00152400"/>
    <w:rsid w:val="001530CD"/>
    <w:rsid w:val="001537F6"/>
    <w:rsid w:val="00157710"/>
    <w:rsid w:val="00160E76"/>
    <w:rsid w:val="0016182B"/>
    <w:rsid w:val="00161F01"/>
    <w:rsid w:val="00162387"/>
    <w:rsid w:val="00162506"/>
    <w:rsid w:val="001653F0"/>
    <w:rsid w:val="00165CF7"/>
    <w:rsid w:val="00166892"/>
    <w:rsid w:val="00166AE3"/>
    <w:rsid w:val="0016719E"/>
    <w:rsid w:val="001673F2"/>
    <w:rsid w:val="00170BEE"/>
    <w:rsid w:val="00170D42"/>
    <w:rsid w:val="0017134C"/>
    <w:rsid w:val="00173439"/>
    <w:rsid w:val="00174802"/>
    <w:rsid w:val="00174C68"/>
    <w:rsid w:val="00176787"/>
    <w:rsid w:val="00176A1C"/>
    <w:rsid w:val="00177EC4"/>
    <w:rsid w:val="001802B3"/>
    <w:rsid w:val="0018058B"/>
    <w:rsid w:val="00180E72"/>
    <w:rsid w:val="001814C8"/>
    <w:rsid w:val="00181A9A"/>
    <w:rsid w:val="0018250C"/>
    <w:rsid w:val="00182533"/>
    <w:rsid w:val="00183192"/>
    <w:rsid w:val="001831B3"/>
    <w:rsid w:val="001836CB"/>
    <w:rsid w:val="0018397D"/>
    <w:rsid w:val="00184FB2"/>
    <w:rsid w:val="001850AF"/>
    <w:rsid w:val="00187210"/>
    <w:rsid w:val="001915F7"/>
    <w:rsid w:val="00192158"/>
    <w:rsid w:val="00192D5E"/>
    <w:rsid w:val="00195978"/>
    <w:rsid w:val="00195ADF"/>
    <w:rsid w:val="00195B42"/>
    <w:rsid w:val="001976C7"/>
    <w:rsid w:val="001A0ECC"/>
    <w:rsid w:val="001A1222"/>
    <w:rsid w:val="001A3EAA"/>
    <w:rsid w:val="001A4602"/>
    <w:rsid w:val="001A4AA2"/>
    <w:rsid w:val="001A548B"/>
    <w:rsid w:val="001A55D1"/>
    <w:rsid w:val="001A5735"/>
    <w:rsid w:val="001A707A"/>
    <w:rsid w:val="001B0D79"/>
    <w:rsid w:val="001B0DF2"/>
    <w:rsid w:val="001B1E88"/>
    <w:rsid w:val="001B2780"/>
    <w:rsid w:val="001B2A17"/>
    <w:rsid w:val="001B35BF"/>
    <w:rsid w:val="001B3DDA"/>
    <w:rsid w:val="001B49D3"/>
    <w:rsid w:val="001B4E5E"/>
    <w:rsid w:val="001B54C8"/>
    <w:rsid w:val="001B731E"/>
    <w:rsid w:val="001C0172"/>
    <w:rsid w:val="001C1E53"/>
    <w:rsid w:val="001C38E1"/>
    <w:rsid w:val="001C3E29"/>
    <w:rsid w:val="001C3EB4"/>
    <w:rsid w:val="001C41CC"/>
    <w:rsid w:val="001C5C2C"/>
    <w:rsid w:val="001C600E"/>
    <w:rsid w:val="001C60F0"/>
    <w:rsid w:val="001C67CA"/>
    <w:rsid w:val="001C7AFD"/>
    <w:rsid w:val="001D1CE9"/>
    <w:rsid w:val="001D280B"/>
    <w:rsid w:val="001D2CF1"/>
    <w:rsid w:val="001D3EA2"/>
    <w:rsid w:val="001D4905"/>
    <w:rsid w:val="001D568D"/>
    <w:rsid w:val="001D575D"/>
    <w:rsid w:val="001D6CB4"/>
    <w:rsid w:val="001D7FCF"/>
    <w:rsid w:val="001E0163"/>
    <w:rsid w:val="001E0A32"/>
    <w:rsid w:val="001E0A56"/>
    <w:rsid w:val="001E121A"/>
    <w:rsid w:val="001E2756"/>
    <w:rsid w:val="001E2CC4"/>
    <w:rsid w:val="001E46FD"/>
    <w:rsid w:val="001E5D67"/>
    <w:rsid w:val="001E6601"/>
    <w:rsid w:val="001E6CCA"/>
    <w:rsid w:val="001F0895"/>
    <w:rsid w:val="001F1958"/>
    <w:rsid w:val="001F2675"/>
    <w:rsid w:val="001F4F6D"/>
    <w:rsid w:val="001F6138"/>
    <w:rsid w:val="001F662F"/>
    <w:rsid w:val="001F70F4"/>
    <w:rsid w:val="001F7286"/>
    <w:rsid w:val="001F755F"/>
    <w:rsid w:val="001F7907"/>
    <w:rsid w:val="00200800"/>
    <w:rsid w:val="00200AE1"/>
    <w:rsid w:val="00200B92"/>
    <w:rsid w:val="00202C0B"/>
    <w:rsid w:val="00203576"/>
    <w:rsid w:val="0020384D"/>
    <w:rsid w:val="00203A2D"/>
    <w:rsid w:val="00205302"/>
    <w:rsid w:val="00207585"/>
    <w:rsid w:val="00207631"/>
    <w:rsid w:val="00207762"/>
    <w:rsid w:val="00207830"/>
    <w:rsid w:val="002100D7"/>
    <w:rsid w:val="002107E6"/>
    <w:rsid w:val="002113E4"/>
    <w:rsid w:val="00211A3B"/>
    <w:rsid w:val="00214243"/>
    <w:rsid w:val="002142A5"/>
    <w:rsid w:val="002153C0"/>
    <w:rsid w:val="00216427"/>
    <w:rsid w:val="00216584"/>
    <w:rsid w:val="00217DB6"/>
    <w:rsid w:val="002234AF"/>
    <w:rsid w:val="0022499F"/>
    <w:rsid w:val="00227DF1"/>
    <w:rsid w:val="002310C3"/>
    <w:rsid w:val="0023215C"/>
    <w:rsid w:val="00232EFF"/>
    <w:rsid w:val="00232FE9"/>
    <w:rsid w:val="00235A95"/>
    <w:rsid w:val="0023660B"/>
    <w:rsid w:val="00236991"/>
    <w:rsid w:val="00237C75"/>
    <w:rsid w:val="00237E46"/>
    <w:rsid w:val="0024032C"/>
    <w:rsid w:val="0024162F"/>
    <w:rsid w:val="002416BE"/>
    <w:rsid w:val="00242515"/>
    <w:rsid w:val="002427AC"/>
    <w:rsid w:val="0024313B"/>
    <w:rsid w:val="0024365D"/>
    <w:rsid w:val="00244A1A"/>
    <w:rsid w:val="00245655"/>
    <w:rsid w:val="0024593B"/>
    <w:rsid w:val="00245BE5"/>
    <w:rsid w:val="0024663C"/>
    <w:rsid w:val="00246E62"/>
    <w:rsid w:val="002479C6"/>
    <w:rsid w:val="00250102"/>
    <w:rsid w:val="002506CF"/>
    <w:rsid w:val="00251F4D"/>
    <w:rsid w:val="0025337D"/>
    <w:rsid w:val="002548DC"/>
    <w:rsid w:val="0025543E"/>
    <w:rsid w:val="002558D4"/>
    <w:rsid w:val="00255A94"/>
    <w:rsid w:val="00255C4F"/>
    <w:rsid w:val="00255E08"/>
    <w:rsid w:val="00257A23"/>
    <w:rsid w:val="0026059C"/>
    <w:rsid w:val="00261988"/>
    <w:rsid w:val="002626A6"/>
    <w:rsid w:val="00263141"/>
    <w:rsid w:val="00263400"/>
    <w:rsid w:val="00263696"/>
    <w:rsid w:val="00265A32"/>
    <w:rsid w:val="0026723D"/>
    <w:rsid w:val="002677D2"/>
    <w:rsid w:val="00270221"/>
    <w:rsid w:val="00271547"/>
    <w:rsid w:val="0027417C"/>
    <w:rsid w:val="0027422F"/>
    <w:rsid w:val="00274977"/>
    <w:rsid w:val="002751F1"/>
    <w:rsid w:val="00275EE0"/>
    <w:rsid w:val="002768DC"/>
    <w:rsid w:val="002778DF"/>
    <w:rsid w:val="002807A4"/>
    <w:rsid w:val="00280FA1"/>
    <w:rsid w:val="00281386"/>
    <w:rsid w:val="00281763"/>
    <w:rsid w:val="002821A3"/>
    <w:rsid w:val="00282841"/>
    <w:rsid w:val="00282999"/>
    <w:rsid w:val="00283869"/>
    <w:rsid w:val="00283A92"/>
    <w:rsid w:val="0028413E"/>
    <w:rsid w:val="002845EC"/>
    <w:rsid w:val="00286357"/>
    <w:rsid w:val="002867A9"/>
    <w:rsid w:val="00286883"/>
    <w:rsid w:val="00287C96"/>
    <w:rsid w:val="002907CE"/>
    <w:rsid w:val="00295479"/>
    <w:rsid w:val="002955AD"/>
    <w:rsid w:val="0029575A"/>
    <w:rsid w:val="0029631B"/>
    <w:rsid w:val="002966C1"/>
    <w:rsid w:val="00297210"/>
    <w:rsid w:val="002977F9"/>
    <w:rsid w:val="00297C44"/>
    <w:rsid w:val="00297D88"/>
    <w:rsid w:val="00297DC3"/>
    <w:rsid w:val="002A0337"/>
    <w:rsid w:val="002A06CE"/>
    <w:rsid w:val="002A071B"/>
    <w:rsid w:val="002A0AD1"/>
    <w:rsid w:val="002A1A50"/>
    <w:rsid w:val="002A3121"/>
    <w:rsid w:val="002A31C9"/>
    <w:rsid w:val="002A3268"/>
    <w:rsid w:val="002A3711"/>
    <w:rsid w:val="002A3937"/>
    <w:rsid w:val="002A419C"/>
    <w:rsid w:val="002A70FA"/>
    <w:rsid w:val="002A7505"/>
    <w:rsid w:val="002B04B0"/>
    <w:rsid w:val="002B1F96"/>
    <w:rsid w:val="002B3C1E"/>
    <w:rsid w:val="002B3F17"/>
    <w:rsid w:val="002B4312"/>
    <w:rsid w:val="002B4532"/>
    <w:rsid w:val="002B4EEA"/>
    <w:rsid w:val="002B550C"/>
    <w:rsid w:val="002B6566"/>
    <w:rsid w:val="002B659A"/>
    <w:rsid w:val="002B68C7"/>
    <w:rsid w:val="002B6C89"/>
    <w:rsid w:val="002B76F8"/>
    <w:rsid w:val="002C1BD3"/>
    <w:rsid w:val="002C1DF4"/>
    <w:rsid w:val="002C1EB7"/>
    <w:rsid w:val="002C24E2"/>
    <w:rsid w:val="002C25CE"/>
    <w:rsid w:val="002C2D4B"/>
    <w:rsid w:val="002C3A2C"/>
    <w:rsid w:val="002C4D2B"/>
    <w:rsid w:val="002C4DE2"/>
    <w:rsid w:val="002C5453"/>
    <w:rsid w:val="002C606A"/>
    <w:rsid w:val="002C67E0"/>
    <w:rsid w:val="002C7C3C"/>
    <w:rsid w:val="002C7F03"/>
    <w:rsid w:val="002D00F0"/>
    <w:rsid w:val="002D1AF7"/>
    <w:rsid w:val="002D1FFB"/>
    <w:rsid w:val="002D312E"/>
    <w:rsid w:val="002D322F"/>
    <w:rsid w:val="002D34F9"/>
    <w:rsid w:val="002D438B"/>
    <w:rsid w:val="002D5509"/>
    <w:rsid w:val="002D5517"/>
    <w:rsid w:val="002D666A"/>
    <w:rsid w:val="002D6E11"/>
    <w:rsid w:val="002D77F3"/>
    <w:rsid w:val="002E0618"/>
    <w:rsid w:val="002E0792"/>
    <w:rsid w:val="002E07CB"/>
    <w:rsid w:val="002E21E3"/>
    <w:rsid w:val="002E2B18"/>
    <w:rsid w:val="002E2ECE"/>
    <w:rsid w:val="002E4D84"/>
    <w:rsid w:val="002E4DB5"/>
    <w:rsid w:val="002E596F"/>
    <w:rsid w:val="002E599D"/>
    <w:rsid w:val="002E6ACA"/>
    <w:rsid w:val="002E79F8"/>
    <w:rsid w:val="002F09FC"/>
    <w:rsid w:val="002F0B63"/>
    <w:rsid w:val="002F169F"/>
    <w:rsid w:val="002F2D06"/>
    <w:rsid w:val="002F2F03"/>
    <w:rsid w:val="002F32A5"/>
    <w:rsid w:val="002F53B0"/>
    <w:rsid w:val="0030147F"/>
    <w:rsid w:val="00302B40"/>
    <w:rsid w:val="00302C08"/>
    <w:rsid w:val="00303AE2"/>
    <w:rsid w:val="0030443C"/>
    <w:rsid w:val="00305D89"/>
    <w:rsid w:val="00306953"/>
    <w:rsid w:val="00306A1C"/>
    <w:rsid w:val="00306C9E"/>
    <w:rsid w:val="0030774E"/>
    <w:rsid w:val="00307F87"/>
    <w:rsid w:val="00307F9E"/>
    <w:rsid w:val="003105EB"/>
    <w:rsid w:val="0031060F"/>
    <w:rsid w:val="00311CC9"/>
    <w:rsid w:val="00312550"/>
    <w:rsid w:val="003136CC"/>
    <w:rsid w:val="00313B66"/>
    <w:rsid w:val="00314DBA"/>
    <w:rsid w:val="00315C85"/>
    <w:rsid w:val="003209B7"/>
    <w:rsid w:val="003210A2"/>
    <w:rsid w:val="00321186"/>
    <w:rsid w:val="003211F0"/>
    <w:rsid w:val="00321C9A"/>
    <w:rsid w:val="003234F0"/>
    <w:rsid w:val="003237A8"/>
    <w:rsid w:val="003244F5"/>
    <w:rsid w:val="003258BD"/>
    <w:rsid w:val="00326512"/>
    <w:rsid w:val="00327391"/>
    <w:rsid w:val="00327737"/>
    <w:rsid w:val="00327C0A"/>
    <w:rsid w:val="00330257"/>
    <w:rsid w:val="003311CD"/>
    <w:rsid w:val="00333806"/>
    <w:rsid w:val="00333BA5"/>
    <w:rsid w:val="00333F1D"/>
    <w:rsid w:val="0033429F"/>
    <w:rsid w:val="00334300"/>
    <w:rsid w:val="003354C4"/>
    <w:rsid w:val="0033566D"/>
    <w:rsid w:val="00337C28"/>
    <w:rsid w:val="00340B06"/>
    <w:rsid w:val="0034115D"/>
    <w:rsid w:val="00341467"/>
    <w:rsid w:val="003424DA"/>
    <w:rsid w:val="003427A6"/>
    <w:rsid w:val="0034305C"/>
    <w:rsid w:val="00343899"/>
    <w:rsid w:val="0034441C"/>
    <w:rsid w:val="003447DF"/>
    <w:rsid w:val="00346BA2"/>
    <w:rsid w:val="00346EAC"/>
    <w:rsid w:val="00346EB5"/>
    <w:rsid w:val="0034702E"/>
    <w:rsid w:val="003472D7"/>
    <w:rsid w:val="003474A5"/>
    <w:rsid w:val="00347733"/>
    <w:rsid w:val="003511B3"/>
    <w:rsid w:val="003519F8"/>
    <w:rsid w:val="00351ADA"/>
    <w:rsid w:val="0035236D"/>
    <w:rsid w:val="0035240B"/>
    <w:rsid w:val="00353E06"/>
    <w:rsid w:val="00355860"/>
    <w:rsid w:val="00355C1D"/>
    <w:rsid w:val="00356F1C"/>
    <w:rsid w:val="00357D36"/>
    <w:rsid w:val="003607E7"/>
    <w:rsid w:val="00361392"/>
    <w:rsid w:val="00361732"/>
    <w:rsid w:val="00362266"/>
    <w:rsid w:val="003626B5"/>
    <w:rsid w:val="00365957"/>
    <w:rsid w:val="00372033"/>
    <w:rsid w:val="0037612C"/>
    <w:rsid w:val="00376B7D"/>
    <w:rsid w:val="0037720C"/>
    <w:rsid w:val="00377C2C"/>
    <w:rsid w:val="00377FCA"/>
    <w:rsid w:val="00382613"/>
    <w:rsid w:val="003840AF"/>
    <w:rsid w:val="00384C94"/>
    <w:rsid w:val="00384E0E"/>
    <w:rsid w:val="003905AD"/>
    <w:rsid w:val="00390880"/>
    <w:rsid w:val="00391684"/>
    <w:rsid w:val="003921C0"/>
    <w:rsid w:val="00394907"/>
    <w:rsid w:val="00395612"/>
    <w:rsid w:val="00395F2A"/>
    <w:rsid w:val="00396C92"/>
    <w:rsid w:val="00396D4A"/>
    <w:rsid w:val="0039756E"/>
    <w:rsid w:val="003A012C"/>
    <w:rsid w:val="003A07B0"/>
    <w:rsid w:val="003A0FD2"/>
    <w:rsid w:val="003A21BD"/>
    <w:rsid w:val="003A2B0A"/>
    <w:rsid w:val="003A4B72"/>
    <w:rsid w:val="003A54D0"/>
    <w:rsid w:val="003A6A5B"/>
    <w:rsid w:val="003A72EF"/>
    <w:rsid w:val="003B013A"/>
    <w:rsid w:val="003B02AB"/>
    <w:rsid w:val="003B072B"/>
    <w:rsid w:val="003B08E2"/>
    <w:rsid w:val="003B0A25"/>
    <w:rsid w:val="003B0F22"/>
    <w:rsid w:val="003B0FEF"/>
    <w:rsid w:val="003B11EA"/>
    <w:rsid w:val="003B132B"/>
    <w:rsid w:val="003B18DD"/>
    <w:rsid w:val="003B4BE7"/>
    <w:rsid w:val="003B4E43"/>
    <w:rsid w:val="003B5E37"/>
    <w:rsid w:val="003B6184"/>
    <w:rsid w:val="003C0343"/>
    <w:rsid w:val="003C04E5"/>
    <w:rsid w:val="003C1BB2"/>
    <w:rsid w:val="003C21AF"/>
    <w:rsid w:val="003C2793"/>
    <w:rsid w:val="003C2845"/>
    <w:rsid w:val="003C33EF"/>
    <w:rsid w:val="003C5720"/>
    <w:rsid w:val="003C6A12"/>
    <w:rsid w:val="003C6BFC"/>
    <w:rsid w:val="003C6C95"/>
    <w:rsid w:val="003C727F"/>
    <w:rsid w:val="003C7382"/>
    <w:rsid w:val="003C7E2D"/>
    <w:rsid w:val="003D1457"/>
    <w:rsid w:val="003D1461"/>
    <w:rsid w:val="003D1663"/>
    <w:rsid w:val="003D16B0"/>
    <w:rsid w:val="003D25D0"/>
    <w:rsid w:val="003D277A"/>
    <w:rsid w:val="003D3724"/>
    <w:rsid w:val="003D4AFF"/>
    <w:rsid w:val="003D5422"/>
    <w:rsid w:val="003D6F44"/>
    <w:rsid w:val="003D7F3E"/>
    <w:rsid w:val="003E2184"/>
    <w:rsid w:val="003E3DAB"/>
    <w:rsid w:val="003E4578"/>
    <w:rsid w:val="003E4832"/>
    <w:rsid w:val="003E56CE"/>
    <w:rsid w:val="003E62AD"/>
    <w:rsid w:val="003E6675"/>
    <w:rsid w:val="003F001E"/>
    <w:rsid w:val="003F005C"/>
    <w:rsid w:val="003F09D2"/>
    <w:rsid w:val="003F175E"/>
    <w:rsid w:val="003F17B2"/>
    <w:rsid w:val="003F1827"/>
    <w:rsid w:val="003F1B07"/>
    <w:rsid w:val="003F3064"/>
    <w:rsid w:val="003F4B69"/>
    <w:rsid w:val="003F5F22"/>
    <w:rsid w:val="003F73C6"/>
    <w:rsid w:val="00400D6D"/>
    <w:rsid w:val="0040154C"/>
    <w:rsid w:val="00402014"/>
    <w:rsid w:val="00402321"/>
    <w:rsid w:val="00404EE4"/>
    <w:rsid w:val="0040627E"/>
    <w:rsid w:val="00406E21"/>
    <w:rsid w:val="004102AB"/>
    <w:rsid w:val="00411C4C"/>
    <w:rsid w:val="00411F11"/>
    <w:rsid w:val="004127A0"/>
    <w:rsid w:val="0041341B"/>
    <w:rsid w:val="00414841"/>
    <w:rsid w:val="00414AFF"/>
    <w:rsid w:val="004152CA"/>
    <w:rsid w:val="0041610D"/>
    <w:rsid w:val="00416A02"/>
    <w:rsid w:val="00416EBA"/>
    <w:rsid w:val="004172A9"/>
    <w:rsid w:val="00417714"/>
    <w:rsid w:val="00421040"/>
    <w:rsid w:val="004212E0"/>
    <w:rsid w:val="00422E14"/>
    <w:rsid w:val="00423749"/>
    <w:rsid w:val="00423780"/>
    <w:rsid w:val="00423BFA"/>
    <w:rsid w:val="00425988"/>
    <w:rsid w:val="004260E7"/>
    <w:rsid w:val="00426335"/>
    <w:rsid w:val="00426638"/>
    <w:rsid w:val="00426A88"/>
    <w:rsid w:val="00426FC1"/>
    <w:rsid w:val="004272C2"/>
    <w:rsid w:val="00427451"/>
    <w:rsid w:val="004303B6"/>
    <w:rsid w:val="00431690"/>
    <w:rsid w:val="004323E4"/>
    <w:rsid w:val="00432573"/>
    <w:rsid w:val="00432AFC"/>
    <w:rsid w:val="00433EF6"/>
    <w:rsid w:val="00434340"/>
    <w:rsid w:val="00434C4E"/>
    <w:rsid w:val="0043576F"/>
    <w:rsid w:val="0043598A"/>
    <w:rsid w:val="00436037"/>
    <w:rsid w:val="0043625B"/>
    <w:rsid w:val="00436EBB"/>
    <w:rsid w:val="004403BB"/>
    <w:rsid w:val="004419A2"/>
    <w:rsid w:val="004423A5"/>
    <w:rsid w:val="00442A3F"/>
    <w:rsid w:val="00443AC6"/>
    <w:rsid w:val="00445FB9"/>
    <w:rsid w:val="0045013E"/>
    <w:rsid w:val="004512C0"/>
    <w:rsid w:val="00452035"/>
    <w:rsid w:val="00452132"/>
    <w:rsid w:val="0045483A"/>
    <w:rsid w:val="004565ED"/>
    <w:rsid w:val="0045694D"/>
    <w:rsid w:val="00457349"/>
    <w:rsid w:val="00457449"/>
    <w:rsid w:val="004609E1"/>
    <w:rsid w:val="004613C7"/>
    <w:rsid w:val="00461701"/>
    <w:rsid w:val="00461E1F"/>
    <w:rsid w:val="00463833"/>
    <w:rsid w:val="00465180"/>
    <w:rsid w:val="004652F3"/>
    <w:rsid w:val="0046633F"/>
    <w:rsid w:val="00466EDF"/>
    <w:rsid w:val="00467936"/>
    <w:rsid w:val="00467F81"/>
    <w:rsid w:val="00470CB7"/>
    <w:rsid w:val="00471099"/>
    <w:rsid w:val="00471F39"/>
    <w:rsid w:val="004726C9"/>
    <w:rsid w:val="00472A5A"/>
    <w:rsid w:val="0048318E"/>
    <w:rsid w:val="00483B10"/>
    <w:rsid w:val="0048449B"/>
    <w:rsid w:val="004852A0"/>
    <w:rsid w:val="004869D9"/>
    <w:rsid w:val="00487D3D"/>
    <w:rsid w:val="00487E0B"/>
    <w:rsid w:val="00490049"/>
    <w:rsid w:val="00490127"/>
    <w:rsid w:val="0049052D"/>
    <w:rsid w:val="00490BFB"/>
    <w:rsid w:val="004910DA"/>
    <w:rsid w:val="0049158D"/>
    <w:rsid w:val="00491665"/>
    <w:rsid w:val="00491BF5"/>
    <w:rsid w:val="00491C5A"/>
    <w:rsid w:val="004924B8"/>
    <w:rsid w:val="00493FD7"/>
    <w:rsid w:val="00496F10"/>
    <w:rsid w:val="0049701B"/>
    <w:rsid w:val="004977B3"/>
    <w:rsid w:val="004A0374"/>
    <w:rsid w:val="004A0402"/>
    <w:rsid w:val="004A167E"/>
    <w:rsid w:val="004A1D8E"/>
    <w:rsid w:val="004A387F"/>
    <w:rsid w:val="004A3EBC"/>
    <w:rsid w:val="004A5C9C"/>
    <w:rsid w:val="004A6516"/>
    <w:rsid w:val="004A6675"/>
    <w:rsid w:val="004B0154"/>
    <w:rsid w:val="004B01C7"/>
    <w:rsid w:val="004B1864"/>
    <w:rsid w:val="004B2A11"/>
    <w:rsid w:val="004B33D4"/>
    <w:rsid w:val="004B35A9"/>
    <w:rsid w:val="004B3902"/>
    <w:rsid w:val="004B4048"/>
    <w:rsid w:val="004B4795"/>
    <w:rsid w:val="004B558E"/>
    <w:rsid w:val="004B6841"/>
    <w:rsid w:val="004B73FC"/>
    <w:rsid w:val="004B757E"/>
    <w:rsid w:val="004B76A6"/>
    <w:rsid w:val="004C0397"/>
    <w:rsid w:val="004C0453"/>
    <w:rsid w:val="004C0DA2"/>
    <w:rsid w:val="004C179C"/>
    <w:rsid w:val="004C2983"/>
    <w:rsid w:val="004C3282"/>
    <w:rsid w:val="004C3DCA"/>
    <w:rsid w:val="004C5253"/>
    <w:rsid w:val="004C56E0"/>
    <w:rsid w:val="004C5735"/>
    <w:rsid w:val="004C6DAD"/>
    <w:rsid w:val="004C7501"/>
    <w:rsid w:val="004C775C"/>
    <w:rsid w:val="004D3A9D"/>
    <w:rsid w:val="004D3CF0"/>
    <w:rsid w:val="004D4CD9"/>
    <w:rsid w:val="004D5F1F"/>
    <w:rsid w:val="004D7161"/>
    <w:rsid w:val="004D798D"/>
    <w:rsid w:val="004E1359"/>
    <w:rsid w:val="004E4981"/>
    <w:rsid w:val="004E5211"/>
    <w:rsid w:val="004E5FD1"/>
    <w:rsid w:val="004F0DF2"/>
    <w:rsid w:val="004F15A6"/>
    <w:rsid w:val="004F1900"/>
    <w:rsid w:val="004F3478"/>
    <w:rsid w:val="004F4694"/>
    <w:rsid w:val="004F473F"/>
    <w:rsid w:val="004F497E"/>
    <w:rsid w:val="004F4C26"/>
    <w:rsid w:val="004F50E0"/>
    <w:rsid w:val="005000EB"/>
    <w:rsid w:val="00501ED8"/>
    <w:rsid w:val="005027E0"/>
    <w:rsid w:val="00503662"/>
    <w:rsid w:val="00503A0A"/>
    <w:rsid w:val="00504155"/>
    <w:rsid w:val="0050497B"/>
    <w:rsid w:val="00504D29"/>
    <w:rsid w:val="00505A00"/>
    <w:rsid w:val="00505A0A"/>
    <w:rsid w:val="0050652E"/>
    <w:rsid w:val="00507C04"/>
    <w:rsid w:val="00511392"/>
    <w:rsid w:val="00511BAD"/>
    <w:rsid w:val="00512909"/>
    <w:rsid w:val="005133AC"/>
    <w:rsid w:val="0051488D"/>
    <w:rsid w:val="005154DF"/>
    <w:rsid w:val="00515556"/>
    <w:rsid w:val="005166DB"/>
    <w:rsid w:val="00517BCE"/>
    <w:rsid w:val="0052013D"/>
    <w:rsid w:val="005204EC"/>
    <w:rsid w:val="005207FC"/>
    <w:rsid w:val="00520FDC"/>
    <w:rsid w:val="005215FE"/>
    <w:rsid w:val="00522AEA"/>
    <w:rsid w:val="005234DF"/>
    <w:rsid w:val="005248E8"/>
    <w:rsid w:val="00525F2C"/>
    <w:rsid w:val="00526129"/>
    <w:rsid w:val="00530046"/>
    <w:rsid w:val="00530D39"/>
    <w:rsid w:val="00532952"/>
    <w:rsid w:val="0053398F"/>
    <w:rsid w:val="00534903"/>
    <w:rsid w:val="00534A2F"/>
    <w:rsid w:val="00534DAF"/>
    <w:rsid w:val="00535913"/>
    <w:rsid w:val="005363D6"/>
    <w:rsid w:val="00536BF7"/>
    <w:rsid w:val="00537411"/>
    <w:rsid w:val="005374EB"/>
    <w:rsid w:val="00545264"/>
    <w:rsid w:val="00546BB3"/>
    <w:rsid w:val="00547498"/>
    <w:rsid w:val="00550A0E"/>
    <w:rsid w:val="0055385D"/>
    <w:rsid w:val="00553AB7"/>
    <w:rsid w:val="005549ED"/>
    <w:rsid w:val="00554DFD"/>
    <w:rsid w:val="00555A23"/>
    <w:rsid w:val="00555EBD"/>
    <w:rsid w:val="00556E4F"/>
    <w:rsid w:val="00557248"/>
    <w:rsid w:val="00557D69"/>
    <w:rsid w:val="00561050"/>
    <w:rsid w:val="0056246C"/>
    <w:rsid w:val="0056509C"/>
    <w:rsid w:val="005653E5"/>
    <w:rsid w:val="00565FB8"/>
    <w:rsid w:val="0056622A"/>
    <w:rsid w:val="00566BFD"/>
    <w:rsid w:val="00566C70"/>
    <w:rsid w:val="005670C5"/>
    <w:rsid w:val="005674D4"/>
    <w:rsid w:val="00570CA3"/>
    <w:rsid w:val="005715B6"/>
    <w:rsid w:val="00571A05"/>
    <w:rsid w:val="00571F77"/>
    <w:rsid w:val="00572D8E"/>
    <w:rsid w:val="00573009"/>
    <w:rsid w:val="0057352C"/>
    <w:rsid w:val="00575501"/>
    <w:rsid w:val="00575C89"/>
    <w:rsid w:val="00577F65"/>
    <w:rsid w:val="00580199"/>
    <w:rsid w:val="005808CC"/>
    <w:rsid w:val="00580989"/>
    <w:rsid w:val="005819FA"/>
    <w:rsid w:val="00583A03"/>
    <w:rsid w:val="00584926"/>
    <w:rsid w:val="00585047"/>
    <w:rsid w:val="00585B60"/>
    <w:rsid w:val="0058704A"/>
    <w:rsid w:val="00590048"/>
    <w:rsid w:val="00590D49"/>
    <w:rsid w:val="005913F9"/>
    <w:rsid w:val="005916A2"/>
    <w:rsid w:val="00591D50"/>
    <w:rsid w:val="0059244B"/>
    <w:rsid w:val="0059290A"/>
    <w:rsid w:val="0059676E"/>
    <w:rsid w:val="00597C02"/>
    <w:rsid w:val="005A05BF"/>
    <w:rsid w:val="005A1D1B"/>
    <w:rsid w:val="005A2520"/>
    <w:rsid w:val="005A5BE3"/>
    <w:rsid w:val="005A7784"/>
    <w:rsid w:val="005A7D52"/>
    <w:rsid w:val="005B029E"/>
    <w:rsid w:val="005B08C2"/>
    <w:rsid w:val="005B12A7"/>
    <w:rsid w:val="005B16B4"/>
    <w:rsid w:val="005B1816"/>
    <w:rsid w:val="005B207B"/>
    <w:rsid w:val="005B23E1"/>
    <w:rsid w:val="005B3054"/>
    <w:rsid w:val="005B33A7"/>
    <w:rsid w:val="005B365B"/>
    <w:rsid w:val="005B3CCA"/>
    <w:rsid w:val="005B4749"/>
    <w:rsid w:val="005B48A8"/>
    <w:rsid w:val="005B490E"/>
    <w:rsid w:val="005B4A7D"/>
    <w:rsid w:val="005B4E7E"/>
    <w:rsid w:val="005B52BD"/>
    <w:rsid w:val="005B546A"/>
    <w:rsid w:val="005B766A"/>
    <w:rsid w:val="005C0DE5"/>
    <w:rsid w:val="005C26E7"/>
    <w:rsid w:val="005C2C43"/>
    <w:rsid w:val="005C36AF"/>
    <w:rsid w:val="005C5B92"/>
    <w:rsid w:val="005C690F"/>
    <w:rsid w:val="005D0A35"/>
    <w:rsid w:val="005D1707"/>
    <w:rsid w:val="005D2132"/>
    <w:rsid w:val="005D22B4"/>
    <w:rsid w:val="005D2F34"/>
    <w:rsid w:val="005D38F2"/>
    <w:rsid w:val="005D39A5"/>
    <w:rsid w:val="005D3E06"/>
    <w:rsid w:val="005D4C78"/>
    <w:rsid w:val="005D50AE"/>
    <w:rsid w:val="005D7591"/>
    <w:rsid w:val="005E0E63"/>
    <w:rsid w:val="005E1E1A"/>
    <w:rsid w:val="005E2616"/>
    <w:rsid w:val="005E37CF"/>
    <w:rsid w:val="005E3F2C"/>
    <w:rsid w:val="005E50A6"/>
    <w:rsid w:val="005F0B16"/>
    <w:rsid w:val="005F1925"/>
    <w:rsid w:val="005F2185"/>
    <w:rsid w:val="005F6550"/>
    <w:rsid w:val="005F73BF"/>
    <w:rsid w:val="00600743"/>
    <w:rsid w:val="0060148B"/>
    <w:rsid w:val="00601B41"/>
    <w:rsid w:val="00601B5C"/>
    <w:rsid w:val="00602053"/>
    <w:rsid w:val="0060207E"/>
    <w:rsid w:val="00602519"/>
    <w:rsid w:val="006028A0"/>
    <w:rsid w:val="006028A4"/>
    <w:rsid w:val="00602DA4"/>
    <w:rsid w:val="00602F68"/>
    <w:rsid w:val="0060305B"/>
    <w:rsid w:val="00603CFA"/>
    <w:rsid w:val="00605E15"/>
    <w:rsid w:val="00605FA2"/>
    <w:rsid w:val="00606430"/>
    <w:rsid w:val="0060679C"/>
    <w:rsid w:val="00606951"/>
    <w:rsid w:val="00606B0A"/>
    <w:rsid w:val="00607F8C"/>
    <w:rsid w:val="00611B92"/>
    <w:rsid w:val="006126B5"/>
    <w:rsid w:val="006165A5"/>
    <w:rsid w:val="00617F5A"/>
    <w:rsid w:val="00617F62"/>
    <w:rsid w:val="00620722"/>
    <w:rsid w:val="006217BC"/>
    <w:rsid w:val="006239C1"/>
    <w:rsid w:val="00623A9F"/>
    <w:rsid w:val="00623ACC"/>
    <w:rsid w:val="00623B65"/>
    <w:rsid w:val="006241ED"/>
    <w:rsid w:val="00625719"/>
    <w:rsid w:val="0062655E"/>
    <w:rsid w:val="00626E07"/>
    <w:rsid w:val="00626E59"/>
    <w:rsid w:val="00627047"/>
    <w:rsid w:val="006270A7"/>
    <w:rsid w:val="00627B29"/>
    <w:rsid w:val="00627C45"/>
    <w:rsid w:val="00627DE1"/>
    <w:rsid w:val="00631001"/>
    <w:rsid w:val="0063346F"/>
    <w:rsid w:val="00633CF5"/>
    <w:rsid w:val="006345E0"/>
    <w:rsid w:val="006346FD"/>
    <w:rsid w:val="0063702B"/>
    <w:rsid w:val="006375EA"/>
    <w:rsid w:val="006379E8"/>
    <w:rsid w:val="006403AE"/>
    <w:rsid w:val="00642AB7"/>
    <w:rsid w:val="00642B87"/>
    <w:rsid w:val="00644707"/>
    <w:rsid w:val="0064471F"/>
    <w:rsid w:val="00644A31"/>
    <w:rsid w:val="00645078"/>
    <w:rsid w:val="0064524B"/>
    <w:rsid w:val="00645A37"/>
    <w:rsid w:val="006462E4"/>
    <w:rsid w:val="00646C74"/>
    <w:rsid w:val="0064740F"/>
    <w:rsid w:val="006479EB"/>
    <w:rsid w:val="006504AA"/>
    <w:rsid w:val="00651DA9"/>
    <w:rsid w:val="00654380"/>
    <w:rsid w:val="0065686E"/>
    <w:rsid w:val="00656AC1"/>
    <w:rsid w:val="00660756"/>
    <w:rsid w:val="00661088"/>
    <w:rsid w:val="00661171"/>
    <w:rsid w:val="0066152F"/>
    <w:rsid w:val="00661960"/>
    <w:rsid w:val="00662657"/>
    <w:rsid w:val="0066280A"/>
    <w:rsid w:val="00662D91"/>
    <w:rsid w:val="0066342D"/>
    <w:rsid w:val="006644DA"/>
    <w:rsid w:val="0066451E"/>
    <w:rsid w:val="00664FA3"/>
    <w:rsid w:val="006656B6"/>
    <w:rsid w:val="00665F98"/>
    <w:rsid w:val="00665FD2"/>
    <w:rsid w:val="00666387"/>
    <w:rsid w:val="0066673B"/>
    <w:rsid w:val="00667085"/>
    <w:rsid w:val="006709E2"/>
    <w:rsid w:val="0067153D"/>
    <w:rsid w:val="0067157E"/>
    <w:rsid w:val="00672651"/>
    <w:rsid w:val="006738C3"/>
    <w:rsid w:val="00673BF6"/>
    <w:rsid w:val="00675216"/>
    <w:rsid w:val="00675352"/>
    <w:rsid w:val="00676ADA"/>
    <w:rsid w:val="0067723C"/>
    <w:rsid w:val="00680D86"/>
    <w:rsid w:val="00681528"/>
    <w:rsid w:val="00682950"/>
    <w:rsid w:val="006852B3"/>
    <w:rsid w:val="006862C5"/>
    <w:rsid w:val="0068762D"/>
    <w:rsid w:val="006876B0"/>
    <w:rsid w:val="0068783E"/>
    <w:rsid w:val="00692BA0"/>
    <w:rsid w:val="00692D9B"/>
    <w:rsid w:val="00693684"/>
    <w:rsid w:val="00693AE8"/>
    <w:rsid w:val="00694512"/>
    <w:rsid w:val="00695C18"/>
    <w:rsid w:val="00696D61"/>
    <w:rsid w:val="006971AB"/>
    <w:rsid w:val="006A003E"/>
    <w:rsid w:val="006A02E1"/>
    <w:rsid w:val="006A034B"/>
    <w:rsid w:val="006A055D"/>
    <w:rsid w:val="006A1A1D"/>
    <w:rsid w:val="006A1BCE"/>
    <w:rsid w:val="006A2619"/>
    <w:rsid w:val="006A2918"/>
    <w:rsid w:val="006A34AC"/>
    <w:rsid w:val="006A3B10"/>
    <w:rsid w:val="006A3B91"/>
    <w:rsid w:val="006A465A"/>
    <w:rsid w:val="006A5E46"/>
    <w:rsid w:val="006A6C01"/>
    <w:rsid w:val="006A79E3"/>
    <w:rsid w:val="006B01FB"/>
    <w:rsid w:val="006B0B70"/>
    <w:rsid w:val="006B0D72"/>
    <w:rsid w:val="006B2091"/>
    <w:rsid w:val="006B2A81"/>
    <w:rsid w:val="006B3514"/>
    <w:rsid w:val="006B4A94"/>
    <w:rsid w:val="006B4BF5"/>
    <w:rsid w:val="006B4F95"/>
    <w:rsid w:val="006B60F8"/>
    <w:rsid w:val="006B65D0"/>
    <w:rsid w:val="006B7CC7"/>
    <w:rsid w:val="006C04D3"/>
    <w:rsid w:val="006C21BB"/>
    <w:rsid w:val="006C2216"/>
    <w:rsid w:val="006C2AD0"/>
    <w:rsid w:val="006C2EDA"/>
    <w:rsid w:val="006C3E2B"/>
    <w:rsid w:val="006C6660"/>
    <w:rsid w:val="006C7C91"/>
    <w:rsid w:val="006D3F9B"/>
    <w:rsid w:val="006D3FDB"/>
    <w:rsid w:val="006D4F58"/>
    <w:rsid w:val="006D5701"/>
    <w:rsid w:val="006D6CA4"/>
    <w:rsid w:val="006D799F"/>
    <w:rsid w:val="006D7A6D"/>
    <w:rsid w:val="006E0044"/>
    <w:rsid w:val="006E0C03"/>
    <w:rsid w:val="006E0F8C"/>
    <w:rsid w:val="006E1010"/>
    <w:rsid w:val="006E171F"/>
    <w:rsid w:val="006E25FC"/>
    <w:rsid w:val="006E4DD6"/>
    <w:rsid w:val="006E5141"/>
    <w:rsid w:val="006E5EBA"/>
    <w:rsid w:val="006E610C"/>
    <w:rsid w:val="006E7ABA"/>
    <w:rsid w:val="006F04A8"/>
    <w:rsid w:val="006F0BE5"/>
    <w:rsid w:val="006F0CD1"/>
    <w:rsid w:val="006F1653"/>
    <w:rsid w:val="006F1BBF"/>
    <w:rsid w:val="006F1FF7"/>
    <w:rsid w:val="006F2BD9"/>
    <w:rsid w:val="006F2D9B"/>
    <w:rsid w:val="006F470A"/>
    <w:rsid w:val="006F589C"/>
    <w:rsid w:val="00700DB7"/>
    <w:rsid w:val="007012E1"/>
    <w:rsid w:val="007013F0"/>
    <w:rsid w:val="007024AB"/>
    <w:rsid w:val="00703923"/>
    <w:rsid w:val="007041D4"/>
    <w:rsid w:val="00705199"/>
    <w:rsid w:val="007053B4"/>
    <w:rsid w:val="0070627B"/>
    <w:rsid w:val="00706FDF"/>
    <w:rsid w:val="007077D4"/>
    <w:rsid w:val="00710D44"/>
    <w:rsid w:val="00710DA2"/>
    <w:rsid w:val="00713804"/>
    <w:rsid w:val="00713B53"/>
    <w:rsid w:val="00715ADA"/>
    <w:rsid w:val="00715C85"/>
    <w:rsid w:val="00715F71"/>
    <w:rsid w:val="00720A64"/>
    <w:rsid w:val="00720C8C"/>
    <w:rsid w:val="00722436"/>
    <w:rsid w:val="007225F4"/>
    <w:rsid w:val="0072268F"/>
    <w:rsid w:val="00724D21"/>
    <w:rsid w:val="00725790"/>
    <w:rsid w:val="0072594F"/>
    <w:rsid w:val="007271E6"/>
    <w:rsid w:val="00727204"/>
    <w:rsid w:val="00727D30"/>
    <w:rsid w:val="00730010"/>
    <w:rsid w:val="00730343"/>
    <w:rsid w:val="0073078D"/>
    <w:rsid w:val="00733C9E"/>
    <w:rsid w:val="00736252"/>
    <w:rsid w:val="00737D1D"/>
    <w:rsid w:val="007405A4"/>
    <w:rsid w:val="00741E07"/>
    <w:rsid w:val="0074266B"/>
    <w:rsid w:val="00742CD1"/>
    <w:rsid w:val="0074322A"/>
    <w:rsid w:val="00743845"/>
    <w:rsid w:val="00744B44"/>
    <w:rsid w:val="00744C38"/>
    <w:rsid w:val="007454FC"/>
    <w:rsid w:val="00745A1F"/>
    <w:rsid w:val="00746853"/>
    <w:rsid w:val="00746AAD"/>
    <w:rsid w:val="00747BAC"/>
    <w:rsid w:val="00747CE1"/>
    <w:rsid w:val="00751B30"/>
    <w:rsid w:val="00754878"/>
    <w:rsid w:val="0075704F"/>
    <w:rsid w:val="00757E03"/>
    <w:rsid w:val="0076011F"/>
    <w:rsid w:val="00760445"/>
    <w:rsid w:val="00760B81"/>
    <w:rsid w:val="00760DF1"/>
    <w:rsid w:val="0076171C"/>
    <w:rsid w:val="00761BB5"/>
    <w:rsid w:val="0076493A"/>
    <w:rsid w:val="00765AD7"/>
    <w:rsid w:val="00765D94"/>
    <w:rsid w:val="00765FAD"/>
    <w:rsid w:val="0076603B"/>
    <w:rsid w:val="00770400"/>
    <w:rsid w:val="00770DDE"/>
    <w:rsid w:val="0077108C"/>
    <w:rsid w:val="0077240F"/>
    <w:rsid w:val="00774FAB"/>
    <w:rsid w:val="007768A3"/>
    <w:rsid w:val="00777315"/>
    <w:rsid w:val="00780725"/>
    <w:rsid w:val="0078192A"/>
    <w:rsid w:val="00783196"/>
    <w:rsid w:val="007831DD"/>
    <w:rsid w:val="007854FD"/>
    <w:rsid w:val="007869D2"/>
    <w:rsid w:val="00787054"/>
    <w:rsid w:val="007871CB"/>
    <w:rsid w:val="0078725D"/>
    <w:rsid w:val="00787C39"/>
    <w:rsid w:val="007904DA"/>
    <w:rsid w:val="007905C9"/>
    <w:rsid w:val="00791691"/>
    <w:rsid w:val="00791840"/>
    <w:rsid w:val="00791B23"/>
    <w:rsid w:val="00792B9B"/>
    <w:rsid w:val="00792F1B"/>
    <w:rsid w:val="00793D47"/>
    <w:rsid w:val="00795F65"/>
    <w:rsid w:val="00796002"/>
    <w:rsid w:val="00797799"/>
    <w:rsid w:val="007A0664"/>
    <w:rsid w:val="007A1658"/>
    <w:rsid w:val="007A224B"/>
    <w:rsid w:val="007A2307"/>
    <w:rsid w:val="007A26CC"/>
    <w:rsid w:val="007A2A37"/>
    <w:rsid w:val="007A2B31"/>
    <w:rsid w:val="007A3E6B"/>
    <w:rsid w:val="007A585D"/>
    <w:rsid w:val="007A5907"/>
    <w:rsid w:val="007A6204"/>
    <w:rsid w:val="007A63FF"/>
    <w:rsid w:val="007A6D29"/>
    <w:rsid w:val="007A7312"/>
    <w:rsid w:val="007A7AE5"/>
    <w:rsid w:val="007B03D6"/>
    <w:rsid w:val="007B12D1"/>
    <w:rsid w:val="007B1AD9"/>
    <w:rsid w:val="007B2FB5"/>
    <w:rsid w:val="007B3FEF"/>
    <w:rsid w:val="007B51E8"/>
    <w:rsid w:val="007B685E"/>
    <w:rsid w:val="007C1A40"/>
    <w:rsid w:val="007C2838"/>
    <w:rsid w:val="007C3F36"/>
    <w:rsid w:val="007C4039"/>
    <w:rsid w:val="007C486E"/>
    <w:rsid w:val="007C4C30"/>
    <w:rsid w:val="007C562C"/>
    <w:rsid w:val="007C6008"/>
    <w:rsid w:val="007C6AC0"/>
    <w:rsid w:val="007D0363"/>
    <w:rsid w:val="007D041B"/>
    <w:rsid w:val="007D13E7"/>
    <w:rsid w:val="007D3268"/>
    <w:rsid w:val="007D3F52"/>
    <w:rsid w:val="007D4D80"/>
    <w:rsid w:val="007D5962"/>
    <w:rsid w:val="007D6B77"/>
    <w:rsid w:val="007D6EC1"/>
    <w:rsid w:val="007D74D8"/>
    <w:rsid w:val="007D7E13"/>
    <w:rsid w:val="007E013F"/>
    <w:rsid w:val="007E0D28"/>
    <w:rsid w:val="007E2317"/>
    <w:rsid w:val="007E2B02"/>
    <w:rsid w:val="007E343C"/>
    <w:rsid w:val="007E43E8"/>
    <w:rsid w:val="007E69FC"/>
    <w:rsid w:val="007E6FD8"/>
    <w:rsid w:val="007F027D"/>
    <w:rsid w:val="007F1809"/>
    <w:rsid w:val="007F3A3D"/>
    <w:rsid w:val="007F4562"/>
    <w:rsid w:val="007F4B91"/>
    <w:rsid w:val="007F4C92"/>
    <w:rsid w:val="007F7279"/>
    <w:rsid w:val="007F791C"/>
    <w:rsid w:val="007F7EAE"/>
    <w:rsid w:val="008016D5"/>
    <w:rsid w:val="00803245"/>
    <w:rsid w:val="00804489"/>
    <w:rsid w:val="008048AD"/>
    <w:rsid w:val="00804961"/>
    <w:rsid w:val="00804A58"/>
    <w:rsid w:val="008051AB"/>
    <w:rsid w:val="008052F3"/>
    <w:rsid w:val="00805397"/>
    <w:rsid w:val="00807365"/>
    <w:rsid w:val="008074B6"/>
    <w:rsid w:val="00807BB1"/>
    <w:rsid w:val="008104AE"/>
    <w:rsid w:val="008110BF"/>
    <w:rsid w:val="00811775"/>
    <w:rsid w:val="00811934"/>
    <w:rsid w:val="008119C4"/>
    <w:rsid w:val="008119C7"/>
    <w:rsid w:val="0081208B"/>
    <w:rsid w:val="00812218"/>
    <w:rsid w:val="008130D2"/>
    <w:rsid w:val="00813C80"/>
    <w:rsid w:val="008149EC"/>
    <w:rsid w:val="00814F40"/>
    <w:rsid w:val="008152A9"/>
    <w:rsid w:val="00816428"/>
    <w:rsid w:val="00822845"/>
    <w:rsid w:val="00823013"/>
    <w:rsid w:val="008239CC"/>
    <w:rsid w:val="00824091"/>
    <w:rsid w:val="00824ABB"/>
    <w:rsid w:val="00824B9C"/>
    <w:rsid w:val="00824E73"/>
    <w:rsid w:val="00825CD3"/>
    <w:rsid w:val="00827082"/>
    <w:rsid w:val="00830A90"/>
    <w:rsid w:val="00830E56"/>
    <w:rsid w:val="00831AB2"/>
    <w:rsid w:val="00831DDF"/>
    <w:rsid w:val="00832620"/>
    <w:rsid w:val="0083355F"/>
    <w:rsid w:val="00835D0F"/>
    <w:rsid w:val="0083735F"/>
    <w:rsid w:val="00837B7A"/>
    <w:rsid w:val="00840217"/>
    <w:rsid w:val="008418F7"/>
    <w:rsid w:val="00842697"/>
    <w:rsid w:val="00842F29"/>
    <w:rsid w:val="008431AD"/>
    <w:rsid w:val="00845E88"/>
    <w:rsid w:val="00845F32"/>
    <w:rsid w:val="0084619B"/>
    <w:rsid w:val="00851188"/>
    <w:rsid w:val="008519B2"/>
    <w:rsid w:val="00853607"/>
    <w:rsid w:val="008541CE"/>
    <w:rsid w:val="00855AB2"/>
    <w:rsid w:val="0085601B"/>
    <w:rsid w:val="00856574"/>
    <w:rsid w:val="00857DFB"/>
    <w:rsid w:val="00860755"/>
    <w:rsid w:val="00860DC8"/>
    <w:rsid w:val="00861405"/>
    <w:rsid w:val="00861445"/>
    <w:rsid w:val="008625CD"/>
    <w:rsid w:val="00863592"/>
    <w:rsid w:val="00863AC2"/>
    <w:rsid w:val="008646D8"/>
    <w:rsid w:val="008649A5"/>
    <w:rsid w:val="00864CB9"/>
    <w:rsid w:val="00864F1C"/>
    <w:rsid w:val="008651C2"/>
    <w:rsid w:val="008655C0"/>
    <w:rsid w:val="0086576B"/>
    <w:rsid w:val="008657DA"/>
    <w:rsid w:val="008709DD"/>
    <w:rsid w:val="00870D94"/>
    <w:rsid w:val="008723BC"/>
    <w:rsid w:val="008736D7"/>
    <w:rsid w:val="0087397C"/>
    <w:rsid w:val="00874116"/>
    <w:rsid w:val="00874773"/>
    <w:rsid w:val="008750D4"/>
    <w:rsid w:val="0087514D"/>
    <w:rsid w:val="00875932"/>
    <w:rsid w:val="00876C5A"/>
    <w:rsid w:val="00880018"/>
    <w:rsid w:val="00880113"/>
    <w:rsid w:val="00880742"/>
    <w:rsid w:val="00881CA0"/>
    <w:rsid w:val="00881DD5"/>
    <w:rsid w:val="00883033"/>
    <w:rsid w:val="008831C4"/>
    <w:rsid w:val="00884F36"/>
    <w:rsid w:val="00885125"/>
    <w:rsid w:val="008861B8"/>
    <w:rsid w:val="008869FC"/>
    <w:rsid w:val="0088786F"/>
    <w:rsid w:val="008908D3"/>
    <w:rsid w:val="0089265E"/>
    <w:rsid w:val="00892769"/>
    <w:rsid w:val="00892E5A"/>
    <w:rsid w:val="008953AF"/>
    <w:rsid w:val="00896691"/>
    <w:rsid w:val="00896BCD"/>
    <w:rsid w:val="00897D60"/>
    <w:rsid w:val="00897F5A"/>
    <w:rsid w:val="008A06D0"/>
    <w:rsid w:val="008A1C44"/>
    <w:rsid w:val="008A1D52"/>
    <w:rsid w:val="008A1F0F"/>
    <w:rsid w:val="008A23BD"/>
    <w:rsid w:val="008A342B"/>
    <w:rsid w:val="008A3B5D"/>
    <w:rsid w:val="008A4416"/>
    <w:rsid w:val="008A487D"/>
    <w:rsid w:val="008B03BC"/>
    <w:rsid w:val="008B2161"/>
    <w:rsid w:val="008B21C7"/>
    <w:rsid w:val="008B342E"/>
    <w:rsid w:val="008B45CD"/>
    <w:rsid w:val="008B5282"/>
    <w:rsid w:val="008B68C5"/>
    <w:rsid w:val="008B6DA2"/>
    <w:rsid w:val="008B72B1"/>
    <w:rsid w:val="008B76F5"/>
    <w:rsid w:val="008B7B55"/>
    <w:rsid w:val="008B7FF9"/>
    <w:rsid w:val="008C0F8A"/>
    <w:rsid w:val="008C292B"/>
    <w:rsid w:val="008C2D8D"/>
    <w:rsid w:val="008C4084"/>
    <w:rsid w:val="008C43E3"/>
    <w:rsid w:val="008C4B82"/>
    <w:rsid w:val="008C5DA2"/>
    <w:rsid w:val="008C753A"/>
    <w:rsid w:val="008C7B33"/>
    <w:rsid w:val="008C7EAE"/>
    <w:rsid w:val="008C7FCE"/>
    <w:rsid w:val="008D080B"/>
    <w:rsid w:val="008D1290"/>
    <w:rsid w:val="008D163A"/>
    <w:rsid w:val="008D2441"/>
    <w:rsid w:val="008D2558"/>
    <w:rsid w:val="008D2569"/>
    <w:rsid w:val="008D2B25"/>
    <w:rsid w:val="008D2D33"/>
    <w:rsid w:val="008D30F4"/>
    <w:rsid w:val="008D35C3"/>
    <w:rsid w:val="008D3C46"/>
    <w:rsid w:val="008D4122"/>
    <w:rsid w:val="008D5565"/>
    <w:rsid w:val="008D5FD8"/>
    <w:rsid w:val="008D6055"/>
    <w:rsid w:val="008D6356"/>
    <w:rsid w:val="008D6CC2"/>
    <w:rsid w:val="008D7BD0"/>
    <w:rsid w:val="008D7D70"/>
    <w:rsid w:val="008E0AC6"/>
    <w:rsid w:val="008E0AD1"/>
    <w:rsid w:val="008E0CE8"/>
    <w:rsid w:val="008E1E24"/>
    <w:rsid w:val="008E36B7"/>
    <w:rsid w:val="008E3916"/>
    <w:rsid w:val="008E3B1F"/>
    <w:rsid w:val="008E40C7"/>
    <w:rsid w:val="008E519F"/>
    <w:rsid w:val="008E5BC8"/>
    <w:rsid w:val="008E601F"/>
    <w:rsid w:val="008E6309"/>
    <w:rsid w:val="008E6D12"/>
    <w:rsid w:val="008E76BF"/>
    <w:rsid w:val="008E76D0"/>
    <w:rsid w:val="008F0A76"/>
    <w:rsid w:val="008F1803"/>
    <w:rsid w:val="008F1EF4"/>
    <w:rsid w:val="008F29DF"/>
    <w:rsid w:val="008F2E15"/>
    <w:rsid w:val="008F3C70"/>
    <w:rsid w:val="008F4770"/>
    <w:rsid w:val="008F4C42"/>
    <w:rsid w:val="008F5414"/>
    <w:rsid w:val="008F60DD"/>
    <w:rsid w:val="008F6973"/>
    <w:rsid w:val="008F7D35"/>
    <w:rsid w:val="00901142"/>
    <w:rsid w:val="00901DC6"/>
    <w:rsid w:val="00902600"/>
    <w:rsid w:val="00903437"/>
    <w:rsid w:val="00903DE4"/>
    <w:rsid w:val="0090568A"/>
    <w:rsid w:val="0090663C"/>
    <w:rsid w:val="00910B83"/>
    <w:rsid w:val="009136AD"/>
    <w:rsid w:val="00914228"/>
    <w:rsid w:val="009156E3"/>
    <w:rsid w:val="00915A25"/>
    <w:rsid w:val="00915AF5"/>
    <w:rsid w:val="009164EA"/>
    <w:rsid w:val="00916903"/>
    <w:rsid w:val="0092548E"/>
    <w:rsid w:val="009254E5"/>
    <w:rsid w:val="00925D81"/>
    <w:rsid w:val="00927926"/>
    <w:rsid w:val="00930AFE"/>
    <w:rsid w:val="00931B1F"/>
    <w:rsid w:val="0093249F"/>
    <w:rsid w:val="00933454"/>
    <w:rsid w:val="00936549"/>
    <w:rsid w:val="00936574"/>
    <w:rsid w:val="00941357"/>
    <w:rsid w:val="00941B16"/>
    <w:rsid w:val="009430C5"/>
    <w:rsid w:val="00944204"/>
    <w:rsid w:val="00945337"/>
    <w:rsid w:val="0094646D"/>
    <w:rsid w:val="00947239"/>
    <w:rsid w:val="00947F6C"/>
    <w:rsid w:val="0095070F"/>
    <w:rsid w:val="00951202"/>
    <w:rsid w:val="0095192E"/>
    <w:rsid w:val="00951CF4"/>
    <w:rsid w:val="0095457D"/>
    <w:rsid w:val="00955972"/>
    <w:rsid w:val="00955A1E"/>
    <w:rsid w:val="00955F57"/>
    <w:rsid w:val="009563C2"/>
    <w:rsid w:val="00956DA5"/>
    <w:rsid w:val="009572F6"/>
    <w:rsid w:val="0095749D"/>
    <w:rsid w:val="009578B9"/>
    <w:rsid w:val="00960C3D"/>
    <w:rsid w:val="009615F4"/>
    <w:rsid w:val="0096254D"/>
    <w:rsid w:val="00962646"/>
    <w:rsid w:val="00962E05"/>
    <w:rsid w:val="00962FC9"/>
    <w:rsid w:val="00963703"/>
    <w:rsid w:val="009637CD"/>
    <w:rsid w:val="00963A4E"/>
    <w:rsid w:val="00963C13"/>
    <w:rsid w:val="00964179"/>
    <w:rsid w:val="009647DA"/>
    <w:rsid w:val="00965520"/>
    <w:rsid w:val="009678B4"/>
    <w:rsid w:val="009706FA"/>
    <w:rsid w:val="00970FCA"/>
    <w:rsid w:val="00972ADE"/>
    <w:rsid w:val="00974AC4"/>
    <w:rsid w:val="00974C08"/>
    <w:rsid w:val="0097505F"/>
    <w:rsid w:val="00977D65"/>
    <w:rsid w:val="00977FE0"/>
    <w:rsid w:val="009806E3"/>
    <w:rsid w:val="009808FB"/>
    <w:rsid w:val="00980F4A"/>
    <w:rsid w:val="00981C9A"/>
    <w:rsid w:val="00981F98"/>
    <w:rsid w:val="0098235F"/>
    <w:rsid w:val="009841EE"/>
    <w:rsid w:val="0098537D"/>
    <w:rsid w:val="0098781A"/>
    <w:rsid w:val="00992069"/>
    <w:rsid w:val="0099458A"/>
    <w:rsid w:val="00996D60"/>
    <w:rsid w:val="00997DB7"/>
    <w:rsid w:val="00997E3F"/>
    <w:rsid w:val="009A0672"/>
    <w:rsid w:val="009A469B"/>
    <w:rsid w:val="009A4D7C"/>
    <w:rsid w:val="009A5C6F"/>
    <w:rsid w:val="009A6C46"/>
    <w:rsid w:val="009A719D"/>
    <w:rsid w:val="009A7311"/>
    <w:rsid w:val="009A7AD2"/>
    <w:rsid w:val="009A7E15"/>
    <w:rsid w:val="009B14C4"/>
    <w:rsid w:val="009B26F0"/>
    <w:rsid w:val="009B2CB3"/>
    <w:rsid w:val="009B32FB"/>
    <w:rsid w:val="009B358C"/>
    <w:rsid w:val="009B511B"/>
    <w:rsid w:val="009C0F46"/>
    <w:rsid w:val="009C1125"/>
    <w:rsid w:val="009C11FC"/>
    <w:rsid w:val="009C1DCE"/>
    <w:rsid w:val="009C21F1"/>
    <w:rsid w:val="009C3395"/>
    <w:rsid w:val="009C371C"/>
    <w:rsid w:val="009C38CE"/>
    <w:rsid w:val="009C3AA0"/>
    <w:rsid w:val="009C4E4B"/>
    <w:rsid w:val="009C4FDC"/>
    <w:rsid w:val="009C50C2"/>
    <w:rsid w:val="009C5727"/>
    <w:rsid w:val="009C613E"/>
    <w:rsid w:val="009C6254"/>
    <w:rsid w:val="009C686E"/>
    <w:rsid w:val="009C6BCA"/>
    <w:rsid w:val="009D100F"/>
    <w:rsid w:val="009D142B"/>
    <w:rsid w:val="009D26E7"/>
    <w:rsid w:val="009D409A"/>
    <w:rsid w:val="009D50F0"/>
    <w:rsid w:val="009D714E"/>
    <w:rsid w:val="009D71A3"/>
    <w:rsid w:val="009E1596"/>
    <w:rsid w:val="009E199D"/>
    <w:rsid w:val="009E2CC5"/>
    <w:rsid w:val="009E6542"/>
    <w:rsid w:val="009E77C7"/>
    <w:rsid w:val="009E7AC1"/>
    <w:rsid w:val="009F0124"/>
    <w:rsid w:val="009F072B"/>
    <w:rsid w:val="009F0D1B"/>
    <w:rsid w:val="009F166D"/>
    <w:rsid w:val="009F25E0"/>
    <w:rsid w:val="009F4109"/>
    <w:rsid w:val="009F4627"/>
    <w:rsid w:val="009F4CDA"/>
    <w:rsid w:val="009F70C0"/>
    <w:rsid w:val="00A00B1A"/>
    <w:rsid w:val="00A00DAD"/>
    <w:rsid w:val="00A018BE"/>
    <w:rsid w:val="00A02045"/>
    <w:rsid w:val="00A02116"/>
    <w:rsid w:val="00A038FB"/>
    <w:rsid w:val="00A03DC7"/>
    <w:rsid w:val="00A03FE6"/>
    <w:rsid w:val="00A03FFC"/>
    <w:rsid w:val="00A04F4E"/>
    <w:rsid w:val="00A06520"/>
    <w:rsid w:val="00A06B89"/>
    <w:rsid w:val="00A072F8"/>
    <w:rsid w:val="00A073CF"/>
    <w:rsid w:val="00A0764F"/>
    <w:rsid w:val="00A078FA"/>
    <w:rsid w:val="00A101E3"/>
    <w:rsid w:val="00A11B18"/>
    <w:rsid w:val="00A11BF0"/>
    <w:rsid w:val="00A13402"/>
    <w:rsid w:val="00A140E8"/>
    <w:rsid w:val="00A1453D"/>
    <w:rsid w:val="00A14974"/>
    <w:rsid w:val="00A14AF4"/>
    <w:rsid w:val="00A14B90"/>
    <w:rsid w:val="00A152DC"/>
    <w:rsid w:val="00A15569"/>
    <w:rsid w:val="00A16FD3"/>
    <w:rsid w:val="00A17182"/>
    <w:rsid w:val="00A17769"/>
    <w:rsid w:val="00A17FF5"/>
    <w:rsid w:val="00A22905"/>
    <w:rsid w:val="00A22FBA"/>
    <w:rsid w:val="00A2305F"/>
    <w:rsid w:val="00A23084"/>
    <w:rsid w:val="00A235D1"/>
    <w:rsid w:val="00A250C9"/>
    <w:rsid w:val="00A2553E"/>
    <w:rsid w:val="00A26A89"/>
    <w:rsid w:val="00A276D6"/>
    <w:rsid w:val="00A30529"/>
    <w:rsid w:val="00A307EA"/>
    <w:rsid w:val="00A30C31"/>
    <w:rsid w:val="00A30F6E"/>
    <w:rsid w:val="00A31C27"/>
    <w:rsid w:val="00A326D4"/>
    <w:rsid w:val="00A3277B"/>
    <w:rsid w:val="00A3382F"/>
    <w:rsid w:val="00A349D8"/>
    <w:rsid w:val="00A3657F"/>
    <w:rsid w:val="00A3681C"/>
    <w:rsid w:val="00A36D3A"/>
    <w:rsid w:val="00A37A35"/>
    <w:rsid w:val="00A40509"/>
    <w:rsid w:val="00A40E0C"/>
    <w:rsid w:val="00A41A47"/>
    <w:rsid w:val="00A42166"/>
    <w:rsid w:val="00A432BD"/>
    <w:rsid w:val="00A43A42"/>
    <w:rsid w:val="00A43AAC"/>
    <w:rsid w:val="00A43C0D"/>
    <w:rsid w:val="00A44D1B"/>
    <w:rsid w:val="00A4560F"/>
    <w:rsid w:val="00A460D9"/>
    <w:rsid w:val="00A4685F"/>
    <w:rsid w:val="00A50407"/>
    <w:rsid w:val="00A51363"/>
    <w:rsid w:val="00A52AD4"/>
    <w:rsid w:val="00A53E9B"/>
    <w:rsid w:val="00A54F62"/>
    <w:rsid w:val="00A55807"/>
    <w:rsid w:val="00A617CC"/>
    <w:rsid w:val="00A62082"/>
    <w:rsid w:val="00A6222A"/>
    <w:rsid w:val="00A62E1C"/>
    <w:rsid w:val="00A63548"/>
    <w:rsid w:val="00A63E8D"/>
    <w:rsid w:val="00A64AB2"/>
    <w:rsid w:val="00A65060"/>
    <w:rsid w:val="00A65210"/>
    <w:rsid w:val="00A653FC"/>
    <w:rsid w:val="00A65B49"/>
    <w:rsid w:val="00A66943"/>
    <w:rsid w:val="00A67E2A"/>
    <w:rsid w:val="00A70AFA"/>
    <w:rsid w:val="00A70BB1"/>
    <w:rsid w:val="00A727F4"/>
    <w:rsid w:val="00A72CB3"/>
    <w:rsid w:val="00A74CE9"/>
    <w:rsid w:val="00A758B9"/>
    <w:rsid w:val="00A75E29"/>
    <w:rsid w:val="00A77257"/>
    <w:rsid w:val="00A77CBA"/>
    <w:rsid w:val="00A817B0"/>
    <w:rsid w:val="00A819B5"/>
    <w:rsid w:val="00A82992"/>
    <w:rsid w:val="00A82F2A"/>
    <w:rsid w:val="00A830A3"/>
    <w:rsid w:val="00A83147"/>
    <w:rsid w:val="00A83A84"/>
    <w:rsid w:val="00A855FA"/>
    <w:rsid w:val="00A85FCF"/>
    <w:rsid w:val="00A86F1A"/>
    <w:rsid w:val="00A870A3"/>
    <w:rsid w:val="00A8778C"/>
    <w:rsid w:val="00A905FF"/>
    <w:rsid w:val="00A914DD"/>
    <w:rsid w:val="00A91797"/>
    <w:rsid w:val="00A91B48"/>
    <w:rsid w:val="00A92ACF"/>
    <w:rsid w:val="00A9439B"/>
    <w:rsid w:val="00A95AF9"/>
    <w:rsid w:val="00A96FCB"/>
    <w:rsid w:val="00AA0A83"/>
    <w:rsid w:val="00AA0F13"/>
    <w:rsid w:val="00AA2238"/>
    <w:rsid w:val="00AA2610"/>
    <w:rsid w:val="00AA2C73"/>
    <w:rsid w:val="00AA2FF6"/>
    <w:rsid w:val="00AA306D"/>
    <w:rsid w:val="00AA31A1"/>
    <w:rsid w:val="00AA3766"/>
    <w:rsid w:val="00AA43DC"/>
    <w:rsid w:val="00AA4947"/>
    <w:rsid w:val="00AA63E0"/>
    <w:rsid w:val="00AA6E8E"/>
    <w:rsid w:val="00AA70EC"/>
    <w:rsid w:val="00AA736C"/>
    <w:rsid w:val="00AB06FF"/>
    <w:rsid w:val="00AB18E7"/>
    <w:rsid w:val="00AB24BD"/>
    <w:rsid w:val="00AB2DC5"/>
    <w:rsid w:val="00AB71DA"/>
    <w:rsid w:val="00AC08A2"/>
    <w:rsid w:val="00AC1A34"/>
    <w:rsid w:val="00AC22E4"/>
    <w:rsid w:val="00AC251B"/>
    <w:rsid w:val="00AC2BDD"/>
    <w:rsid w:val="00AC38CD"/>
    <w:rsid w:val="00AC4128"/>
    <w:rsid w:val="00AC66C5"/>
    <w:rsid w:val="00AD0146"/>
    <w:rsid w:val="00AD13A0"/>
    <w:rsid w:val="00AD1835"/>
    <w:rsid w:val="00AD1E33"/>
    <w:rsid w:val="00AD261C"/>
    <w:rsid w:val="00AD2795"/>
    <w:rsid w:val="00AD290A"/>
    <w:rsid w:val="00AD3FE9"/>
    <w:rsid w:val="00AD42BE"/>
    <w:rsid w:val="00AD533D"/>
    <w:rsid w:val="00AD5DBC"/>
    <w:rsid w:val="00AD705D"/>
    <w:rsid w:val="00AD72C4"/>
    <w:rsid w:val="00AD768F"/>
    <w:rsid w:val="00AD7F9B"/>
    <w:rsid w:val="00AE0016"/>
    <w:rsid w:val="00AE1606"/>
    <w:rsid w:val="00AE1918"/>
    <w:rsid w:val="00AE1960"/>
    <w:rsid w:val="00AE3554"/>
    <w:rsid w:val="00AE37CB"/>
    <w:rsid w:val="00AE466A"/>
    <w:rsid w:val="00AE493A"/>
    <w:rsid w:val="00AE4C3E"/>
    <w:rsid w:val="00AE6681"/>
    <w:rsid w:val="00AE6D61"/>
    <w:rsid w:val="00AF39E8"/>
    <w:rsid w:val="00AF3E88"/>
    <w:rsid w:val="00AF4420"/>
    <w:rsid w:val="00AF4C41"/>
    <w:rsid w:val="00AF5365"/>
    <w:rsid w:val="00AF6489"/>
    <w:rsid w:val="00B006F5"/>
    <w:rsid w:val="00B02C9C"/>
    <w:rsid w:val="00B04854"/>
    <w:rsid w:val="00B065F5"/>
    <w:rsid w:val="00B076CF"/>
    <w:rsid w:val="00B07AA9"/>
    <w:rsid w:val="00B10481"/>
    <w:rsid w:val="00B1101A"/>
    <w:rsid w:val="00B11D41"/>
    <w:rsid w:val="00B13FC8"/>
    <w:rsid w:val="00B14A38"/>
    <w:rsid w:val="00B156BD"/>
    <w:rsid w:val="00B15AB5"/>
    <w:rsid w:val="00B160B4"/>
    <w:rsid w:val="00B16944"/>
    <w:rsid w:val="00B17728"/>
    <w:rsid w:val="00B177A4"/>
    <w:rsid w:val="00B20A66"/>
    <w:rsid w:val="00B21132"/>
    <w:rsid w:val="00B231F7"/>
    <w:rsid w:val="00B24223"/>
    <w:rsid w:val="00B242C7"/>
    <w:rsid w:val="00B24996"/>
    <w:rsid w:val="00B26FA8"/>
    <w:rsid w:val="00B2728B"/>
    <w:rsid w:val="00B27A81"/>
    <w:rsid w:val="00B27DEF"/>
    <w:rsid w:val="00B300DA"/>
    <w:rsid w:val="00B30BC9"/>
    <w:rsid w:val="00B3253F"/>
    <w:rsid w:val="00B33A7E"/>
    <w:rsid w:val="00B33C38"/>
    <w:rsid w:val="00B3574B"/>
    <w:rsid w:val="00B3603B"/>
    <w:rsid w:val="00B36808"/>
    <w:rsid w:val="00B3769A"/>
    <w:rsid w:val="00B409E3"/>
    <w:rsid w:val="00B41253"/>
    <w:rsid w:val="00B41626"/>
    <w:rsid w:val="00B41C22"/>
    <w:rsid w:val="00B435C1"/>
    <w:rsid w:val="00B45B30"/>
    <w:rsid w:val="00B461E9"/>
    <w:rsid w:val="00B473FD"/>
    <w:rsid w:val="00B47647"/>
    <w:rsid w:val="00B504E2"/>
    <w:rsid w:val="00B51B50"/>
    <w:rsid w:val="00B52530"/>
    <w:rsid w:val="00B5330D"/>
    <w:rsid w:val="00B546AB"/>
    <w:rsid w:val="00B55538"/>
    <w:rsid w:val="00B55F34"/>
    <w:rsid w:val="00B56C50"/>
    <w:rsid w:val="00B61FBD"/>
    <w:rsid w:val="00B63CC2"/>
    <w:rsid w:val="00B660C1"/>
    <w:rsid w:val="00B6689F"/>
    <w:rsid w:val="00B66F1C"/>
    <w:rsid w:val="00B67BF7"/>
    <w:rsid w:val="00B67FAB"/>
    <w:rsid w:val="00B712E1"/>
    <w:rsid w:val="00B712EF"/>
    <w:rsid w:val="00B742EC"/>
    <w:rsid w:val="00B749B1"/>
    <w:rsid w:val="00B74D6B"/>
    <w:rsid w:val="00B74F2F"/>
    <w:rsid w:val="00B75092"/>
    <w:rsid w:val="00B75891"/>
    <w:rsid w:val="00B77121"/>
    <w:rsid w:val="00B774A2"/>
    <w:rsid w:val="00B77A5D"/>
    <w:rsid w:val="00B77AE2"/>
    <w:rsid w:val="00B77FDF"/>
    <w:rsid w:val="00B81068"/>
    <w:rsid w:val="00B83B8A"/>
    <w:rsid w:val="00B84F48"/>
    <w:rsid w:val="00B850B3"/>
    <w:rsid w:val="00B87A3A"/>
    <w:rsid w:val="00B907EC"/>
    <w:rsid w:val="00B90F57"/>
    <w:rsid w:val="00B93E8A"/>
    <w:rsid w:val="00B94E62"/>
    <w:rsid w:val="00B96BF7"/>
    <w:rsid w:val="00B979DC"/>
    <w:rsid w:val="00BA02DA"/>
    <w:rsid w:val="00BA03AB"/>
    <w:rsid w:val="00BA1438"/>
    <w:rsid w:val="00BA25D6"/>
    <w:rsid w:val="00BA37F7"/>
    <w:rsid w:val="00BA3C54"/>
    <w:rsid w:val="00BA4D72"/>
    <w:rsid w:val="00BA5B93"/>
    <w:rsid w:val="00BA5F43"/>
    <w:rsid w:val="00BA623B"/>
    <w:rsid w:val="00BA6B41"/>
    <w:rsid w:val="00BA72BF"/>
    <w:rsid w:val="00BA764B"/>
    <w:rsid w:val="00BA7CC8"/>
    <w:rsid w:val="00BA7E65"/>
    <w:rsid w:val="00BB0011"/>
    <w:rsid w:val="00BB510F"/>
    <w:rsid w:val="00BB5FDB"/>
    <w:rsid w:val="00BB63C5"/>
    <w:rsid w:val="00BB7639"/>
    <w:rsid w:val="00BC1135"/>
    <w:rsid w:val="00BC288D"/>
    <w:rsid w:val="00BC2D44"/>
    <w:rsid w:val="00BC3198"/>
    <w:rsid w:val="00BC3D0D"/>
    <w:rsid w:val="00BC513C"/>
    <w:rsid w:val="00BC55B9"/>
    <w:rsid w:val="00BC5C4B"/>
    <w:rsid w:val="00BC709A"/>
    <w:rsid w:val="00BC7440"/>
    <w:rsid w:val="00BC7ECC"/>
    <w:rsid w:val="00BD1100"/>
    <w:rsid w:val="00BD17DC"/>
    <w:rsid w:val="00BD27B0"/>
    <w:rsid w:val="00BD3491"/>
    <w:rsid w:val="00BD46CD"/>
    <w:rsid w:val="00BD4B6D"/>
    <w:rsid w:val="00BD5B7C"/>
    <w:rsid w:val="00BD648B"/>
    <w:rsid w:val="00BD6822"/>
    <w:rsid w:val="00BD72C5"/>
    <w:rsid w:val="00BD7ADA"/>
    <w:rsid w:val="00BE0507"/>
    <w:rsid w:val="00BE2114"/>
    <w:rsid w:val="00BE228B"/>
    <w:rsid w:val="00BE2524"/>
    <w:rsid w:val="00BE2D95"/>
    <w:rsid w:val="00BE4615"/>
    <w:rsid w:val="00BE4C16"/>
    <w:rsid w:val="00BE4E79"/>
    <w:rsid w:val="00BE54B9"/>
    <w:rsid w:val="00BE558A"/>
    <w:rsid w:val="00BE574C"/>
    <w:rsid w:val="00BE5F70"/>
    <w:rsid w:val="00BE61A7"/>
    <w:rsid w:val="00BE66EF"/>
    <w:rsid w:val="00BE7AA4"/>
    <w:rsid w:val="00BE7EE0"/>
    <w:rsid w:val="00BF0B8F"/>
    <w:rsid w:val="00BF0BF7"/>
    <w:rsid w:val="00BF1B7B"/>
    <w:rsid w:val="00BF1E47"/>
    <w:rsid w:val="00BF241F"/>
    <w:rsid w:val="00BF2D8E"/>
    <w:rsid w:val="00BF3ABD"/>
    <w:rsid w:val="00BF45BB"/>
    <w:rsid w:val="00BF580F"/>
    <w:rsid w:val="00BF62FB"/>
    <w:rsid w:val="00BF6E7B"/>
    <w:rsid w:val="00BF728C"/>
    <w:rsid w:val="00C00623"/>
    <w:rsid w:val="00C00789"/>
    <w:rsid w:val="00C00FEE"/>
    <w:rsid w:val="00C03374"/>
    <w:rsid w:val="00C03438"/>
    <w:rsid w:val="00C03FDB"/>
    <w:rsid w:val="00C0402A"/>
    <w:rsid w:val="00C044CC"/>
    <w:rsid w:val="00C04586"/>
    <w:rsid w:val="00C047F3"/>
    <w:rsid w:val="00C0571B"/>
    <w:rsid w:val="00C10055"/>
    <w:rsid w:val="00C10E01"/>
    <w:rsid w:val="00C115D4"/>
    <w:rsid w:val="00C11723"/>
    <w:rsid w:val="00C11834"/>
    <w:rsid w:val="00C13891"/>
    <w:rsid w:val="00C14C6E"/>
    <w:rsid w:val="00C158E2"/>
    <w:rsid w:val="00C16A4B"/>
    <w:rsid w:val="00C209BD"/>
    <w:rsid w:val="00C20E52"/>
    <w:rsid w:val="00C21138"/>
    <w:rsid w:val="00C213C9"/>
    <w:rsid w:val="00C2324B"/>
    <w:rsid w:val="00C2504C"/>
    <w:rsid w:val="00C27640"/>
    <w:rsid w:val="00C3073E"/>
    <w:rsid w:val="00C30D38"/>
    <w:rsid w:val="00C325D1"/>
    <w:rsid w:val="00C35C81"/>
    <w:rsid w:val="00C36732"/>
    <w:rsid w:val="00C3707A"/>
    <w:rsid w:val="00C4071B"/>
    <w:rsid w:val="00C40AE6"/>
    <w:rsid w:val="00C40BDA"/>
    <w:rsid w:val="00C40FB1"/>
    <w:rsid w:val="00C42310"/>
    <w:rsid w:val="00C42D3E"/>
    <w:rsid w:val="00C440CD"/>
    <w:rsid w:val="00C45DAB"/>
    <w:rsid w:val="00C46835"/>
    <w:rsid w:val="00C46D1E"/>
    <w:rsid w:val="00C473C9"/>
    <w:rsid w:val="00C478A5"/>
    <w:rsid w:val="00C5122C"/>
    <w:rsid w:val="00C514B4"/>
    <w:rsid w:val="00C5184A"/>
    <w:rsid w:val="00C52F1C"/>
    <w:rsid w:val="00C53515"/>
    <w:rsid w:val="00C55375"/>
    <w:rsid w:val="00C55C7F"/>
    <w:rsid w:val="00C56401"/>
    <w:rsid w:val="00C56E30"/>
    <w:rsid w:val="00C6139A"/>
    <w:rsid w:val="00C617B1"/>
    <w:rsid w:val="00C62853"/>
    <w:rsid w:val="00C6293E"/>
    <w:rsid w:val="00C62CB8"/>
    <w:rsid w:val="00C645DC"/>
    <w:rsid w:val="00C666BF"/>
    <w:rsid w:val="00C66BFA"/>
    <w:rsid w:val="00C70CD8"/>
    <w:rsid w:val="00C742ED"/>
    <w:rsid w:val="00C75955"/>
    <w:rsid w:val="00C75C0B"/>
    <w:rsid w:val="00C7793C"/>
    <w:rsid w:val="00C80457"/>
    <w:rsid w:val="00C81935"/>
    <w:rsid w:val="00C83117"/>
    <w:rsid w:val="00C8325C"/>
    <w:rsid w:val="00C833F7"/>
    <w:rsid w:val="00C8444E"/>
    <w:rsid w:val="00C852FE"/>
    <w:rsid w:val="00C86BB2"/>
    <w:rsid w:val="00C87BF9"/>
    <w:rsid w:val="00C91223"/>
    <w:rsid w:val="00C91F62"/>
    <w:rsid w:val="00C921BF"/>
    <w:rsid w:val="00C927F3"/>
    <w:rsid w:val="00C93428"/>
    <w:rsid w:val="00C93881"/>
    <w:rsid w:val="00C95326"/>
    <w:rsid w:val="00C95607"/>
    <w:rsid w:val="00C97DE9"/>
    <w:rsid w:val="00CA0F0C"/>
    <w:rsid w:val="00CA1011"/>
    <w:rsid w:val="00CA11AF"/>
    <w:rsid w:val="00CA4D63"/>
    <w:rsid w:val="00CA5102"/>
    <w:rsid w:val="00CB016E"/>
    <w:rsid w:val="00CB0C24"/>
    <w:rsid w:val="00CB1F77"/>
    <w:rsid w:val="00CB25A8"/>
    <w:rsid w:val="00CB2BB6"/>
    <w:rsid w:val="00CB3665"/>
    <w:rsid w:val="00CB4CA3"/>
    <w:rsid w:val="00CB4E4A"/>
    <w:rsid w:val="00CB68F8"/>
    <w:rsid w:val="00CB70F9"/>
    <w:rsid w:val="00CB777B"/>
    <w:rsid w:val="00CC1305"/>
    <w:rsid w:val="00CC1982"/>
    <w:rsid w:val="00CC20E2"/>
    <w:rsid w:val="00CC2ECA"/>
    <w:rsid w:val="00CC4296"/>
    <w:rsid w:val="00CC5532"/>
    <w:rsid w:val="00CC5B22"/>
    <w:rsid w:val="00CC6C4E"/>
    <w:rsid w:val="00CC6FEA"/>
    <w:rsid w:val="00CD081B"/>
    <w:rsid w:val="00CD0AC5"/>
    <w:rsid w:val="00CD1C92"/>
    <w:rsid w:val="00CD244F"/>
    <w:rsid w:val="00CD3A4D"/>
    <w:rsid w:val="00CD6928"/>
    <w:rsid w:val="00CE0FEB"/>
    <w:rsid w:val="00CE1592"/>
    <w:rsid w:val="00CE375E"/>
    <w:rsid w:val="00CE3821"/>
    <w:rsid w:val="00CE6A5D"/>
    <w:rsid w:val="00CE6E11"/>
    <w:rsid w:val="00CE7970"/>
    <w:rsid w:val="00CF1921"/>
    <w:rsid w:val="00CF1A80"/>
    <w:rsid w:val="00CF2CCC"/>
    <w:rsid w:val="00CF4278"/>
    <w:rsid w:val="00CF4675"/>
    <w:rsid w:val="00CF4865"/>
    <w:rsid w:val="00CF59DF"/>
    <w:rsid w:val="00CF5DD1"/>
    <w:rsid w:val="00CF661E"/>
    <w:rsid w:val="00CF6F07"/>
    <w:rsid w:val="00D01965"/>
    <w:rsid w:val="00D025B5"/>
    <w:rsid w:val="00D0303F"/>
    <w:rsid w:val="00D030A8"/>
    <w:rsid w:val="00D0396D"/>
    <w:rsid w:val="00D03A27"/>
    <w:rsid w:val="00D04280"/>
    <w:rsid w:val="00D05235"/>
    <w:rsid w:val="00D05AA7"/>
    <w:rsid w:val="00D0693E"/>
    <w:rsid w:val="00D07716"/>
    <w:rsid w:val="00D101AA"/>
    <w:rsid w:val="00D105D7"/>
    <w:rsid w:val="00D117B3"/>
    <w:rsid w:val="00D12802"/>
    <w:rsid w:val="00D12CF0"/>
    <w:rsid w:val="00D13F13"/>
    <w:rsid w:val="00D1419C"/>
    <w:rsid w:val="00D16AF4"/>
    <w:rsid w:val="00D21AB4"/>
    <w:rsid w:val="00D23E53"/>
    <w:rsid w:val="00D25116"/>
    <w:rsid w:val="00D25823"/>
    <w:rsid w:val="00D25F83"/>
    <w:rsid w:val="00D27297"/>
    <w:rsid w:val="00D27466"/>
    <w:rsid w:val="00D27649"/>
    <w:rsid w:val="00D278B3"/>
    <w:rsid w:val="00D30626"/>
    <w:rsid w:val="00D3088D"/>
    <w:rsid w:val="00D30E35"/>
    <w:rsid w:val="00D311EB"/>
    <w:rsid w:val="00D31432"/>
    <w:rsid w:val="00D317BD"/>
    <w:rsid w:val="00D31B86"/>
    <w:rsid w:val="00D323D5"/>
    <w:rsid w:val="00D3242A"/>
    <w:rsid w:val="00D3394E"/>
    <w:rsid w:val="00D347BB"/>
    <w:rsid w:val="00D34F2A"/>
    <w:rsid w:val="00D35DC6"/>
    <w:rsid w:val="00D367C0"/>
    <w:rsid w:val="00D36F3C"/>
    <w:rsid w:val="00D37A6E"/>
    <w:rsid w:val="00D40588"/>
    <w:rsid w:val="00D406C5"/>
    <w:rsid w:val="00D41B36"/>
    <w:rsid w:val="00D42964"/>
    <w:rsid w:val="00D4352C"/>
    <w:rsid w:val="00D43B3B"/>
    <w:rsid w:val="00D441ED"/>
    <w:rsid w:val="00D45096"/>
    <w:rsid w:val="00D45E2E"/>
    <w:rsid w:val="00D46D3F"/>
    <w:rsid w:val="00D50889"/>
    <w:rsid w:val="00D50C7D"/>
    <w:rsid w:val="00D51319"/>
    <w:rsid w:val="00D513E7"/>
    <w:rsid w:val="00D51C6E"/>
    <w:rsid w:val="00D536F6"/>
    <w:rsid w:val="00D53977"/>
    <w:rsid w:val="00D53D4E"/>
    <w:rsid w:val="00D5440D"/>
    <w:rsid w:val="00D544BE"/>
    <w:rsid w:val="00D54713"/>
    <w:rsid w:val="00D550B7"/>
    <w:rsid w:val="00D5587A"/>
    <w:rsid w:val="00D564FF"/>
    <w:rsid w:val="00D60BE9"/>
    <w:rsid w:val="00D6106A"/>
    <w:rsid w:val="00D62FC1"/>
    <w:rsid w:val="00D634A5"/>
    <w:rsid w:val="00D64FCB"/>
    <w:rsid w:val="00D67A31"/>
    <w:rsid w:val="00D709AE"/>
    <w:rsid w:val="00D719C3"/>
    <w:rsid w:val="00D72168"/>
    <w:rsid w:val="00D74538"/>
    <w:rsid w:val="00D74579"/>
    <w:rsid w:val="00D74832"/>
    <w:rsid w:val="00D756D8"/>
    <w:rsid w:val="00D75908"/>
    <w:rsid w:val="00D75974"/>
    <w:rsid w:val="00D77ACD"/>
    <w:rsid w:val="00D80D77"/>
    <w:rsid w:val="00D81368"/>
    <w:rsid w:val="00D8197B"/>
    <w:rsid w:val="00D821C9"/>
    <w:rsid w:val="00D830DC"/>
    <w:rsid w:val="00D83E7E"/>
    <w:rsid w:val="00D84290"/>
    <w:rsid w:val="00D8440F"/>
    <w:rsid w:val="00D85621"/>
    <w:rsid w:val="00D871F1"/>
    <w:rsid w:val="00D91124"/>
    <w:rsid w:val="00D919E8"/>
    <w:rsid w:val="00D92B91"/>
    <w:rsid w:val="00D95415"/>
    <w:rsid w:val="00D95E19"/>
    <w:rsid w:val="00D96CAB"/>
    <w:rsid w:val="00D96D46"/>
    <w:rsid w:val="00D97731"/>
    <w:rsid w:val="00DA0049"/>
    <w:rsid w:val="00DA028F"/>
    <w:rsid w:val="00DA0A8A"/>
    <w:rsid w:val="00DA1DA6"/>
    <w:rsid w:val="00DA38FF"/>
    <w:rsid w:val="00DA3A6D"/>
    <w:rsid w:val="00DA3E3F"/>
    <w:rsid w:val="00DA46B0"/>
    <w:rsid w:val="00DA4D2C"/>
    <w:rsid w:val="00DB088F"/>
    <w:rsid w:val="00DB0FD8"/>
    <w:rsid w:val="00DB1A69"/>
    <w:rsid w:val="00DB209B"/>
    <w:rsid w:val="00DB25A3"/>
    <w:rsid w:val="00DB25D9"/>
    <w:rsid w:val="00DB33CB"/>
    <w:rsid w:val="00DB36DA"/>
    <w:rsid w:val="00DB4AD0"/>
    <w:rsid w:val="00DB4FC7"/>
    <w:rsid w:val="00DB600E"/>
    <w:rsid w:val="00DB6366"/>
    <w:rsid w:val="00DC0737"/>
    <w:rsid w:val="00DC1814"/>
    <w:rsid w:val="00DC2D8B"/>
    <w:rsid w:val="00DC3CBC"/>
    <w:rsid w:val="00DC3EC7"/>
    <w:rsid w:val="00DC618B"/>
    <w:rsid w:val="00DC698F"/>
    <w:rsid w:val="00DD007D"/>
    <w:rsid w:val="00DD02D5"/>
    <w:rsid w:val="00DD0522"/>
    <w:rsid w:val="00DD238B"/>
    <w:rsid w:val="00DD2F7F"/>
    <w:rsid w:val="00DD3733"/>
    <w:rsid w:val="00DD396F"/>
    <w:rsid w:val="00DD4BFA"/>
    <w:rsid w:val="00DD5E27"/>
    <w:rsid w:val="00DD60BE"/>
    <w:rsid w:val="00DD6F7F"/>
    <w:rsid w:val="00DE072D"/>
    <w:rsid w:val="00DE090E"/>
    <w:rsid w:val="00DE0952"/>
    <w:rsid w:val="00DE13AB"/>
    <w:rsid w:val="00DE24F4"/>
    <w:rsid w:val="00DE2786"/>
    <w:rsid w:val="00DE42D1"/>
    <w:rsid w:val="00DE464E"/>
    <w:rsid w:val="00DE4F37"/>
    <w:rsid w:val="00DE56B9"/>
    <w:rsid w:val="00DE66B2"/>
    <w:rsid w:val="00DE75BF"/>
    <w:rsid w:val="00DE7890"/>
    <w:rsid w:val="00DF02E4"/>
    <w:rsid w:val="00DF0581"/>
    <w:rsid w:val="00DF0602"/>
    <w:rsid w:val="00DF0CC7"/>
    <w:rsid w:val="00DF0D5E"/>
    <w:rsid w:val="00DF11BB"/>
    <w:rsid w:val="00DF1321"/>
    <w:rsid w:val="00DF216C"/>
    <w:rsid w:val="00DF37AF"/>
    <w:rsid w:val="00DF6161"/>
    <w:rsid w:val="00DF6829"/>
    <w:rsid w:val="00DF7D4D"/>
    <w:rsid w:val="00E0037F"/>
    <w:rsid w:val="00E00EA1"/>
    <w:rsid w:val="00E02E58"/>
    <w:rsid w:val="00E02E7C"/>
    <w:rsid w:val="00E05518"/>
    <w:rsid w:val="00E06418"/>
    <w:rsid w:val="00E0646B"/>
    <w:rsid w:val="00E06C92"/>
    <w:rsid w:val="00E06DDC"/>
    <w:rsid w:val="00E130B2"/>
    <w:rsid w:val="00E13613"/>
    <w:rsid w:val="00E138BD"/>
    <w:rsid w:val="00E1455F"/>
    <w:rsid w:val="00E17B4A"/>
    <w:rsid w:val="00E20729"/>
    <w:rsid w:val="00E20851"/>
    <w:rsid w:val="00E21237"/>
    <w:rsid w:val="00E21F70"/>
    <w:rsid w:val="00E2317B"/>
    <w:rsid w:val="00E248F4"/>
    <w:rsid w:val="00E258C3"/>
    <w:rsid w:val="00E25AFF"/>
    <w:rsid w:val="00E272A8"/>
    <w:rsid w:val="00E3110E"/>
    <w:rsid w:val="00E314A9"/>
    <w:rsid w:val="00E31A78"/>
    <w:rsid w:val="00E31AC1"/>
    <w:rsid w:val="00E327EA"/>
    <w:rsid w:val="00E33B8F"/>
    <w:rsid w:val="00E33D6A"/>
    <w:rsid w:val="00E35B03"/>
    <w:rsid w:val="00E36052"/>
    <w:rsid w:val="00E3674F"/>
    <w:rsid w:val="00E3702D"/>
    <w:rsid w:val="00E372D0"/>
    <w:rsid w:val="00E400E4"/>
    <w:rsid w:val="00E405F7"/>
    <w:rsid w:val="00E40818"/>
    <w:rsid w:val="00E42952"/>
    <w:rsid w:val="00E43EFE"/>
    <w:rsid w:val="00E4540E"/>
    <w:rsid w:val="00E45AC5"/>
    <w:rsid w:val="00E4755C"/>
    <w:rsid w:val="00E47CD0"/>
    <w:rsid w:val="00E5011D"/>
    <w:rsid w:val="00E50EF5"/>
    <w:rsid w:val="00E516EB"/>
    <w:rsid w:val="00E51EC5"/>
    <w:rsid w:val="00E521FA"/>
    <w:rsid w:val="00E5397C"/>
    <w:rsid w:val="00E53CB4"/>
    <w:rsid w:val="00E54E23"/>
    <w:rsid w:val="00E55151"/>
    <w:rsid w:val="00E555C1"/>
    <w:rsid w:val="00E56787"/>
    <w:rsid w:val="00E57372"/>
    <w:rsid w:val="00E60743"/>
    <w:rsid w:val="00E62482"/>
    <w:rsid w:val="00E63184"/>
    <w:rsid w:val="00E6348B"/>
    <w:rsid w:val="00E6359A"/>
    <w:rsid w:val="00E636EA"/>
    <w:rsid w:val="00E67FBE"/>
    <w:rsid w:val="00E71753"/>
    <w:rsid w:val="00E73BA4"/>
    <w:rsid w:val="00E73CD0"/>
    <w:rsid w:val="00E75799"/>
    <w:rsid w:val="00E757AD"/>
    <w:rsid w:val="00E75B95"/>
    <w:rsid w:val="00E81278"/>
    <w:rsid w:val="00E83793"/>
    <w:rsid w:val="00E837FD"/>
    <w:rsid w:val="00E843D8"/>
    <w:rsid w:val="00E8455F"/>
    <w:rsid w:val="00E84FB5"/>
    <w:rsid w:val="00E86723"/>
    <w:rsid w:val="00E86F53"/>
    <w:rsid w:val="00E9000D"/>
    <w:rsid w:val="00E901F2"/>
    <w:rsid w:val="00E90352"/>
    <w:rsid w:val="00E90571"/>
    <w:rsid w:val="00E914A8"/>
    <w:rsid w:val="00E92B3B"/>
    <w:rsid w:val="00E934CF"/>
    <w:rsid w:val="00E93CEE"/>
    <w:rsid w:val="00E94366"/>
    <w:rsid w:val="00E9544A"/>
    <w:rsid w:val="00E968AF"/>
    <w:rsid w:val="00E96C97"/>
    <w:rsid w:val="00E9704E"/>
    <w:rsid w:val="00E97E22"/>
    <w:rsid w:val="00EA0652"/>
    <w:rsid w:val="00EA0F84"/>
    <w:rsid w:val="00EA20A6"/>
    <w:rsid w:val="00EA2E7A"/>
    <w:rsid w:val="00EA3A4D"/>
    <w:rsid w:val="00EA4A93"/>
    <w:rsid w:val="00EA5FCB"/>
    <w:rsid w:val="00EA627A"/>
    <w:rsid w:val="00EA69BC"/>
    <w:rsid w:val="00EB02FE"/>
    <w:rsid w:val="00EB4596"/>
    <w:rsid w:val="00EB4C5C"/>
    <w:rsid w:val="00EB4D7A"/>
    <w:rsid w:val="00EB5653"/>
    <w:rsid w:val="00EB64F0"/>
    <w:rsid w:val="00EB70F7"/>
    <w:rsid w:val="00EB7CF1"/>
    <w:rsid w:val="00EC079E"/>
    <w:rsid w:val="00EC3091"/>
    <w:rsid w:val="00EC3533"/>
    <w:rsid w:val="00EC4876"/>
    <w:rsid w:val="00EC53F7"/>
    <w:rsid w:val="00EC5927"/>
    <w:rsid w:val="00EC76FC"/>
    <w:rsid w:val="00ED1567"/>
    <w:rsid w:val="00ED2244"/>
    <w:rsid w:val="00ED3B56"/>
    <w:rsid w:val="00ED5479"/>
    <w:rsid w:val="00ED57AD"/>
    <w:rsid w:val="00ED5B27"/>
    <w:rsid w:val="00ED6016"/>
    <w:rsid w:val="00ED6B3A"/>
    <w:rsid w:val="00EE051E"/>
    <w:rsid w:val="00EE0587"/>
    <w:rsid w:val="00EE13A7"/>
    <w:rsid w:val="00EE15AA"/>
    <w:rsid w:val="00EE1946"/>
    <w:rsid w:val="00EE2176"/>
    <w:rsid w:val="00EE252D"/>
    <w:rsid w:val="00EE26C1"/>
    <w:rsid w:val="00EE28CB"/>
    <w:rsid w:val="00EE37CE"/>
    <w:rsid w:val="00EE48CE"/>
    <w:rsid w:val="00EE5AD8"/>
    <w:rsid w:val="00EE5D12"/>
    <w:rsid w:val="00EE5EC3"/>
    <w:rsid w:val="00EE640E"/>
    <w:rsid w:val="00EE7902"/>
    <w:rsid w:val="00EE7B44"/>
    <w:rsid w:val="00EE7B4B"/>
    <w:rsid w:val="00EE7DA1"/>
    <w:rsid w:val="00EF231A"/>
    <w:rsid w:val="00EF2F88"/>
    <w:rsid w:val="00EF2FBF"/>
    <w:rsid w:val="00EF32A0"/>
    <w:rsid w:val="00EF34D3"/>
    <w:rsid w:val="00EF4DDA"/>
    <w:rsid w:val="00EF4DE3"/>
    <w:rsid w:val="00EF59EF"/>
    <w:rsid w:val="00EF6520"/>
    <w:rsid w:val="00F00A30"/>
    <w:rsid w:val="00F00AC3"/>
    <w:rsid w:val="00F023CE"/>
    <w:rsid w:val="00F02497"/>
    <w:rsid w:val="00F02AAF"/>
    <w:rsid w:val="00F05207"/>
    <w:rsid w:val="00F05477"/>
    <w:rsid w:val="00F06668"/>
    <w:rsid w:val="00F07E0C"/>
    <w:rsid w:val="00F12E23"/>
    <w:rsid w:val="00F133A3"/>
    <w:rsid w:val="00F1387E"/>
    <w:rsid w:val="00F14727"/>
    <w:rsid w:val="00F147E0"/>
    <w:rsid w:val="00F14D7C"/>
    <w:rsid w:val="00F1688C"/>
    <w:rsid w:val="00F16DB8"/>
    <w:rsid w:val="00F170C7"/>
    <w:rsid w:val="00F172D1"/>
    <w:rsid w:val="00F20F85"/>
    <w:rsid w:val="00F227C5"/>
    <w:rsid w:val="00F2332F"/>
    <w:rsid w:val="00F23538"/>
    <w:rsid w:val="00F23773"/>
    <w:rsid w:val="00F23A6B"/>
    <w:rsid w:val="00F23B15"/>
    <w:rsid w:val="00F24BBF"/>
    <w:rsid w:val="00F268E5"/>
    <w:rsid w:val="00F3151C"/>
    <w:rsid w:val="00F316A2"/>
    <w:rsid w:val="00F3371A"/>
    <w:rsid w:val="00F33D12"/>
    <w:rsid w:val="00F35967"/>
    <w:rsid w:val="00F3695D"/>
    <w:rsid w:val="00F36ED9"/>
    <w:rsid w:val="00F401B5"/>
    <w:rsid w:val="00F422CE"/>
    <w:rsid w:val="00F428AF"/>
    <w:rsid w:val="00F4297F"/>
    <w:rsid w:val="00F44EFA"/>
    <w:rsid w:val="00F45131"/>
    <w:rsid w:val="00F46284"/>
    <w:rsid w:val="00F47703"/>
    <w:rsid w:val="00F517AB"/>
    <w:rsid w:val="00F520DA"/>
    <w:rsid w:val="00F5315C"/>
    <w:rsid w:val="00F5403A"/>
    <w:rsid w:val="00F5417E"/>
    <w:rsid w:val="00F54D7C"/>
    <w:rsid w:val="00F56509"/>
    <w:rsid w:val="00F56639"/>
    <w:rsid w:val="00F577C0"/>
    <w:rsid w:val="00F57AF1"/>
    <w:rsid w:val="00F606F5"/>
    <w:rsid w:val="00F61840"/>
    <w:rsid w:val="00F61C17"/>
    <w:rsid w:val="00F62F50"/>
    <w:rsid w:val="00F6333E"/>
    <w:rsid w:val="00F638E5"/>
    <w:rsid w:val="00F63FB5"/>
    <w:rsid w:val="00F6420D"/>
    <w:rsid w:val="00F64F96"/>
    <w:rsid w:val="00F658E7"/>
    <w:rsid w:val="00F70C1C"/>
    <w:rsid w:val="00F70FC5"/>
    <w:rsid w:val="00F71162"/>
    <w:rsid w:val="00F71F73"/>
    <w:rsid w:val="00F7242C"/>
    <w:rsid w:val="00F7436C"/>
    <w:rsid w:val="00F7488F"/>
    <w:rsid w:val="00F75615"/>
    <w:rsid w:val="00F77522"/>
    <w:rsid w:val="00F77D52"/>
    <w:rsid w:val="00F80756"/>
    <w:rsid w:val="00F809D0"/>
    <w:rsid w:val="00F82703"/>
    <w:rsid w:val="00F847BB"/>
    <w:rsid w:val="00F84AFF"/>
    <w:rsid w:val="00F8587C"/>
    <w:rsid w:val="00F86327"/>
    <w:rsid w:val="00F87FAD"/>
    <w:rsid w:val="00F90594"/>
    <w:rsid w:val="00F90E2D"/>
    <w:rsid w:val="00F90F1A"/>
    <w:rsid w:val="00F93B8C"/>
    <w:rsid w:val="00F950BE"/>
    <w:rsid w:val="00F956C0"/>
    <w:rsid w:val="00FA1CCD"/>
    <w:rsid w:val="00FA1EBA"/>
    <w:rsid w:val="00FA4567"/>
    <w:rsid w:val="00FA45E5"/>
    <w:rsid w:val="00FA4EE2"/>
    <w:rsid w:val="00FA6403"/>
    <w:rsid w:val="00FA6980"/>
    <w:rsid w:val="00FA6C0B"/>
    <w:rsid w:val="00FA75A7"/>
    <w:rsid w:val="00FA76BB"/>
    <w:rsid w:val="00FA7B67"/>
    <w:rsid w:val="00FA7C1D"/>
    <w:rsid w:val="00FB02C1"/>
    <w:rsid w:val="00FB148A"/>
    <w:rsid w:val="00FB1FF1"/>
    <w:rsid w:val="00FB2629"/>
    <w:rsid w:val="00FB2AB5"/>
    <w:rsid w:val="00FB2E02"/>
    <w:rsid w:val="00FB5746"/>
    <w:rsid w:val="00FC0601"/>
    <w:rsid w:val="00FC10F9"/>
    <w:rsid w:val="00FC1EB1"/>
    <w:rsid w:val="00FC29AE"/>
    <w:rsid w:val="00FC3A6A"/>
    <w:rsid w:val="00FC3E50"/>
    <w:rsid w:val="00FC5632"/>
    <w:rsid w:val="00FC6C03"/>
    <w:rsid w:val="00FC7708"/>
    <w:rsid w:val="00FD0214"/>
    <w:rsid w:val="00FD0247"/>
    <w:rsid w:val="00FD1AF2"/>
    <w:rsid w:val="00FD23E5"/>
    <w:rsid w:val="00FD30D6"/>
    <w:rsid w:val="00FD3E72"/>
    <w:rsid w:val="00FD406C"/>
    <w:rsid w:val="00FD4DD1"/>
    <w:rsid w:val="00FD4E1A"/>
    <w:rsid w:val="00FD5E3D"/>
    <w:rsid w:val="00FD5F92"/>
    <w:rsid w:val="00FD6106"/>
    <w:rsid w:val="00FD6A93"/>
    <w:rsid w:val="00FD6D15"/>
    <w:rsid w:val="00FD7AF6"/>
    <w:rsid w:val="00FE004A"/>
    <w:rsid w:val="00FE05AC"/>
    <w:rsid w:val="00FE177B"/>
    <w:rsid w:val="00FE2036"/>
    <w:rsid w:val="00FE63F7"/>
    <w:rsid w:val="00FE7779"/>
    <w:rsid w:val="00FE7E0E"/>
    <w:rsid w:val="00FF0238"/>
    <w:rsid w:val="00FF0420"/>
    <w:rsid w:val="00FF0899"/>
    <w:rsid w:val="00FF3655"/>
    <w:rsid w:val="00FF596B"/>
    <w:rsid w:val="00FF66B2"/>
    <w:rsid w:val="00FF6999"/>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B6EA46"/>
  <w15:docId w15:val="{6A063B97-1E12-4134-BA90-0E521F60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27F4"/>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qFormat/>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3"/>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7"/>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18"/>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19"/>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676ADA"/>
    <w:pPr>
      <w:numPr>
        <w:numId w:val="10"/>
      </w:numPr>
      <w:spacing w:line="360" w:lineRule="auto"/>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8"/>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676ADA"/>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4B4795"/>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Nierozpoznanawzmianka41">
    <w:name w:val="Nierozpoznana wzmianka41"/>
    <w:basedOn w:val="Domylnaczcionkaakapitu"/>
    <w:uiPriority w:val="99"/>
    <w:semiHidden/>
    <w:unhideWhenUsed/>
    <w:rsid w:val="00A70AFA"/>
    <w:rPr>
      <w:color w:val="605E5C"/>
      <w:shd w:val="clear" w:color="auto" w:fill="E1DFDD"/>
    </w:rPr>
  </w:style>
  <w:style w:type="character" w:customStyle="1" w:styleId="Nierozpoznanawzmianka5">
    <w:name w:val="Nierozpoznana wzmianka5"/>
    <w:basedOn w:val="Domylnaczcionkaakapitu"/>
    <w:uiPriority w:val="99"/>
    <w:semiHidden/>
    <w:unhideWhenUsed/>
    <w:rsid w:val="00A02116"/>
    <w:rPr>
      <w:color w:val="605E5C"/>
      <w:shd w:val="clear" w:color="auto" w:fill="E1DFDD"/>
    </w:rPr>
  </w:style>
  <w:style w:type="numbering" w:customStyle="1" w:styleId="NumeracjaTre-K2">
    <w:name w:val="NumeracjaTreść-K2"/>
    <w:uiPriority w:val="99"/>
    <w:rsid w:val="007A63FF"/>
  </w:style>
  <w:style w:type="numbering" w:customStyle="1" w:styleId="NumeracjaTre-K3">
    <w:name w:val="NumeracjaTreść-K3"/>
    <w:uiPriority w:val="99"/>
    <w:rsid w:val="00A36D3A"/>
  </w:style>
  <w:style w:type="numbering" w:customStyle="1" w:styleId="NumeracjaTre-K4">
    <w:name w:val="NumeracjaTreść-K4"/>
    <w:uiPriority w:val="99"/>
    <w:rsid w:val="006C2216"/>
  </w:style>
  <w:style w:type="character" w:customStyle="1" w:styleId="Nierozpoznanawzmianka6">
    <w:name w:val="Nierozpoznana wzmianka6"/>
    <w:basedOn w:val="Domylnaczcionkaakapitu"/>
    <w:uiPriority w:val="99"/>
    <w:semiHidden/>
    <w:unhideWhenUsed/>
    <w:rsid w:val="00A307EA"/>
    <w:rPr>
      <w:color w:val="605E5C"/>
      <w:shd w:val="clear" w:color="auto" w:fill="E1DFDD"/>
    </w:rPr>
  </w:style>
  <w:style w:type="numbering" w:customStyle="1" w:styleId="NumeracjaTre-K5">
    <w:name w:val="NumeracjaTreść-K5"/>
    <w:uiPriority w:val="99"/>
    <w:rsid w:val="00AA0A83"/>
  </w:style>
  <w:style w:type="numbering" w:customStyle="1" w:styleId="Numeracja-K1">
    <w:name w:val="Numeracja-K1"/>
    <w:uiPriority w:val="99"/>
    <w:rsid w:val="00FB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0404">
      <w:bodyDiv w:val="1"/>
      <w:marLeft w:val="0"/>
      <w:marRight w:val="0"/>
      <w:marTop w:val="0"/>
      <w:marBottom w:val="0"/>
      <w:divBdr>
        <w:top w:val="none" w:sz="0" w:space="0" w:color="auto"/>
        <w:left w:val="none" w:sz="0" w:space="0" w:color="auto"/>
        <w:bottom w:val="none" w:sz="0" w:space="0" w:color="auto"/>
        <w:right w:val="none" w:sz="0" w:space="0" w:color="auto"/>
      </w:divBdr>
    </w:div>
    <w:div w:id="91556682">
      <w:bodyDiv w:val="1"/>
      <w:marLeft w:val="0"/>
      <w:marRight w:val="0"/>
      <w:marTop w:val="0"/>
      <w:marBottom w:val="0"/>
      <w:divBdr>
        <w:top w:val="none" w:sz="0" w:space="0" w:color="auto"/>
        <w:left w:val="none" w:sz="0" w:space="0" w:color="auto"/>
        <w:bottom w:val="none" w:sz="0" w:space="0" w:color="auto"/>
        <w:right w:val="none" w:sz="0" w:space="0" w:color="auto"/>
      </w:divBdr>
    </w:div>
    <w:div w:id="97651185">
      <w:bodyDiv w:val="1"/>
      <w:marLeft w:val="0"/>
      <w:marRight w:val="0"/>
      <w:marTop w:val="0"/>
      <w:marBottom w:val="0"/>
      <w:divBdr>
        <w:top w:val="none" w:sz="0" w:space="0" w:color="auto"/>
        <w:left w:val="none" w:sz="0" w:space="0" w:color="auto"/>
        <w:bottom w:val="none" w:sz="0" w:space="0" w:color="auto"/>
        <w:right w:val="none" w:sz="0" w:space="0" w:color="auto"/>
      </w:divBdr>
    </w:div>
    <w:div w:id="122507524">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209148403">
      <w:bodyDiv w:val="1"/>
      <w:marLeft w:val="0"/>
      <w:marRight w:val="0"/>
      <w:marTop w:val="0"/>
      <w:marBottom w:val="0"/>
      <w:divBdr>
        <w:top w:val="none" w:sz="0" w:space="0" w:color="auto"/>
        <w:left w:val="none" w:sz="0" w:space="0" w:color="auto"/>
        <w:bottom w:val="none" w:sz="0" w:space="0" w:color="auto"/>
        <w:right w:val="none" w:sz="0" w:space="0" w:color="auto"/>
      </w:divBdr>
    </w:div>
    <w:div w:id="266617546">
      <w:bodyDiv w:val="1"/>
      <w:marLeft w:val="0"/>
      <w:marRight w:val="0"/>
      <w:marTop w:val="0"/>
      <w:marBottom w:val="0"/>
      <w:divBdr>
        <w:top w:val="none" w:sz="0" w:space="0" w:color="auto"/>
        <w:left w:val="none" w:sz="0" w:space="0" w:color="auto"/>
        <w:bottom w:val="none" w:sz="0" w:space="0" w:color="auto"/>
        <w:right w:val="none" w:sz="0" w:space="0" w:color="auto"/>
      </w:divBdr>
    </w:div>
    <w:div w:id="294720150">
      <w:bodyDiv w:val="1"/>
      <w:marLeft w:val="0"/>
      <w:marRight w:val="0"/>
      <w:marTop w:val="0"/>
      <w:marBottom w:val="0"/>
      <w:divBdr>
        <w:top w:val="none" w:sz="0" w:space="0" w:color="auto"/>
        <w:left w:val="none" w:sz="0" w:space="0" w:color="auto"/>
        <w:bottom w:val="none" w:sz="0" w:space="0" w:color="auto"/>
        <w:right w:val="none" w:sz="0" w:space="0" w:color="auto"/>
      </w:divBdr>
    </w:div>
    <w:div w:id="384372885">
      <w:bodyDiv w:val="1"/>
      <w:marLeft w:val="0"/>
      <w:marRight w:val="0"/>
      <w:marTop w:val="0"/>
      <w:marBottom w:val="0"/>
      <w:divBdr>
        <w:top w:val="none" w:sz="0" w:space="0" w:color="auto"/>
        <w:left w:val="none" w:sz="0" w:space="0" w:color="auto"/>
        <w:bottom w:val="none" w:sz="0" w:space="0" w:color="auto"/>
        <w:right w:val="none" w:sz="0" w:space="0" w:color="auto"/>
      </w:divBdr>
    </w:div>
    <w:div w:id="416483572">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04514830">
      <w:bodyDiv w:val="1"/>
      <w:marLeft w:val="0"/>
      <w:marRight w:val="0"/>
      <w:marTop w:val="0"/>
      <w:marBottom w:val="0"/>
      <w:divBdr>
        <w:top w:val="none" w:sz="0" w:space="0" w:color="auto"/>
        <w:left w:val="none" w:sz="0" w:space="0" w:color="auto"/>
        <w:bottom w:val="none" w:sz="0" w:space="0" w:color="auto"/>
        <w:right w:val="none" w:sz="0" w:space="0" w:color="auto"/>
      </w:divBdr>
    </w:div>
    <w:div w:id="510460822">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798381547">
      <w:bodyDiv w:val="1"/>
      <w:marLeft w:val="0"/>
      <w:marRight w:val="0"/>
      <w:marTop w:val="0"/>
      <w:marBottom w:val="0"/>
      <w:divBdr>
        <w:top w:val="none" w:sz="0" w:space="0" w:color="auto"/>
        <w:left w:val="none" w:sz="0" w:space="0" w:color="auto"/>
        <w:bottom w:val="none" w:sz="0" w:space="0" w:color="auto"/>
        <w:right w:val="none" w:sz="0" w:space="0" w:color="auto"/>
      </w:divBdr>
    </w:div>
    <w:div w:id="852645421">
      <w:bodyDiv w:val="1"/>
      <w:marLeft w:val="0"/>
      <w:marRight w:val="0"/>
      <w:marTop w:val="0"/>
      <w:marBottom w:val="0"/>
      <w:divBdr>
        <w:top w:val="none" w:sz="0" w:space="0" w:color="auto"/>
        <w:left w:val="none" w:sz="0" w:space="0" w:color="auto"/>
        <w:bottom w:val="none" w:sz="0" w:space="0" w:color="auto"/>
        <w:right w:val="none" w:sz="0" w:space="0" w:color="auto"/>
      </w:divBdr>
    </w:div>
    <w:div w:id="950355271">
      <w:bodyDiv w:val="1"/>
      <w:marLeft w:val="0"/>
      <w:marRight w:val="0"/>
      <w:marTop w:val="0"/>
      <w:marBottom w:val="0"/>
      <w:divBdr>
        <w:top w:val="none" w:sz="0" w:space="0" w:color="auto"/>
        <w:left w:val="none" w:sz="0" w:space="0" w:color="auto"/>
        <w:bottom w:val="none" w:sz="0" w:space="0" w:color="auto"/>
        <w:right w:val="none" w:sz="0" w:space="0" w:color="auto"/>
      </w:divBdr>
    </w:div>
    <w:div w:id="998579990">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066223886">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24116558">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02752844">
      <w:bodyDiv w:val="1"/>
      <w:marLeft w:val="0"/>
      <w:marRight w:val="0"/>
      <w:marTop w:val="0"/>
      <w:marBottom w:val="0"/>
      <w:divBdr>
        <w:top w:val="none" w:sz="0" w:space="0" w:color="auto"/>
        <w:left w:val="none" w:sz="0" w:space="0" w:color="auto"/>
        <w:bottom w:val="none" w:sz="0" w:space="0" w:color="auto"/>
        <w:right w:val="none" w:sz="0" w:space="0" w:color="auto"/>
      </w:divBdr>
    </w:div>
    <w:div w:id="1409811855">
      <w:bodyDiv w:val="1"/>
      <w:marLeft w:val="0"/>
      <w:marRight w:val="0"/>
      <w:marTop w:val="0"/>
      <w:marBottom w:val="0"/>
      <w:divBdr>
        <w:top w:val="none" w:sz="0" w:space="0" w:color="auto"/>
        <w:left w:val="none" w:sz="0" w:space="0" w:color="auto"/>
        <w:bottom w:val="none" w:sz="0" w:space="0" w:color="auto"/>
        <w:right w:val="none" w:sz="0" w:space="0" w:color="auto"/>
      </w:divBdr>
    </w:div>
    <w:div w:id="1433941368">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64425702">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499419435">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589148805">
      <w:bodyDiv w:val="1"/>
      <w:marLeft w:val="0"/>
      <w:marRight w:val="0"/>
      <w:marTop w:val="0"/>
      <w:marBottom w:val="0"/>
      <w:divBdr>
        <w:top w:val="none" w:sz="0" w:space="0" w:color="auto"/>
        <w:left w:val="none" w:sz="0" w:space="0" w:color="auto"/>
        <w:bottom w:val="none" w:sz="0" w:space="0" w:color="auto"/>
        <w:right w:val="none" w:sz="0" w:space="0" w:color="auto"/>
      </w:divBdr>
    </w:div>
    <w:div w:id="1615090759">
      <w:bodyDiv w:val="1"/>
      <w:marLeft w:val="0"/>
      <w:marRight w:val="0"/>
      <w:marTop w:val="0"/>
      <w:marBottom w:val="0"/>
      <w:divBdr>
        <w:top w:val="none" w:sz="0" w:space="0" w:color="auto"/>
        <w:left w:val="none" w:sz="0" w:space="0" w:color="auto"/>
        <w:bottom w:val="none" w:sz="0" w:space="0" w:color="auto"/>
        <w:right w:val="none" w:sz="0" w:space="0" w:color="auto"/>
      </w:divBdr>
    </w:div>
    <w:div w:id="1632665207">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22537449">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 w:id="2059236374">
      <w:bodyDiv w:val="1"/>
      <w:marLeft w:val="0"/>
      <w:marRight w:val="0"/>
      <w:marTop w:val="0"/>
      <w:marBottom w:val="0"/>
      <w:divBdr>
        <w:top w:val="none" w:sz="0" w:space="0" w:color="auto"/>
        <w:left w:val="none" w:sz="0" w:space="0" w:color="auto"/>
        <w:bottom w:val="none" w:sz="0" w:space="0" w:color="auto"/>
        <w:right w:val="none" w:sz="0" w:space="0" w:color="auto"/>
      </w:divBdr>
    </w:div>
    <w:div w:id="20967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funduszeeuropejskie.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funduszeeuropejskie.warmia.mazury.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owa2021.efs.gov.pl/login" TargetMode="External"/><Relationship Id="rId17" Type="http://schemas.openxmlformats.org/officeDocument/2006/relationships/hyperlink" Target="https://funduszeeuropejskie.warmia.mazury.pl"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unduszeeuropejskie.gov.pl/" TargetMode="External"/><Relationship Id="rId20" Type="http://schemas.openxmlformats.org/officeDocument/2006/relationships/hyperlink" Target="http://www.funduszeeuropejskie.gov.pl" TargetMode="External"/><Relationship Id="rId29" Type="http://schemas.openxmlformats.org/officeDocument/2006/relationships/hyperlink" Target="https://zit.olsztyn.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24" Type="http://schemas.openxmlformats.org/officeDocument/2006/relationships/hyperlink" Target="https://sip.lex.pl/" TargetMode="External"/><Relationship Id="rId32" Type="http://schemas.openxmlformats.org/officeDocument/2006/relationships/hyperlink" Target="https://sowa2021.efs.gov.pl" TargetMode="External"/><Relationship Id="rId5" Type="http://schemas.openxmlformats.org/officeDocument/2006/relationships/webSettings" Target="webSettings.xml"/><Relationship Id="rId15" Type="http://schemas.openxmlformats.org/officeDocument/2006/relationships/hyperlink" Target="mailto:amiz.fewm@warmia.mazury.pl" TargetMode="External"/><Relationship Id="rId23" Type="http://schemas.openxmlformats.org/officeDocument/2006/relationships/hyperlink" Target="https://www.funduszeeuropejskie.gov.pl/" TargetMode="External"/><Relationship Id="rId28" Type="http://schemas.openxmlformats.org/officeDocument/2006/relationships/hyperlink" Target="https://umolsztyn.bip.gov.pl/tablica-wydzial-strategii-i-funduszy-europejskich/wydawanie-rekomendacji-dla-projektow-zit.html" TargetMode="External"/><Relationship Id="rId10" Type="http://schemas.openxmlformats.org/officeDocument/2006/relationships/hyperlink" Target="https://www.funduszeeuropejskie.gov.pl/" TargetMode="External"/><Relationship Id="rId19" Type="http://schemas.openxmlformats.org/officeDocument/2006/relationships/hyperlink" Target="https://funduszeeuropejskie.warmia.mazury.pl" TargetMode="External"/><Relationship Id="rId31" Type="http://schemas.openxmlformats.org/officeDocument/2006/relationships/hyperlink" Target="mailto:help_desk_SOWA_EFS_CST@warmia.mazury.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hyperlink" Target="https://www.funduszeeuropejskie.gov.pl/strony/o-funduszach/fundusze-europejskie-bez-barier/dostepnosc-plus/" TargetMode="External"/><Relationship Id="rId22" Type="http://schemas.openxmlformats.org/officeDocument/2006/relationships/hyperlink" Target="https://funduszeeuropejskie.warmia.mazury.pl/" TargetMode="External"/><Relationship Id="rId27" Type="http://schemas.openxmlformats.org/officeDocument/2006/relationships/hyperlink" Target="http://www.zit.olsztyn.eu" TargetMode="External"/><Relationship Id="rId30" Type="http://schemas.openxmlformats.org/officeDocument/2006/relationships/hyperlink" Target="mailto:funduszeeuropejskie@olsztyn.e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stats/policy_and_exchange_rates/euro_reference_exchange_rates/html/eurofxref-graph-pln.en.html" TargetMode="External"/><Relationship Id="rId2" Type="http://schemas.openxmlformats.org/officeDocument/2006/relationships/hyperlink" Target="https://www.ecb.europa.eu/stats/policy_and_exchange_rates/euro_reference_exchange_rates/html/eurofxref-graph-pln.en.html" TargetMode="External"/><Relationship Id="rId1" Type="http://schemas.openxmlformats.org/officeDocument/2006/relationships/hyperlink" Target="https://www.ecb.europa.eu/stats/policy_and_exchange_rates/euro_reference_exchange_rates/html/eurofxref-graph-pln.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F372-4C77-4749-97BC-23D097D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34710</Words>
  <Characters>208266</Characters>
  <Application>Microsoft Office Word</Application>
  <DocSecurity>0</DocSecurity>
  <Lines>1735</Lines>
  <Paragraphs>484</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242492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keywords/>
  <dc:description/>
  <cp:lastModifiedBy>Monika Majbańska-Konopińska</cp:lastModifiedBy>
  <cp:revision>3</cp:revision>
  <cp:lastPrinted>2025-09-18T07:59:00Z</cp:lastPrinted>
  <dcterms:created xsi:type="dcterms:W3CDTF">2026-05-26T08:58:00Z</dcterms:created>
  <dcterms:modified xsi:type="dcterms:W3CDTF">2026-05-26T08:59:00Z</dcterms:modified>
</cp:coreProperties>
</file>