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8FE78" w14:textId="56134700" w:rsidR="007C4B70" w:rsidRPr="007C4B70" w:rsidRDefault="007C4B70" w:rsidP="00D8778C">
      <w:pPr>
        <w:rPr>
          <w:b/>
          <w:bCs/>
        </w:rPr>
      </w:pPr>
      <w:r w:rsidRPr="007C4B70">
        <w:rPr>
          <w:b/>
          <w:bCs/>
        </w:rPr>
        <w:t>36. PYTANIE:</w:t>
      </w:r>
    </w:p>
    <w:p w14:paraId="4EE3D6AB" w14:textId="7EC6213E" w:rsidR="007C4B70" w:rsidRPr="007C4B70" w:rsidRDefault="007C4B70" w:rsidP="007C4B70">
      <w:pPr>
        <w:rPr>
          <w:b/>
          <w:bCs/>
        </w:rPr>
      </w:pPr>
      <w:r w:rsidRPr="007C4B70">
        <w:rPr>
          <w:b/>
          <w:bCs/>
        </w:rPr>
        <w:t>Wnioskodawca składający wniosek o dofinansowanie w ciągu ostatnich 5 lat kalendarzowych (licząc od dnia ogłoszenia naboru) musi wykazać się co najmniej 12-miesięcznym doświadczeniem w realizacji wsparcia na rzecz osób dorosłych z województwa warmińsko-mazurskiego, które obejmowało co najmniej jeden z trzech następujących obszarów: diagnoza umiejętności, wsparcie edukacyjne, walidacja efektów uczenia się.</w:t>
      </w:r>
    </w:p>
    <w:p w14:paraId="3C97A0B8" w14:textId="11F63B97" w:rsidR="007C4B70" w:rsidRDefault="007C4B70" w:rsidP="007C4B70">
      <w:pPr>
        <w:rPr>
          <w:b/>
          <w:bCs/>
        </w:rPr>
      </w:pPr>
      <w:r w:rsidRPr="007C4B70">
        <w:rPr>
          <w:b/>
          <w:bCs/>
        </w:rPr>
        <w:t>Proszę o doszczegółowienie wymogów spełnienia kryterium. Mianowicie, czy do tych 12 miesięcy można zliczać rok 2025 (do lipca włącznie), czy jedynie zamknięty rok kalendarzowy 2024?</w:t>
      </w:r>
    </w:p>
    <w:p w14:paraId="49DA9575" w14:textId="77777777" w:rsidR="007C4B70" w:rsidRDefault="007C4B70" w:rsidP="007C4B70">
      <w:r>
        <w:t>Zgodnie z kryterium specyficznym dostępu nr 4, Wnioskodawca powinien wykazać 12 miesięczne doświadczenie w ciągu ostatnich 5 lat kalendarzowych (licząc od dnia ogłoszenia naboru). Doświadczenie może zostać przedstawione z różnych obszarów i można je łączyć, np. 4 miesiące w obszarze diagnoza umiejętności, 4 miesiące we wsparciu edukacyjnym i 4 miesiące w obszarze walidacji – łącznie 12 miesięcy.</w:t>
      </w:r>
    </w:p>
    <w:p w14:paraId="2E58D145" w14:textId="63C4EF87" w:rsidR="007C4B70" w:rsidRDefault="007C4B70" w:rsidP="007C4B70">
      <w:r>
        <w:t>Ponadto, do wykazania doświadczenia należy przyjąć zamknięty rok kalendarzowy, począwszy od 2020 r. do 2024 r.</w:t>
      </w:r>
    </w:p>
    <w:p w14:paraId="15260602" w14:textId="6EC126C8" w:rsidR="00317783" w:rsidRDefault="00317783" w:rsidP="007C4B70"/>
    <w:p w14:paraId="02F9BF5F" w14:textId="7E47CC7D" w:rsidR="00317783" w:rsidRPr="00317783" w:rsidRDefault="00317783" w:rsidP="007C4B70">
      <w:pPr>
        <w:rPr>
          <w:b/>
          <w:bCs/>
        </w:rPr>
      </w:pPr>
      <w:r w:rsidRPr="00317783">
        <w:rPr>
          <w:b/>
          <w:bCs/>
        </w:rPr>
        <w:t>37. PYTANIE:</w:t>
      </w:r>
    </w:p>
    <w:p w14:paraId="3FC47D3B" w14:textId="77777777" w:rsidR="00317783" w:rsidRPr="00317783" w:rsidRDefault="00317783" w:rsidP="00317783">
      <w:pPr>
        <w:rPr>
          <w:b/>
          <w:bCs/>
        </w:rPr>
      </w:pPr>
      <w:r w:rsidRPr="00317783">
        <w:rPr>
          <w:b/>
          <w:bCs/>
        </w:rPr>
        <w:t>W opublikowanych pytaniach i odpowiedziach mamy: Czy właściwym założeniem będzie przeprowadzenie przez proces oceny umiejętności i potrzeb większej liczby osób (np. 200) – czyli poddanie ich ocenie umiejętności, badaniu potrzeb i informacji zwrotnej a następnie zakwalifikowanie do kolejnych etapów (II – edukacyjnej i III - walidacji) mniejszej liczby osób np. 150?</w:t>
      </w:r>
    </w:p>
    <w:p w14:paraId="0C80929F" w14:textId="0CD431D6" w:rsidR="00317783" w:rsidRPr="00317783" w:rsidRDefault="00317783" w:rsidP="00317783">
      <w:pPr>
        <w:rPr>
          <w:b/>
          <w:bCs/>
        </w:rPr>
      </w:pPr>
      <w:r w:rsidRPr="00317783">
        <w:rPr>
          <w:b/>
          <w:bCs/>
        </w:rPr>
        <w:t xml:space="preserve">Przedstawiony przykład jest właściwym założeniem. Należy pamiętać, że osoby które zostały poddane ocenie umiejętności, badaniu potrzeb i informacji zwrotnej (diagnozie umiejętności) i nie zakwalifikowały się do kolejnych etapów, nie są wykazywane we wskaźniku wskaźnika „Liczba osób dorosłych objętych wsparciem w zakresie umiejętności lub kompetencji podstawowych, realizowanym poza Bazą Usług Rozwojowych (osoby)”. Aby koszt oceny umiejętności (diagnozy umiejętności) był uznany za kwalifikowalny należy przedstawić wskaźnik własny </w:t>
      </w:r>
      <w:bookmarkStart w:id="0" w:name="_Hlk207281994"/>
      <w:r w:rsidRPr="00317783">
        <w:rPr>
          <w:b/>
          <w:bCs/>
        </w:rPr>
        <w:t>„Liczba osób, która wzięła udział w ocenie umiejętności i potrzeb”</w:t>
      </w:r>
      <w:bookmarkEnd w:id="0"/>
      <w:r w:rsidRPr="00317783">
        <w:rPr>
          <w:b/>
          <w:bCs/>
        </w:rPr>
        <w:t>.</w:t>
      </w:r>
    </w:p>
    <w:p w14:paraId="3B85888C" w14:textId="4388A374" w:rsidR="00317783" w:rsidRDefault="00317783" w:rsidP="00317783">
      <w:pPr>
        <w:rPr>
          <w:b/>
          <w:bCs/>
        </w:rPr>
      </w:pPr>
      <w:r w:rsidRPr="00317783">
        <w:rPr>
          <w:b/>
          <w:bCs/>
        </w:rPr>
        <w:t>W związku z powyższym rozumiem, że możliwe jest zatem zaplanowanie oceny umiejętności w ramach kosztów bezpośrednich? Zarówno ocenę umiejętności jak i opracowanie potem dla osób zakwalifikowanych IPR w ramach kosztów bezpośrednich (maksymalnie 2h na całą diagnozę i opracowanie IPR zg. z Rekomendacjami). Czy diagnoza powinna być jednak w kosztach pośrednich, a opracowanie IPR w kosztach bezpośrednich?</w:t>
      </w:r>
    </w:p>
    <w:p w14:paraId="74CBE567" w14:textId="77777777" w:rsidR="00317783" w:rsidRDefault="00317783" w:rsidP="00317783">
      <w:r>
        <w:t xml:space="preserve">Zarówno koszt oceny umiejętności i potrzeb (przy zaplanowanym wskaźniku własnym </w:t>
      </w:r>
      <w:r w:rsidRPr="00877F27">
        <w:t>„Liczba osób, która wzięła udział w ocenie umiejętności i potrzeb”</w:t>
      </w:r>
      <w:r>
        <w:t xml:space="preserve">) oraz </w:t>
      </w:r>
      <w:r w:rsidRPr="00877F27">
        <w:t>opracowanie</w:t>
      </w:r>
      <w:r>
        <w:t xml:space="preserve"> diagnozy należy wykazać w kosztach bezpośrednich.</w:t>
      </w:r>
    </w:p>
    <w:p w14:paraId="6BF36245" w14:textId="4D2C953B" w:rsidR="00317783" w:rsidRDefault="00317783" w:rsidP="00317783"/>
    <w:p w14:paraId="3E0F6DE2" w14:textId="77777777" w:rsidR="00317783" w:rsidRDefault="00317783" w:rsidP="00317783">
      <w:pPr>
        <w:rPr>
          <w:b/>
          <w:bCs/>
        </w:rPr>
      </w:pPr>
    </w:p>
    <w:p w14:paraId="57962581" w14:textId="77777777" w:rsidR="00317783" w:rsidRDefault="00317783" w:rsidP="00317783">
      <w:pPr>
        <w:rPr>
          <w:b/>
          <w:bCs/>
        </w:rPr>
      </w:pPr>
    </w:p>
    <w:p w14:paraId="4265D92B" w14:textId="70F73AC2" w:rsidR="00317783" w:rsidRPr="00317783" w:rsidRDefault="00317783" w:rsidP="00317783">
      <w:pPr>
        <w:rPr>
          <w:b/>
          <w:bCs/>
        </w:rPr>
      </w:pPr>
      <w:r w:rsidRPr="00317783">
        <w:rPr>
          <w:b/>
          <w:bCs/>
        </w:rPr>
        <w:lastRenderedPageBreak/>
        <w:t>38. PYTANIE:</w:t>
      </w:r>
    </w:p>
    <w:p w14:paraId="237CC748" w14:textId="3629979C" w:rsidR="00317783" w:rsidRDefault="00317783" w:rsidP="007C4B70">
      <w:r w:rsidRPr="00317783">
        <w:rPr>
          <w:b/>
          <w:bCs/>
        </w:rPr>
        <w:t>Czy wszystkie załączniki, składane są wraz z wnioskiem o dofinansowanie projektu w SOWA EFS. należy podpisać ważnym kwalifikowanym podpisem elektronicznym? Czy mogą być jednak załączone zeskanowane dokumenty z podpisem zwykłym</w:t>
      </w:r>
      <w:r>
        <w:t>?</w:t>
      </w:r>
    </w:p>
    <w:p w14:paraId="601CACE4" w14:textId="47E661C1" w:rsidR="00317783" w:rsidRDefault="00317783" w:rsidP="00317783">
      <w:r>
        <w:t>Zgodnie z zapisami Regulaminu wyboru projektu wszystkie załączniki wraz z wnioskiem o dofinansowanie, składane przez Wnioskodawcę należy podpisać ważnym kwalifikowalnym podpisem elektronicznym.</w:t>
      </w:r>
    </w:p>
    <w:p w14:paraId="6C40F610" w14:textId="77777777" w:rsidR="00317783" w:rsidRDefault="00317783" w:rsidP="00317783"/>
    <w:p w14:paraId="6131788D" w14:textId="4A940437" w:rsidR="00317783" w:rsidRPr="00317783" w:rsidRDefault="00317783" w:rsidP="00317783">
      <w:pPr>
        <w:rPr>
          <w:b/>
          <w:bCs/>
        </w:rPr>
      </w:pPr>
      <w:r>
        <w:rPr>
          <w:b/>
          <w:bCs/>
        </w:rPr>
        <w:t>39</w:t>
      </w:r>
      <w:r w:rsidRPr="00317783">
        <w:rPr>
          <w:b/>
          <w:bCs/>
        </w:rPr>
        <w:t>. PYTANIE:</w:t>
      </w:r>
    </w:p>
    <w:p w14:paraId="47219F76" w14:textId="2B728D65" w:rsidR="00317783" w:rsidRPr="00317783" w:rsidRDefault="00317783" w:rsidP="00317783">
      <w:pPr>
        <w:rPr>
          <w:b/>
          <w:bCs/>
        </w:rPr>
      </w:pPr>
      <w:r w:rsidRPr="00317783">
        <w:rPr>
          <w:b/>
          <w:bCs/>
        </w:rPr>
        <w:t>Czy mogą Państwo przesłać wzór  załącznika nr 1, o którym mowa na str. 14 Regulaminu? Wnioskodawcą będzie szkoła/jst oraz w przypadku drugiego projektu-organizacja pozarządowa</w:t>
      </w:r>
      <w:r w:rsidRPr="00317783">
        <w:rPr>
          <w:b/>
          <w:bCs/>
        </w:rPr>
        <w:t>.</w:t>
      </w:r>
    </w:p>
    <w:p w14:paraId="42D01A47" w14:textId="7B730E75" w:rsidR="00317783" w:rsidRDefault="00317783" w:rsidP="00317783">
      <w:r>
        <w:t>Wzór formularza stanowi załącznik nr 10 do Regulaminu wyboru projektów - Oświadczenie o otrzymaniu/nieotrzymaniu pomocy de minimis. Wnioskodawca dołącza go do wniosku o dofinansowanie projektu w przypadku objęcia działań projektowych regułami</w:t>
      </w:r>
      <w:r>
        <w:t xml:space="preserve"> </w:t>
      </w:r>
      <w:r>
        <w:t>pomocy de minimis lub pomocy publicznej.</w:t>
      </w:r>
    </w:p>
    <w:p w14:paraId="448CEBF6" w14:textId="77777777" w:rsidR="00317783" w:rsidRDefault="00317783" w:rsidP="00317783"/>
    <w:p w14:paraId="7A10F338" w14:textId="537287FB" w:rsidR="00317783" w:rsidRPr="00317783" w:rsidRDefault="00317783" w:rsidP="00317783">
      <w:pPr>
        <w:rPr>
          <w:b/>
          <w:bCs/>
        </w:rPr>
      </w:pPr>
      <w:bookmarkStart w:id="1" w:name="_Hlk208214476"/>
      <w:r>
        <w:rPr>
          <w:b/>
          <w:bCs/>
        </w:rPr>
        <w:t>40</w:t>
      </w:r>
      <w:r w:rsidRPr="00317783">
        <w:rPr>
          <w:b/>
          <w:bCs/>
        </w:rPr>
        <w:t>. PYTANIE:</w:t>
      </w:r>
    </w:p>
    <w:bookmarkEnd w:id="1"/>
    <w:p w14:paraId="6D4511DC" w14:textId="7EB17CE2" w:rsidR="00317783" w:rsidRPr="00317783" w:rsidRDefault="00317783" w:rsidP="00317783">
      <w:pPr>
        <w:rPr>
          <w:b/>
          <w:bCs/>
        </w:rPr>
      </w:pPr>
      <w:r w:rsidRPr="00317783">
        <w:rPr>
          <w:b/>
          <w:bCs/>
        </w:rPr>
        <w:t>W przypadku gdy wnioskodawcą będzie szkoła na podstawie wystawionego przez Prezydenta/Wójta pełnomocnictwa, to Dokument potwierdzający odprowadzanie co najmniej jednego z podatków (PIT, CIT,VAT, podatek od nieruchomości, podatek od środków transportowych) na terenie województwa warmińsko-mazurskiego)  ma dotyczyć szkoły czy jst?</w:t>
      </w:r>
    </w:p>
    <w:p w14:paraId="410F1FD4" w14:textId="77777777" w:rsidR="00317783" w:rsidRDefault="00317783" w:rsidP="00317783">
      <w:r>
        <w:t xml:space="preserve">Wniosek o dofinansowanie projektu powinien zostać złożony przez organ prowadzący daną szkołę. W przypadku, jeśli za realizację projektu będzie odpowiadać jednostka organizacyjna samorządu terytorialnego nieposiadająca osobowości prawnej np. OPS, PCPR, PUP, szkoła, itp. jako dane Wnioskodawcy należy podać dane nadrzędnej jednostki samorządu terytorialnego np. Gmina X czy Powiat Y. </w:t>
      </w:r>
    </w:p>
    <w:p w14:paraId="74AA1C07" w14:textId="6BD78205" w:rsidR="00317783" w:rsidRDefault="00317783" w:rsidP="00317783">
      <w:r>
        <w:t>Natomiast dane jednostek organizacyjnych Wnioskodawcy, które nie posiadają osobowości prawnej podawane są w odrębnym polu pn. „Dane jednostek organizacyjnych Wnioskodawcy/Partnera”.</w:t>
      </w:r>
    </w:p>
    <w:p w14:paraId="45A3F1DA" w14:textId="3D8211BC" w:rsidR="00317783" w:rsidRDefault="00317783" w:rsidP="00317783"/>
    <w:p w14:paraId="3D8A37B6" w14:textId="56BD1CE4" w:rsidR="00317783" w:rsidRDefault="00317783" w:rsidP="00317783">
      <w:pPr>
        <w:rPr>
          <w:b/>
          <w:bCs/>
        </w:rPr>
      </w:pPr>
      <w:r>
        <w:rPr>
          <w:b/>
          <w:bCs/>
        </w:rPr>
        <w:t>4</w:t>
      </w:r>
      <w:r>
        <w:rPr>
          <w:b/>
          <w:bCs/>
        </w:rPr>
        <w:t>1</w:t>
      </w:r>
      <w:r w:rsidRPr="00317783">
        <w:rPr>
          <w:b/>
          <w:bCs/>
        </w:rPr>
        <w:t>. PYTANIE:</w:t>
      </w:r>
    </w:p>
    <w:p w14:paraId="20643B4A" w14:textId="77777777" w:rsidR="00317783" w:rsidRPr="00317783" w:rsidRDefault="00317783" w:rsidP="00317783">
      <w:pPr>
        <w:rPr>
          <w:b/>
          <w:bCs/>
        </w:rPr>
      </w:pPr>
      <w:r w:rsidRPr="00317783">
        <w:rPr>
          <w:b/>
          <w:bCs/>
        </w:rPr>
        <w:t>Zwracam się z pytaniem odnośnie kryterium premiującego nr 5 "Projekt jest zgodny z zasadą horyzontalną FEWiM - Gospodarcza transformacja. Odprowadzanie podatków w województwie warmińsko-mazurskim."</w:t>
      </w:r>
    </w:p>
    <w:p w14:paraId="40433D7B" w14:textId="68856CB9" w:rsidR="00317783" w:rsidRPr="00317783" w:rsidRDefault="00317783" w:rsidP="00317783">
      <w:pPr>
        <w:rPr>
          <w:b/>
          <w:bCs/>
        </w:rPr>
      </w:pPr>
      <w:r w:rsidRPr="00317783">
        <w:rPr>
          <w:b/>
          <w:bCs/>
        </w:rPr>
        <w:t>Czy na potwierdzenie spełnienia kryterium w zakresie odprowadzania podatku od nieruchomości na terenie warm-maz - dokumentem potwierdzającym spełnienie kryterium może być złożona deklaracja na podatek od nieruchomości wraz z potwierdzeniem realizacji przelewu?</w:t>
      </w:r>
    </w:p>
    <w:p w14:paraId="34BA4218" w14:textId="77777777" w:rsidR="00317783" w:rsidRDefault="00317783" w:rsidP="00317783">
      <w:r>
        <w:t xml:space="preserve">Zaproponowany powyżej dokument wraz z potwierdzeniem realizacji przelewu będzie odpowiedni. Ważne jest, aby </w:t>
      </w:r>
      <w:r w:rsidRPr="009A53B1">
        <w:t>potwierdz</w:t>
      </w:r>
      <w:r>
        <w:t>enie</w:t>
      </w:r>
      <w:r w:rsidRPr="009A53B1">
        <w:t xml:space="preserve"> odprowadzani</w:t>
      </w:r>
      <w:r>
        <w:t>a</w:t>
      </w:r>
      <w:r w:rsidRPr="009A53B1">
        <w:t xml:space="preserve"> co najmniej jednego z</w:t>
      </w:r>
      <w:r>
        <w:t xml:space="preserve"> wymienionych w kryterium</w:t>
      </w:r>
      <w:r w:rsidRPr="009A53B1">
        <w:t xml:space="preserve"> </w:t>
      </w:r>
      <w:r w:rsidRPr="009A53B1">
        <w:lastRenderedPageBreak/>
        <w:t>podatków na terenie województwa warmińsko-mazurskiego</w:t>
      </w:r>
      <w:r>
        <w:t>, odbywało się</w:t>
      </w:r>
      <w:r w:rsidRPr="009A53B1">
        <w:t xml:space="preserve"> od co najmniej 12 miesięcy przed dniem złożenia wniosku.</w:t>
      </w:r>
    </w:p>
    <w:p w14:paraId="417F0916" w14:textId="77777777" w:rsidR="004F1070" w:rsidRDefault="004F1070" w:rsidP="004F1070">
      <w:pPr>
        <w:rPr>
          <w:b/>
          <w:bCs/>
        </w:rPr>
      </w:pPr>
    </w:p>
    <w:p w14:paraId="62CB4739" w14:textId="418F6EB3" w:rsidR="004F1070" w:rsidRDefault="004F1070" w:rsidP="004F1070">
      <w:pPr>
        <w:rPr>
          <w:b/>
          <w:bCs/>
        </w:rPr>
      </w:pPr>
      <w:r>
        <w:rPr>
          <w:b/>
          <w:bCs/>
        </w:rPr>
        <w:t>4</w:t>
      </w:r>
      <w:r>
        <w:rPr>
          <w:b/>
          <w:bCs/>
        </w:rPr>
        <w:t>2</w:t>
      </w:r>
      <w:r w:rsidRPr="00317783">
        <w:rPr>
          <w:b/>
          <w:bCs/>
        </w:rPr>
        <w:t>. PYTANIE:</w:t>
      </w:r>
    </w:p>
    <w:p w14:paraId="615309E2" w14:textId="77777777" w:rsidR="004F1070" w:rsidRPr="004F1070" w:rsidRDefault="004F1070" w:rsidP="004F1070">
      <w:pPr>
        <w:rPr>
          <w:b/>
          <w:bCs/>
        </w:rPr>
      </w:pPr>
      <w:r w:rsidRPr="004F1070">
        <w:rPr>
          <w:b/>
          <w:bCs/>
        </w:rPr>
        <w:t>Czy kryterium premiujące o treści:</w:t>
      </w:r>
    </w:p>
    <w:p w14:paraId="49AF1571" w14:textId="77777777" w:rsidR="004F1070" w:rsidRPr="004F1070" w:rsidRDefault="004F1070" w:rsidP="004F1070">
      <w:pPr>
        <w:rPr>
          <w:b/>
          <w:bCs/>
        </w:rPr>
      </w:pPr>
      <w:r w:rsidRPr="004F1070">
        <w:rPr>
          <w:b/>
          <w:bCs/>
        </w:rPr>
        <w:t>Projekt zakłada, że co najmniej 30% grupy docelowej stanowią:</w:t>
      </w:r>
    </w:p>
    <w:p w14:paraId="5CD670EE" w14:textId="77777777" w:rsidR="004F1070" w:rsidRPr="004F1070" w:rsidRDefault="004F1070" w:rsidP="004F1070">
      <w:pPr>
        <w:rPr>
          <w:b/>
          <w:bCs/>
        </w:rPr>
      </w:pPr>
      <w:r w:rsidRPr="004F1070">
        <w:rPr>
          <w:b/>
          <w:bCs/>
        </w:rPr>
        <w:t>a) osoby w wieku 50+ i /lub</w:t>
      </w:r>
    </w:p>
    <w:p w14:paraId="29B75558" w14:textId="77777777" w:rsidR="004F1070" w:rsidRPr="004F1070" w:rsidRDefault="004F1070" w:rsidP="004F1070">
      <w:pPr>
        <w:rPr>
          <w:b/>
          <w:bCs/>
        </w:rPr>
      </w:pPr>
      <w:r w:rsidRPr="004F1070">
        <w:rPr>
          <w:b/>
          <w:bCs/>
        </w:rPr>
        <w:t>b) osoby z niepełnosprawnościami i /lub</w:t>
      </w:r>
    </w:p>
    <w:p w14:paraId="7951E69C" w14:textId="77777777" w:rsidR="004F1070" w:rsidRPr="004F1070" w:rsidRDefault="004F1070" w:rsidP="004F1070">
      <w:pPr>
        <w:rPr>
          <w:b/>
          <w:bCs/>
        </w:rPr>
      </w:pPr>
      <w:r w:rsidRPr="004F1070">
        <w:rPr>
          <w:b/>
          <w:bCs/>
        </w:rPr>
        <w:t>c) osoby zamieszkujące powiaty pogranicza.</w:t>
      </w:r>
    </w:p>
    <w:p w14:paraId="5608E01D" w14:textId="77777777" w:rsidR="004F1070" w:rsidRPr="004F1070" w:rsidRDefault="004F1070" w:rsidP="004F1070">
      <w:pPr>
        <w:rPr>
          <w:b/>
          <w:bCs/>
        </w:rPr>
      </w:pPr>
      <w:r w:rsidRPr="004F1070">
        <w:rPr>
          <w:b/>
          <w:bCs/>
        </w:rPr>
        <w:t>zostanie spełnione jeśli osoby 50 + stanowiły będą w projekcie min. 10%UP oraz OzN stanowiły będą min. 10%UP oraz os. zamieszkujące powiaty pogranicza stanowiły będą min. 10%UP. Łącznie min. 30%UP?</w:t>
      </w:r>
    </w:p>
    <w:p w14:paraId="3829BE08" w14:textId="77777777" w:rsidR="004F1070" w:rsidRPr="00047E99" w:rsidRDefault="004F1070" w:rsidP="004F1070">
      <w:r>
        <w:t xml:space="preserve">Tak, kryterium zostanie spełnione zgodnie z przedstawionym przykładem. Ważne, aby łącznie osoby </w:t>
      </w:r>
      <w:r>
        <w:br/>
        <w:t>z ww. grup stanowiły 30% grupy docelowej.</w:t>
      </w:r>
    </w:p>
    <w:p w14:paraId="15B882FA" w14:textId="77777777" w:rsidR="004F1070" w:rsidRDefault="004F1070" w:rsidP="004F1070">
      <w:pPr>
        <w:rPr>
          <w:b/>
          <w:bCs/>
        </w:rPr>
      </w:pPr>
    </w:p>
    <w:p w14:paraId="2E8E584A" w14:textId="2D7C543D" w:rsidR="004F1070" w:rsidRDefault="004F1070" w:rsidP="004F1070">
      <w:pPr>
        <w:rPr>
          <w:b/>
          <w:bCs/>
        </w:rPr>
      </w:pPr>
      <w:r>
        <w:rPr>
          <w:b/>
          <w:bCs/>
        </w:rPr>
        <w:t>4</w:t>
      </w:r>
      <w:r>
        <w:rPr>
          <w:b/>
          <w:bCs/>
        </w:rPr>
        <w:t>3</w:t>
      </w:r>
      <w:r w:rsidRPr="00317783">
        <w:rPr>
          <w:b/>
          <w:bCs/>
        </w:rPr>
        <w:t>. PYTANIE:</w:t>
      </w:r>
    </w:p>
    <w:p w14:paraId="59BDB72B" w14:textId="77777777" w:rsidR="004F1070" w:rsidRPr="004F1070" w:rsidRDefault="004F1070" w:rsidP="004F1070">
      <w:pPr>
        <w:rPr>
          <w:b/>
          <w:bCs/>
        </w:rPr>
      </w:pPr>
      <w:r w:rsidRPr="004F1070">
        <w:rPr>
          <w:b/>
          <w:bCs/>
        </w:rPr>
        <w:t>"Projekt zakłada, że co najmniej 30% grupy docelowej stanowią:</w:t>
      </w:r>
    </w:p>
    <w:p w14:paraId="5E28D991" w14:textId="77777777" w:rsidR="004F1070" w:rsidRPr="004F1070" w:rsidRDefault="004F1070" w:rsidP="004F1070">
      <w:pPr>
        <w:rPr>
          <w:b/>
          <w:bCs/>
        </w:rPr>
      </w:pPr>
      <w:r w:rsidRPr="004F1070">
        <w:rPr>
          <w:b/>
          <w:bCs/>
        </w:rPr>
        <w:t>a) osoby w wieku 50+ i /lub</w:t>
      </w:r>
    </w:p>
    <w:p w14:paraId="602F6D8F" w14:textId="77777777" w:rsidR="004F1070" w:rsidRPr="004F1070" w:rsidRDefault="004F1070" w:rsidP="004F1070">
      <w:pPr>
        <w:rPr>
          <w:b/>
          <w:bCs/>
        </w:rPr>
      </w:pPr>
      <w:r w:rsidRPr="004F1070">
        <w:rPr>
          <w:b/>
          <w:bCs/>
        </w:rPr>
        <w:t>b) osoby z niepełnosprawnościami i /lub</w:t>
      </w:r>
    </w:p>
    <w:p w14:paraId="6C4B2F9C" w14:textId="2E6919D6" w:rsidR="004F1070" w:rsidRPr="004F1070" w:rsidRDefault="004F1070" w:rsidP="004F1070">
      <w:pPr>
        <w:rPr>
          <w:b/>
          <w:bCs/>
        </w:rPr>
      </w:pPr>
      <w:r w:rsidRPr="004F1070">
        <w:rPr>
          <w:b/>
          <w:bCs/>
        </w:rPr>
        <w:t>c) osoby zamieszkujące powiaty pogranicza.".</w:t>
      </w:r>
    </w:p>
    <w:p w14:paraId="72EAFD89" w14:textId="157B188A" w:rsidR="004F1070" w:rsidRPr="004F1070" w:rsidRDefault="004F1070" w:rsidP="004F1070">
      <w:pPr>
        <w:rPr>
          <w:b/>
          <w:bCs/>
        </w:rPr>
      </w:pPr>
      <w:r w:rsidRPr="004F1070">
        <w:rPr>
          <w:b/>
          <w:bCs/>
        </w:rPr>
        <w:t>Zgodnie z zapisami w Regulaminie, w przypadku spełniania ww. kryterium należy wybrać dwa wskaźniki specyficzne dla projektu tj. Liczba osób w wieku 50+ objętych wsparciem w programie (osoby) oraz Liczba osób zamieszkujących powiaty pogranicza objętych wsparciem w programie (osoby). Przedmiotowy zabieg jest o tyle problematyczny, że w ten sposób Wnioskodawca zmuszony jest określić konkretne i sztywne liczby osób z poszczególnych grup mimo faktu, że całość tych grup tj. osoby 50+ i/lub ON i/lub osoby zamieszkujące obszar pogranicza ma stanowić min. 30% grupy docelowej, a nie każda z podgrup osobno. Zakładając konkretne wartości każdej z podgrupy może okazać się w rezultacie, że Wnioskodawca nie osiągnie np. wskazanej we wniosku liczby osób w wieku 50+, natomiast dzięki zrekrutowaniu większej liczby osób zamieszkujących powiaty pogranicza będzie spełniał wymagane w kryterium 30% grupy docelowej. Sztywność założeń stwarza ryzyko podczas realizacji przedmiotowego projektu.</w:t>
      </w:r>
    </w:p>
    <w:p w14:paraId="3C0D70E6" w14:textId="77777777" w:rsidR="004F1070" w:rsidRPr="004F1070" w:rsidRDefault="004F1070" w:rsidP="004F1070">
      <w:pPr>
        <w:rPr>
          <w:b/>
          <w:bCs/>
        </w:rPr>
      </w:pPr>
      <w:r w:rsidRPr="004F1070">
        <w:rPr>
          <w:b/>
          <w:bCs/>
        </w:rPr>
        <w:t>Realizując wnioski o podobnych założeniach stosowany był wskaźnik dotyczący całości wskazanej podgrupy w najtrudniejszej sytuacji tj. Liczba osób z niepełnosprawnościami i/lub w wieku 50+ i/lub zamieszkujących powiaty pogranicza, co znajdywało swoje odzwierciedlenie w brzmieniu kryterium, a także nie stwarzało niepotrzebnych ograniczeń czy problemów przy realizacji projektu.</w:t>
      </w:r>
    </w:p>
    <w:p w14:paraId="6AB0F268" w14:textId="77777777" w:rsidR="004F1070" w:rsidRPr="004F1070" w:rsidRDefault="004F1070" w:rsidP="004F1070">
      <w:pPr>
        <w:rPr>
          <w:b/>
          <w:bCs/>
        </w:rPr>
      </w:pPr>
    </w:p>
    <w:p w14:paraId="21506B3B" w14:textId="77777777" w:rsidR="004F1070" w:rsidRPr="004F1070" w:rsidRDefault="004F1070" w:rsidP="004F1070">
      <w:pPr>
        <w:rPr>
          <w:b/>
          <w:bCs/>
        </w:rPr>
      </w:pPr>
      <w:r w:rsidRPr="004F1070">
        <w:rPr>
          <w:b/>
          <w:bCs/>
        </w:rPr>
        <w:t>Prosiłabym o odniesienie się do przedstawionych przeze mnie wyjaśnień.</w:t>
      </w:r>
    </w:p>
    <w:p w14:paraId="1BDDD35C" w14:textId="77777777" w:rsidR="004F1070" w:rsidRDefault="004F1070" w:rsidP="004F1070">
      <w:r>
        <w:lastRenderedPageBreak/>
        <w:t>Zgodnie z zapisami Regulaminu wyboru projektu Wnioskodawca może zaproponować wskaźniki własne, w tym przypadku będzie to wskaźnik „</w:t>
      </w:r>
      <w:r w:rsidRPr="003E2BF4">
        <w:t>Liczba osób z niepełnosprawnościami i/lub w wieku 50+ i/lub zamieszkujących powiaty pogranicza</w:t>
      </w:r>
      <w:r>
        <w:t xml:space="preserve">” (o wartości minimum 30% grupy docelowej). </w:t>
      </w:r>
    </w:p>
    <w:p w14:paraId="28022639" w14:textId="77777777" w:rsidR="004F1070" w:rsidRDefault="004F1070" w:rsidP="004F1070">
      <w:r>
        <w:t xml:space="preserve">Dodatkowo zgodnie z zapisami regulaminu należy wybrać </w:t>
      </w:r>
      <w:r w:rsidRPr="0036439B">
        <w:rPr>
          <w:u w:val="single"/>
        </w:rPr>
        <w:t xml:space="preserve">dwa wskaźniki specyficzne dla </w:t>
      </w:r>
      <w:r>
        <w:rPr>
          <w:u w:val="single"/>
        </w:rPr>
        <w:t>naboru</w:t>
      </w:r>
      <w:r>
        <w:t xml:space="preserve"> tj.:</w:t>
      </w:r>
    </w:p>
    <w:p w14:paraId="75811C37" w14:textId="77777777" w:rsidR="004F1070" w:rsidRDefault="004F1070" w:rsidP="004F1070">
      <w:r>
        <w:t>- Liczba osób w wieku 50+ objętych wsparciem w programie (osoby)</w:t>
      </w:r>
    </w:p>
    <w:p w14:paraId="75245D11" w14:textId="77777777" w:rsidR="004F1070" w:rsidRDefault="004F1070" w:rsidP="004F1070">
      <w:r>
        <w:t>- Liczba osób zamieszkujących powiaty pogranicza objętych wsparciem w programie (osoby)</w:t>
      </w:r>
    </w:p>
    <w:p w14:paraId="0F135562" w14:textId="77777777" w:rsidR="004F1070" w:rsidRDefault="004F1070" w:rsidP="004F1070">
      <w:r>
        <w:t xml:space="preserve">oraz </w:t>
      </w:r>
      <w:r w:rsidRPr="0036439B">
        <w:rPr>
          <w:u w:val="single"/>
        </w:rPr>
        <w:t>wspólny wskaźnik produktu</w:t>
      </w:r>
    </w:p>
    <w:p w14:paraId="73BF3BFB" w14:textId="77777777" w:rsidR="004F1070" w:rsidRDefault="004F1070" w:rsidP="004F1070">
      <w:r>
        <w:t xml:space="preserve">- </w:t>
      </w:r>
      <w:r w:rsidRPr="00C23FCA">
        <w:t>Liczba osób z niepełnosprawnościami objętych wsparciem w programie (osoby)</w:t>
      </w:r>
    </w:p>
    <w:p w14:paraId="0A6D12E9" w14:textId="77777777" w:rsidR="004F1070" w:rsidRDefault="004F1070" w:rsidP="004F1070">
      <w:r>
        <w:t>Wartości trzech ww. wskaźników będą miała charakter orientacyjny. W trakcie realizacji projektu, po zakończeniu rekrutacji, będzie można dokonać ich aktualizacji. Należy</w:t>
      </w:r>
      <w:r w:rsidRPr="003E2BF4">
        <w:t xml:space="preserve"> mieć </w:t>
      </w:r>
      <w:r>
        <w:t xml:space="preserve">jednak </w:t>
      </w:r>
      <w:r w:rsidRPr="003E2BF4">
        <w:t xml:space="preserve">na uwadze, </w:t>
      </w:r>
      <w:r>
        <w:t>że musi</w:t>
      </w:r>
      <w:r w:rsidRPr="003E2BF4">
        <w:t xml:space="preserve"> </w:t>
      </w:r>
      <w:r>
        <w:t xml:space="preserve">zostać zachowany </w:t>
      </w:r>
      <w:r w:rsidRPr="003E2BF4">
        <w:t>zadeklarowany poziom</w:t>
      </w:r>
      <w:r>
        <w:t xml:space="preserve"> -</w:t>
      </w:r>
      <w:r w:rsidRPr="003E2BF4">
        <w:t xml:space="preserve"> minimum 30% grupy docelowej</w:t>
      </w:r>
      <w:r>
        <w:t xml:space="preserve"> stanowią osoby w wieku 50+ i /lub z niepełnosprawnościami i /lub zamieszkujące powiaty pogranicza.</w:t>
      </w:r>
    </w:p>
    <w:p w14:paraId="02D2812B" w14:textId="77777777" w:rsidR="004F1070" w:rsidRDefault="004F1070" w:rsidP="004F1070">
      <w:pPr>
        <w:rPr>
          <w:b/>
          <w:bCs/>
        </w:rPr>
      </w:pPr>
    </w:p>
    <w:p w14:paraId="50791208" w14:textId="282F88F3" w:rsidR="004F1070" w:rsidRDefault="004F1070" w:rsidP="004F1070">
      <w:pPr>
        <w:rPr>
          <w:b/>
          <w:bCs/>
        </w:rPr>
      </w:pPr>
      <w:r>
        <w:rPr>
          <w:b/>
          <w:bCs/>
        </w:rPr>
        <w:t>4</w:t>
      </w:r>
      <w:r>
        <w:rPr>
          <w:b/>
          <w:bCs/>
        </w:rPr>
        <w:t>4</w:t>
      </w:r>
      <w:r w:rsidRPr="00317783">
        <w:rPr>
          <w:b/>
          <w:bCs/>
        </w:rPr>
        <w:t>. PYTANIE:</w:t>
      </w:r>
    </w:p>
    <w:p w14:paraId="0DDCD438" w14:textId="77777777" w:rsidR="00B14E3E" w:rsidRPr="00B14E3E" w:rsidRDefault="00B14E3E" w:rsidP="00B14E3E">
      <w:pPr>
        <w:rPr>
          <w:b/>
          <w:bCs/>
        </w:rPr>
      </w:pPr>
      <w:r w:rsidRPr="00B14E3E">
        <w:rPr>
          <w:b/>
          <w:bCs/>
        </w:rPr>
        <w:t>Zgodnie z odpowiedziami na zadane pytania w sprawie naboru 6.5 FEWM: "Należy mieć także na uwadze, że wymienione w pytaniu biuro projektu musi znajdować się w siedzibie (filii, delegaturze, oddziale) Wnioskodawcy/Partnera.".</w:t>
      </w:r>
    </w:p>
    <w:p w14:paraId="6BC61260" w14:textId="77777777" w:rsidR="00B14E3E" w:rsidRPr="00B14E3E" w:rsidRDefault="00B14E3E" w:rsidP="00B14E3E">
      <w:pPr>
        <w:rPr>
          <w:b/>
          <w:bCs/>
        </w:rPr>
      </w:pPr>
      <w:r w:rsidRPr="00B14E3E">
        <w:rPr>
          <w:b/>
          <w:bCs/>
        </w:rPr>
        <w:t>W innej odpowiedzi na pytanie jest: "W przypadku złożenia dwóch wniosków w obu przypadkach mogą Państwo być Wnioskodawcą (Partnerem głównym).</w:t>
      </w:r>
    </w:p>
    <w:p w14:paraId="28BBE942" w14:textId="77777777" w:rsidR="00B14E3E" w:rsidRPr="00B14E3E" w:rsidRDefault="00B14E3E" w:rsidP="00B14E3E">
      <w:pPr>
        <w:rPr>
          <w:b/>
          <w:bCs/>
        </w:rPr>
      </w:pPr>
      <w:r w:rsidRPr="00B14E3E">
        <w:rPr>
          <w:b/>
          <w:bCs/>
        </w:rPr>
        <w:t>W przypadku skierowania do dofinansowani dwóch wniosków jest możliwość realizacji dwóch projektów – co istotne, należy tu pamiętać żeby oba te projekty nie wykluczały wzajemnie swojej realizacji – poprzez „podbieranie sobie” potencjalnej grupy docelowej.".</w:t>
      </w:r>
    </w:p>
    <w:p w14:paraId="4BF05088" w14:textId="77777777" w:rsidR="00B14E3E" w:rsidRPr="00B14E3E" w:rsidRDefault="00B14E3E" w:rsidP="00B14E3E">
      <w:pPr>
        <w:rPr>
          <w:b/>
          <w:bCs/>
        </w:rPr>
      </w:pPr>
      <w:r w:rsidRPr="00B14E3E">
        <w:rPr>
          <w:b/>
          <w:bCs/>
        </w:rPr>
        <w:t>Co oznacza "podbieranie sobie potencjalnej grupy docelowej"? Jeżeli oba projekty muszą być realizowane na obszarze, gdzie Wnioskodawca posiada siedzibę (zgodnie z dokumentacją konkursową) to obszar realizacji będzie taki sam. Czy przy tych dwóch projektach należy zaplanować wtedy inne obszary? Należy zauważyć, że realizacja takich samych projektów nie ma za zadania podbierania sobie grupy docelowej, a wzmacnianie się wzajemne.</w:t>
      </w:r>
    </w:p>
    <w:p w14:paraId="38990035" w14:textId="77777777" w:rsidR="00B14E3E" w:rsidRDefault="00B14E3E" w:rsidP="00B14E3E">
      <w:r>
        <w:t xml:space="preserve">Zgodnie z kryterium specyficznym dostępu nr 4 Wnioskodawca posiada siedzibę na terenie całego województwa warmińsko-mazurskiego. Obszar realizacji projektu nie jest tożsamy z siedzibą Wnioskodawcy. </w:t>
      </w:r>
      <w:r w:rsidRPr="009B0819">
        <w:rPr>
          <w:rFonts w:cstheme="minorHAnsi"/>
          <w:szCs w:val="24"/>
        </w:rPr>
        <w:t xml:space="preserve">Jako „obszar realizacji projektu” należy rozumieć obszar, </w:t>
      </w:r>
      <w:r>
        <w:rPr>
          <w:rFonts w:cstheme="minorHAnsi"/>
          <w:szCs w:val="24"/>
        </w:rPr>
        <w:t xml:space="preserve">z którego rekrutowani są potencjalni uczestnicy </w:t>
      </w:r>
      <w:r w:rsidRPr="003F53E5">
        <w:rPr>
          <w:rFonts w:cstheme="minorHAnsi"/>
          <w:szCs w:val="24"/>
        </w:rPr>
        <w:t>projektu</w:t>
      </w:r>
      <w:r>
        <w:rPr>
          <w:rFonts w:cstheme="minorHAnsi"/>
          <w:szCs w:val="24"/>
        </w:rPr>
        <w:t>.</w:t>
      </w:r>
    </w:p>
    <w:p w14:paraId="60A9CC4A" w14:textId="77777777" w:rsidR="00B14E3E" w:rsidRPr="00485014" w:rsidRDefault="00B14E3E" w:rsidP="00B14E3E">
      <w:r>
        <w:t xml:space="preserve">Sformułowanie „podbierania potencjalnej grupy docelowej” odnosi się do sytuacji, w której Wnioskodawca zaplanował realizację kilku projektów na tym samym obszarze realizacji, np. na terenie niewielkiej gminy, gdzie liczba potencjalnych uczestników jest ograniczona. W takim przypadku zrekrutowanie uczestników do dwóch podobnych projektów, </w:t>
      </w:r>
      <w:r w:rsidRPr="00197FFC">
        <w:t>może okazać się problematyczne</w:t>
      </w:r>
      <w:r>
        <w:t>.</w:t>
      </w:r>
      <w:r w:rsidRPr="00197FFC">
        <w:t xml:space="preserve"> </w:t>
      </w:r>
    </w:p>
    <w:p w14:paraId="57C21A27" w14:textId="77777777" w:rsidR="00B14E3E" w:rsidRDefault="00B14E3E" w:rsidP="00B14E3E">
      <w:pPr>
        <w:rPr>
          <w:b/>
          <w:bCs/>
        </w:rPr>
      </w:pPr>
    </w:p>
    <w:p w14:paraId="796458F7" w14:textId="22B0127D" w:rsidR="00B14E3E" w:rsidRDefault="00B14E3E" w:rsidP="00B14E3E">
      <w:pPr>
        <w:rPr>
          <w:b/>
          <w:bCs/>
        </w:rPr>
      </w:pPr>
      <w:bookmarkStart w:id="2" w:name="_Hlk208214819"/>
      <w:r>
        <w:rPr>
          <w:b/>
          <w:bCs/>
        </w:rPr>
        <w:t>4</w:t>
      </w:r>
      <w:r>
        <w:rPr>
          <w:b/>
          <w:bCs/>
        </w:rPr>
        <w:t>5</w:t>
      </w:r>
      <w:r w:rsidRPr="00317783">
        <w:rPr>
          <w:b/>
          <w:bCs/>
        </w:rPr>
        <w:t>. PYTANIE:</w:t>
      </w:r>
    </w:p>
    <w:bookmarkEnd w:id="2"/>
    <w:p w14:paraId="5EDEB172" w14:textId="77777777" w:rsidR="00B14E3E" w:rsidRPr="00B14E3E" w:rsidRDefault="00B14E3E" w:rsidP="00B14E3E">
      <w:pPr>
        <w:rPr>
          <w:b/>
          <w:bCs/>
        </w:rPr>
      </w:pPr>
      <w:r w:rsidRPr="00B14E3E">
        <w:rPr>
          <w:b/>
          <w:bCs/>
        </w:rPr>
        <w:t>We wskaźnikach projektu mamy takie pozycje:</w:t>
      </w:r>
    </w:p>
    <w:p w14:paraId="204A5595" w14:textId="77777777" w:rsidR="00B14E3E" w:rsidRPr="00B14E3E" w:rsidRDefault="00B14E3E" w:rsidP="00B14E3E">
      <w:pPr>
        <w:rPr>
          <w:b/>
          <w:bCs/>
        </w:rPr>
      </w:pPr>
      <w:r w:rsidRPr="00B14E3E">
        <w:rPr>
          <w:b/>
          <w:bCs/>
        </w:rPr>
        <w:lastRenderedPageBreak/>
        <w:t>- Liczba osób, które uzyskały kwalifikacje po opuszczeniu programu</w:t>
      </w:r>
    </w:p>
    <w:p w14:paraId="5EC1EF92" w14:textId="77777777" w:rsidR="00B14E3E" w:rsidRPr="00B14E3E" w:rsidRDefault="00B14E3E" w:rsidP="00B14E3E">
      <w:pPr>
        <w:rPr>
          <w:b/>
          <w:bCs/>
        </w:rPr>
      </w:pPr>
      <w:r w:rsidRPr="00B14E3E">
        <w:rPr>
          <w:b/>
          <w:bCs/>
        </w:rPr>
        <w:t>- Liczba osób, które uzyskały kwalifikacje cyfrowe po opuszczeniu programu</w:t>
      </w:r>
    </w:p>
    <w:p w14:paraId="07081569" w14:textId="6D0FA650" w:rsidR="00B14E3E" w:rsidRPr="00B14E3E" w:rsidRDefault="00B14E3E" w:rsidP="00B14E3E">
      <w:pPr>
        <w:rPr>
          <w:b/>
          <w:bCs/>
        </w:rPr>
      </w:pPr>
      <w:r w:rsidRPr="00B14E3E">
        <w:rPr>
          <w:b/>
          <w:bCs/>
        </w:rPr>
        <w:t>- Liczba osób, które uzyskały zielone kwalifikacje po opuszczeniu programu</w:t>
      </w:r>
    </w:p>
    <w:p w14:paraId="5C2A017C" w14:textId="11D0F528" w:rsidR="00B14E3E" w:rsidRPr="00B14E3E" w:rsidRDefault="00B14E3E" w:rsidP="00B14E3E">
      <w:pPr>
        <w:pStyle w:val="Akapitzlist"/>
        <w:numPr>
          <w:ilvl w:val="0"/>
          <w:numId w:val="6"/>
        </w:numPr>
        <w:rPr>
          <w:b/>
          <w:bCs/>
        </w:rPr>
      </w:pPr>
      <w:r w:rsidRPr="00B14E3E">
        <w:rPr>
          <w:b/>
          <w:bCs/>
        </w:rPr>
        <w:t>Czy mówimy tutaj o kwalifikacjach, kompetencjach, czy obu?</w:t>
      </w:r>
    </w:p>
    <w:p w14:paraId="5287CF8E" w14:textId="77777777" w:rsidR="00B14E3E" w:rsidRPr="00B14E3E" w:rsidRDefault="00B14E3E" w:rsidP="00B14E3E">
      <w:r w:rsidRPr="00B14E3E">
        <w:t>Zgodnie z zapisami Regulaminu wyboru projektów do ww. wskaźników „wlicza się osoby, które otrzymały wsparcie EFS+ i uzyskały kwalifikacje lub kompetencje po opuszczeniu projektu”.</w:t>
      </w:r>
    </w:p>
    <w:p w14:paraId="0CD17DC0" w14:textId="4D318695" w:rsidR="00B14E3E" w:rsidRPr="00B14E3E" w:rsidRDefault="00B14E3E" w:rsidP="00B14E3E">
      <w:pPr>
        <w:pStyle w:val="Akapitzlist"/>
        <w:numPr>
          <w:ilvl w:val="0"/>
          <w:numId w:val="6"/>
        </w:numPr>
        <w:rPr>
          <w:b/>
          <w:bCs/>
        </w:rPr>
      </w:pPr>
      <w:r w:rsidRPr="00B14E3E">
        <w:rPr>
          <w:b/>
          <w:bCs/>
        </w:rPr>
        <w:t>Czy w przypadku poprawnego opisania efektów uczenia się, przeprowadzenia walidacji, rozdzielenia procesów kształcenia i szkolenia od walidacji oraz uzyskania przez uczestnika kompetencji powyższe wskaźniki zostaną osiągnięte?</w:t>
      </w:r>
    </w:p>
    <w:p w14:paraId="5BD1E8F8" w14:textId="77777777" w:rsidR="00B14E3E" w:rsidRPr="00B14E3E" w:rsidRDefault="00B14E3E" w:rsidP="00B14E3E">
      <w:r w:rsidRPr="00B14E3E">
        <w:t>Jeśli każdy z ww. elementów zostanie przeprowadzony zgodnie z zapisami Regulaminu wyboru projektów, to wskaźniki zostaną osiągnięte.</w:t>
      </w:r>
    </w:p>
    <w:p w14:paraId="11AB3893" w14:textId="557776DF" w:rsidR="00B14E3E" w:rsidRPr="00B14E3E" w:rsidRDefault="00B14E3E" w:rsidP="00B14E3E">
      <w:pPr>
        <w:pStyle w:val="Akapitzlist"/>
        <w:numPr>
          <w:ilvl w:val="0"/>
          <w:numId w:val="6"/>
        </w:numPr>
        <w:rPr>
          <w:b/>
          <w:bCs/>
        </w:rPr>
      </w:pPr>
      <w:r w:rsidRPr="00B14E3E">
        <w:rPr>
          <w:b/>
          <w:bCs/>
        </w:rPr>
        <w:t>Czy potwierdzenie kwalifikacji/kompetencji musi odbywać się przez zewnętrzny podmiot, czy wystarczy zapewnić egzaminatora innego niż trener?</w:t>
      </w:r>
    </w:p>
    <w:p w14:paraId="70A628FB" w14:textId="74FF0245" w:rsidR="00B14E3E" w:rsidRPr="00B14E3E" w:rsidRDefault="00B14E3E" w:rsidP="00B14E3E">
      <w:pPr>
        <w:pStyle w:val="Akapitzlist"/>
        <w:numPr>
          <w:ilvl w:val="0"/>
          <w:numId w:val="6"/>
        </w:numPr>
        <w:rPr>
          <w:b/>
          <w:bCs/>
        </w:rPr>
      </w:pPr>
      <w:r w:rsidRPr="00B14E3E">
        <w:rPr>
          <w:b/>
          <w:bCs/>
        </w:rPr>
        <w:t>Czy my jako firma szkoleniowa, egzaminując uczestników, przeprowadzając walidację, możemy nadawać kwalifikacje respektowane przez projekt?</w:t>
      </w:r>
    </w:p>
    <w:p w14:paraId="317F0D43" w14:textId="77777777" w:rsidR="00B14E3E" w:rsidRPr="00B14E3E" w:rsidRDefault="00B14E3E" w:rsidP="00B14E3E">
      <w:r w:rsidRPr="00B14E3E">
        <w:t>Szczegółowe informacje dotyczące nadawania kompetencji i kwalifikacji znajdą Państwo w Załączniku nr 12 „Podstawowe informacje dotyczące uzyskiwania kwalifikacji w ramach projektów współfinansowanych z EFS+”.</w:t>
      </w:r>
    </w:p>
    <w:p w14:paraId="722C825A" w14:textId="77777777" w:rsidR="00B14E3E" w:rsidRPr="00B14E3E" w:rsidRDefault="00B14E3E" w:rsidP="00B14E3E">
      <w:r w:rsidRPr="00B14E3E">
        <w:t>W przedmiotowym naborze, nie ma wymogu, aby potwierdzenie kompetencji było realizowane przez podmiot zewnętrzny. Ważna jest rozdzielność funkcji edukatora i osoby dokonującej walidacji.</w:t>
      </w:r>
    </w:p>
    <w:p w14:paraId="300A492C" w14:textId="3091ADAF" w:rsidR="00317783" w:rsidRPr="00B14E3E" w:rsidRDefault="00B14E3E" w:rsidP="00B14E3E">
      <w:r w:rsidRPr="00B14E3E">
        <w:t>Należy zwrócić uwagę, że w ramach naboru rozwijane mogą być jedynie umiejętności podstawowe lub osiągnięcie szerszego zestawu umiejętności, wiedzy i kompetencji, odpowiednich dla rynku pracy i aktywnego uczestnictwa w społeczeństwie, w oparciu o zalecenie 2006/962/WE w sprawie kluczowych kompetencji w procesie uczenia się przez całe życie, poprzez postępy w kierunku kwalifikacji na poziomie 3 lub 4 Europejskiej Ramy Kwalifikacji.</w:t>
      </w:r>
    </w:p>
    <w:p w14:paraId="41EF3575" w14:textId="0C6C47BF" w:rsidR="00317783" w:rsidRDefault="00317783" w:rsidP="00317783"/>
    <w:p w14:paraId="06554A5C" w14:textId="082B969A" w:rsidR="00B14E3E" w:rsidRDefault="00B14E3E" w:rsidP="00B14E3E">
      <w:pPr>
        <w:rPr>
          <w:b/>
          <w:bCs/>
        </w:rPr>
      </w:pPr>
      <w:r>
        <w:rPr>
          <w:b/>
          <w:bCs/>
        </w:rPr>
        <w:t>4</w:t>
      </w:r>
      <w:r>
        <w:rPr>
          <w:b/>
          <w:bCs/>
        </w:rPr>
        <w:t>6</w:t>
      </w:r>
      <w:r w:rsidRPr="00317783">
        <w:rPr>
          <w:b/>
          <w:bCs/>
        </w:rPr>
        <w:t>. PYTANIE:</w:t>
      </w:r>
    </w:p>
    <w:p w14:paraId="777BCD69" w14:textId="38515BDE" w:rsidR="00B14E3E" w:rsidRPr="00B14E3E" w:rsidRDefault="00B14E3E" w:rsidP="00B14E3E">
      <w:pPr>
        <w:rPr>
          <w:b/>
          <w:bCs/>
        </w:rPr>
      </w:pPr>
      <w:r w:rsidRPr="00B14E3E">
        <w:rPr>
          <w:b/>
          <w:bCs/>
        </w:rPr>
        <w:t>Czy jeżeli Partner w projekcie korzystał ze zwolnienia ZUS (tzw. wakacje zusowskie), które uznawane jest za pomoc de minimis musi to wykazywać jako otrzymana pomoc de minimis, podkreślam, że jest to Partner a nie Wnioskodawca.</w:t>
      </w:r>
    </w:p>
    <w:p w14:paraId="63841C9E" w14:textId="77777777" w:rsidR="00B14E3E" w:rsidRPr="00B14E3E" w:rsidRDefault="00B14E3E" w:rsidP="00B14E3E">
      <w:pPr>
        <w:rPr>
          <w:b/>
          <w:bCs/>
        </w:rPr>
      </w:pPr>
      <w:r w:rsidRPr="00B14E3E">
        <w:rPr>
          <w:b/>
          <w:bCs/>
        </w:rPr>
        <w:t xml:space="preserve">Jeżeli pomoc publiczna/ de minimis nie występuje w projekcie nie ma konieczności składania załącznika nr 10 do Regulaminu wyboru projektów oraz formularza wymienionego na str. 14  Regulaminu. </w:t>
      </w:r>
    </w:p>
    <w:p w14:paraId="31092774" w14:textId="0B59DB6B" w:rsidR="00B14E3E" w:rsidRDefault="00B14E3E" w:rsidP="00B14E3E">
      <w:r>
        <w:t>Ww. dokumenty składane są jedynie w przypadku wystąpienia w projekcie pomocy publicznej/ de minimis zarówno przez Wnioskodawcę jak i Partnera. Zatem jeśli w projekcie wystąpi  pomocy publiczna/ de minimis, a Partner w projekcie  korzystał ze zwolnienia ZUS (tzw. wakacje zusowskie), które uznawane jest za pomoc de minimis musi ten fakt wykazać składając stosowne Oświadczenie (załącznik nr 10 do Regulaminu).</w:t>
      </w:r>
    </w:p>
    <w:p w14:paraId="11433EFD" w14:textId="5BD41C57" w:rsidR="00EA4E14" w:rsidRDefault="00EA4E14" w:rsidP="00B14E3E"/>
    <w:p w14:paraId="73502ACA" w14:textId="745E205F" w:rsidR="00EA4E14" w:rsidRDefault="00EA4E14" w:rsidP="00B14E3E">
      <w:pPr>
        <w:rPr>
          <w:b/>
          <w:bCs/>
        </w:rPr>
      </w:pPr>
      <w:r w:rsidRPr="00EA4E14">
        <w:rPr>
          <w:b/>
          <w:bCs/>
        </w:rPr>
        <w:lastRenderedPageBreak/>
        <w:t>4</w:t>
      </w:r>
      <w:r w:rsidRPr="00EA4E14">
        <w:rPr>
          <w:b/>
          <w:bCs/>
        </w:rPr>
        <w:t>7</w:t>
      </w:r>
      <w:r w:rsidRPr="00EA4E14">
        <w:rPr>
          <w:b/>
          <w:bCs/>
        </w:rPr>
        <w:t>. PYTANIE:</w:t>
      </w:r>
    </w:p>
    <w:p w14:paraId="4C4A9166" w14:textId="77777777" w:rsidR="00EA4E14" w:rsidRPr="00EA4E14" w:rsidRDefault="00EA4E14" w:rsidP="00EA4E14">
      <w:pPr>
        <w:rPr>
          <w:b/>
          <w:bCs/>
        </w:rPr>
      </w:pPr>
      <w:r w:rsidRPr="00EA4E14">
        <w:rPr>
          <w:b/>
          <w:bCs/>
        </w:rPr>
        <w:t>Czy załączniki do wniosku o dofinansowanie muszą być koniecznie potwierdzone podpisem elektronicznym? Czy Wnioskodawca nie może podpisać załączników profilem zaufanym, np przez rządową stronę gov.pl. Wnioskodawca profilem potwierdza nawet sprawozdania finansowe kierowane do ministerstwa, dlatego też wyrabianie podpisu elektronicznego w opinii Wnioskodawcy jest dużym utrudnieniem nie stanowiącym jedynej możliwej drogi potwierdzenia dokumentu.</w:t>
      </w:r>
    </w:p>
    <w:p w14:paraId="63B8E5D9" w14:textId="0B4D99A3" w:rsidR="00EA4E14" w:rsidRDefault="00EA4E14" w:rsidP="00EA4E14">
      <w:r>
        <w:t xml:space="preserve">Załączniki podpisane ważnym kwalifikowalnym podpisem elektronicznym dotyczą oświadczeń składanych przez Wnioskodawcę, tj. załączników w przypadku objęcia działań projektowych regułami pomocy de minimis lub pomocy publicznej. Pozostałe załączniki, tj. </w:t>
      </w:r>
      <w:r w:rsidRPr="0045491A">
        <w:t>Budżet pomocniczy – kwoty ryczałtowe</w:t>
      </w:r>
      <w:r>
        <w:t xml:space="preserve"> oraz d</w:t>
      </w:r>
      <w:r w:rsidRPr="0045491A">
        <w:t>okumenty potwierdzające odprowadzanie co najmniej jednego z podatków</w:t>
      </w:r>
      <w:r>
        <w:t xml:space="preserve"> </w:t>
      </w:r>
      <w:r w:rsidRPr="0045491A">
        <w:t>na terenie województwa warmińsko-mazurskiego</w:t>
      </w:r>
      <w:r>
        <w:t>,</w:t>
      </w:r>
      <w:r w:rsidRPr="0045491A">
        <w:t xml:space="preserve"> </w:t>
      </w:r>
      <w:r>
        <w:t>nie wymagają kwalifikowalnego podpisu elektronicznego.</w:t>
      </w:r>
    </w:p>
    <w:p w14:paraId="3B0BBDC9" w14:textId="4C7C8B01" w:rsidR="00EA4E14" w:rsidRDefault="00EA4E14" w:rsidP="00EA4E14"/>
    <w:p w14:paraId="7D78B70D" w14:textId="514DA75C" w:rsidR="00EA4E14" w:rsidRDefault="00EA4E14" w:rsidP="00EA4E14">
      <w:pPr>
        <w:rPr>
          <w:b/>
          <w:bCs/>
        </w:rPr>
      </w:pPr>
      <w:r w:rsidRPr="00EA4E14">
        <w:rPr>
          <w:b/>
          <w:bCs/>
        </w:rPr>
        <w:t>4</w:t>
      </w:r>
      <w:r>
        <w:rPr>
          <w:b/>
          <w:bCs/>
        </w:rPr>
        <w:t>8</w:t>
      </w:r>
      <w:r w:rsidRPr="00EA4E14">
        <w:rPr>
          <w:b/>
          <w:bCs/>
        </w:rPr>
        <w:t>. PYTANIE:</w:t>
      </w:r>
    </w:p>
    <w:p w14:paraId="5B386640" w14:textId="77777777" w:rsidR="00EA4E14" w:rsidRPr="00EA4E14" w:rsidRDefault="00EA4E14" w:rsidP="00EA4E14">
      <w:pPr>
        <w:rPr>
          <w:b/>
          <w:bCs/>
        </w:rPr>
      </w:pPr>
      <w:r w:rsidRPr="00EA4E14">
        <w:rPr>
          <w:b/>
          <w:bCs/>
        </w:rPr>
        <w:t>Zwracam się o wyjaśnienie zapisu definicji kryterium dostępu 2 :</w:t>
      </w:r>
    </w:p>
    <w:p w14:paraId="1DB787EF" w14:textId="77777777" w:rsidR="00EA4E14" w:rsidRPr="00EA4E14" w:rsidRDefault="00EA4E14" w:rsidP="00EA4E14">
      <w:pPr>
        <w:rPr>
          <w:b/>
          <w:bCs/>
        </w:rPr>
      </w:pPr>
      <w:r w:rsidRPr="00EA4E14">
        <w:rPr>
          <w:b/>
          <w:bCs/>
        </w:rPr>
        <w:t>"Doświadczenie Wnioskodawcy w realizacji wsparcia na rzecz osób dorosłych z województwa warmińsko[1]-mazurskiego.</w:t>
      </w:r>
    </w:p>
    <w:p w14:paraId="24E697C5" w14:textId="77777777" w:rsidR="00EA4E14" w:rsidRPr="00EA4E14" w:rsidRDefault="00EA4E14" w:rsidP="00EA4E14">
      <w:pPr>
        <w:rPr>
          <w:b/>
          <w:bCs/>
        </w:rPr>
      </w:pPr>
      <w:r w:rsidRPr="00EA4E14">
        <w:rPr>
          <w:b/>
          <w:bCs/>
        </w:rPr>
        <w:t>Kryterium ma na celu zapewnienie prawidłowej realizacji projektu poprzez zaangażowanie podmiotów znających problemy i potrzeby osób dorosłych. Specyfika projektów w dużym stopniu zależy od doświadczenia podmiotów realizujących projekt. Wnioskodawca składający wniosek o dofinansowanie w ciągu ostatnich 5 lat kalendarzowych (licząc od dnia ogłoszenia naboru) musi wykazać się co najmniej 12- miesięcznym doświadczeniem w realizacji wsparcia na rzecz osób dorosłych z województwa warmińsko-mazurskiego, które obejmowało co najmniej jeden z trzech następujących obszarów: diagnoza umiejętności, wsparcie edukacyjne, walidacja efektów uczenia się."</w:t>
      </w:r>
    </w:p>
    <w:p w14:paraId="3D592008" w14:textId="77777777" w:rsidR="00EA4E14" w:rsidRPr="00EA4E14" w:rsidRDefault="00EA4E14" w:rsidP="00EA4E14">
      <w:pPr>
        <w:rPr>
          <w:b/>
          <w:bCs/>
        </w:rPr>
      </w:pPr>
      <w:r w:rsidRPr="00EA4E14">
        <w:rPr>
          <w:b/>
          <w:bCs/>
        </w:rPr>
        <w:t>Czy należy interpretować ten zapis, że zakres dat obejmuje rok: od stycznia do dnia ogłoszenia konkursu sierpień 2025 roku,  całe lata kalendarzowe 2020-2024?</w:t>
      </w:r>
    </w:p>
    <w:p w14:paraId="1F2EA6FA" w14:textId="77777777" w:rsidR="00EA4E14" w:rsidRPr="00EA4E14" w:rsidRDefault="00EA4E14" w:rsidP="00EA4E14">
      <w:pPr>
        <w:rPr>
          <w:b/>
          <w:bCs/>
        </w:rPr>
      </w:pPr>
      <w:r w:rsidRPr="00EA4E14">
        <w:rPr>
          <w:b/>
          <w:bCs/>
        </w:rPr>
        <w:t>Wskazany w definicji zapis jest więc dla Wnioskodawcy mylący. Prosimy o wyjaśnienie zapisu.</w:t>
      </w:r>
    </w:p>
    <w:p w14:paraId="4084B3B8" w14:textId="77777777" w:rsidR="00EA4E14" w:rsidRPr="0004189A" w:rsidRDefault="00EA4E14" w:rsidP="00EA4E14">
      <w:r>
        <w:t xml:space="preserve">Zgodnie zapisami Regulaminu wyboru projektów </w:t>
      </w:r>
      <w:r w:rsidRPr="007236D4">
        <w:t>do wykazania doświadczenia</w:t>
      </w:r>
      <w:r>
        <w:t xml:space="preserve"> Wnioskodawcy</w:t>
      </w:r>
      <w:r w:rsidRPr="007236D4">
        <w:t xml:space="preserve"> należy przyjąć zamknięty rok kalendarzowy, począwszy od 2020 r. do 2024 r.</w:t>
      </w:r>
    </w:p>
    <w:p w14:paraId="60ED8E09" w14:textId="247E0609" w:rsidR="00EA4E14" w:rsidRDefault="00EA4E14" w:rsidP="00EA4E14"/>
    <w:p w14:paraId="32DC46FF" w14:textId="57D29554" w:rsidR="00EA4E14" w:rsidRDefault="00EA4E14" w:rsidP="00EA4E14">
      <w:pPr>
        <w:rPr>
          <w:b/>
          <w:bCs/>
        </w:rPr>
      </w:pPr>
      <w:r w:rsidRPr="00EA4E14">
        <w:rPr>
          <w:b/>
          <w:bCs/>
        </w:rPr>
        <w:t>4</w:t>
      </w:r>
      <w:r>
        <w:rPr>
          <w:b/>
          <w:bCs/>
        </w:rPr>
        <w:t>9</w:t>
      </w:r>
      <w:r w:rsidRPr="00EA4E14">
        <w:rPr>
          <w:b/>
          <w:bCs/>
        </w:rPr>
        <w:t>. PYTANIE:</w:t>
      </w:r>
    </w:p>
    <w:p w14:paraId="0DEE428E" w14:textId="77777777" w:rsidR="00EA4E14" w:rsidRPr="00EA4E14" w:rsidRDefault="00EA4E14" w:rsidP="00EA4E14">
      <w:pPr>
        <w:rPr>
          <w:b/>
          <w:bCs/>
        </w:rPr>
      </w:pPr>
      <w:r w:rsidRPr="00EA4E14">
        <w:rPr>
          <w:b/>
          <w:bCs/>
        </w:rPr>
        <w:t>Zwracam się z uprzejmą prośbą o pomoc w udzieleniu odpowiedzi na poniższe zapytanie dot. FEWM.06.05-IZ.00-002/25 Edukacja przez całe życie:”</w:t>
      </w:r>
    </w:p>
    <w:p w14:paraId="087BFBBC" w14:textId="77777777" w:rsidR="00EA4E14" w:rsidRPr="00EA4E14" w:rsidRDefault="00EA4E14" w:rsidP="00EA4E14">
      <w:pPr>
        <w:rPr>
          <w:b/>
          <w:bCs/>
        </w:rPr>
      </w:pPr>
      <w:r w:rsidRPr="00EA4E14">
        <w:rPr>
          <w:b/>
          <w:bCs/>
        </w:rPr>
        <w:t>„W związku z przygotowaniem wniosku w ramach naboru nr FEWM.06.05-IZ.00-002/25, zwracam się z uprzejmą prośbą o doprecyzowanie kwestii dotyczącej kryterium ogólnego zerojedynkowego nr 13, znajdującego się w części "Dodatkowe informacje" w generatorze wniosku.</w:t>
      </w:r>
    </w:p>
    <w:p w14:paraId="17750CFA" w14:textId="77777777" w:rsidR="00EA4E14" w:rsidRPr="00EA4E14" w:rsidRDefault="00EA4E14" w:rsidP="00EA4E14">
      <w:pPr>
        <w:rPr>
          <w:b/>
          <w:bCs/>
        </w:rPr>
      </w:pPr>
      <w:r w:rsidRPr="00EA4E14">
        <w:rPr>
          <w:b/>
          <w:bCs/>
        </w:rPr>
        <w:t>Kryterium to brzmi:</w:t>
      </w:r>
    </w:p>
    <w:p w14:paraId="007F96B6" w14:textId="77777777" w:rsidR="00EA4E14" w:rsidRPr="00EA4E14" w:rsidRDefault="00EA4E14" w:rsidP="00EA4E14">
      <w:pPr>
        <w:rPr>
          <w:b/>
          <w:bCs/>
        </w:rPr>
      </w:pPr>
      <w:r w:rsidRPr="00EA4E14">
        <w:rPr>
          <w:b/>
          <w:bCs/>
        </w:rPr>
        <w:lastRenderedPageBreak/>
        <w:t>„W przypadku projektu partnerskiego Wnioskodawca wykazał, że projekt spełnia wymogi dotyczące utworzenia partnerstwa.”</w:t>
      </w:r>
    </w:p>
    <w:p w14:paraId="39C566F6" w14:textId="77777777" w:rsidR="00EA4E14" w:rsidRPr="00EA4E14" w:rsidRDefault="00EA4E14" w:rsidP="00EA4E14">
      <w:pPr>
        <w:rPr>
          <w:b/>
          <w:bCs/>
        </w:rPr>
      </w:pPr>
      <w:r w:rsidRPr="00EA4E14">
        <w:rPr>
          <w:b/>
          <w:bCs/>
        </w:rPr>
        <w:t>W polu odpowiedzi możliwy jest jedynie wybór „Tak” lub „Nie” – brakuje opcji „Nie dotyczy”.</w:t>
      </w:r>
    </w:p>
    <w:p w14:paraId="650BB09A" w14:textId="77777777" w:rsidR="00EA4E14" w:rsidRPr="00EA4E14" w:rsidRDefault="00EA4E14" w:rsidP="00EA4E14">
      <w:pPr>
        <w:rPr>
          <w:b/>
          <w:bCs/>
        </w:rPr>
      </w:pPr>
      <w:r w:rsidRPr="00EA4E14">
        <w:rPr>
          <w:b/>
          <w:bCs/>
        </w:rPr>
        <w:t>Z uwagi na to, że składany przeze mnie projekt nie jest projektem partnerskim, proszę o informację, jak należy postąpić w takiej sytuacji – czy zaznaczyć odpowiedź „Nie” (co mogłoby sugerować niespełnienie kryterium), czy też istnieje inne zalecane rozwiązanie?</w:t>
      </w:r>
    </w:p>
    <w:p w14:paraId="65439F25" w14:textId="77777777" w:rsidR="00EA4E14" w:rsidRPr="00E828F8" w:rsidRDefault="00EA4E14" w:rsidP="00EA4E14">
      <w:r w:rsidRPr="00C9137F">
        <w:t>W przypadku kryterium ogólnego zerojedynkowego nr 13, gdy nie jest realizowany projekt partnerski, we wniosku o dofinansowanie należy zaznaczyć odpowiedź „TAK” lub „NIE”. W obu przypadkach kryterium zostanie uznane za spełnione.</w:t>
      </w:r>
    </w:p>
    <w:p w14:paraId="11BA4B02" w14:textId="77777777" w:rsidR="00EA4E14" w:rsidRDefault="00EA4E14" w:rsidP="00EA4E14"/>
    <w:p w14:paraId="3A64C7E3" w14:textId="681F8228" w:rsidR="00904AD2" w:rsidRDefault="00904AD2" w:rsidP="00904AD2">
      <w:pPr>
        <w:rPr>
          <w:b/>
          <w:bCs/>
        </w:rPr>
      </w:pPr>
      <w:r>
        <w:rPr>
          <w:b/>
          <w:bCs/>
        </w:rPr>
        <w:t>50</w:t>
      </w:r>
      <w:r w:rsidRPr="00EA4E14">
        <w:rPr>
          <w:b/>
          <w:bCs/>
        </w:rPr>
        <w:t>. PYTANIE:</w:t>
      </w:r>
    </w:p>
    <w:p w14:paraId="5E3289AD" w14:textId="77777777" w:rsidR="007B749F" w:rsidRPr="007B749F" w:rsidRDefault="007B749F" w:rsidP="007B749F">
      <w:pPr>
        <w:rPr>
          <w:b/>
          <w:bCs/>
        </w:rPr>
      </w:pPr>
      <w:r w:rsidRPr="007B749F">
        <w:rPr>
          <w:b/>
          <w:bCs/>
        </w:rPr>
        <w:t xml:space="preserve">Jaka należy zaznaczyć odpowiedź w systemie SOWA przy wypełnianiu </w:t>
      </w:r>
      <w:bookmarkStart w:id="3" w:name="_Hlk207960526"/>
      <w:r w:rsidRPr="007B749F">
        <w:rPr>
          <w:b/>
          <w:bCs/>
        </w:rPr>
        <w:t>wniosku w przypadku, gdy nie jest realizowany projekt partnerski:</w:t>
      </w:r>
      <w:bookmarkEnd w:id="3"/>
      <w:r w:rsidRPr="007B749F">
        <w:rPr>
          <w:b/>
          <w:bCs/>
        </w:rPr>
        <w:t xml:space="preserve"> </w:t>
      </w:r>
    </w:p>
    <w:p w14:paraId="53D8A78F" w14:textId="77777777" w:rsidR="007B749F" w:rsidRPr="007B749F" w:rsidRDefault="007B749F" w:rsidP="007B749F">
      <w:pPr>
        <w:rPr>
          <w:b/>
          <w:bCs/>
        </w:rPr>
      </w:pPr>
      <w:r w:rsidRPr="007B749F">
        <w:rPr>
          <w:b/>
          <w:bCs/>
        </w:rPr>
        <w:t>Kryterium ogólne zerojedynkowe nr 13: “W przypadku projektu partnerskiego Wnioskodawca wykazał, że projekt spełnia wymogi dotyczące utworzenia partnerstwa” TAK   NIE. Niestety nie ma odpowiedzi: NIE DOTYCZY.</w:t>
      </w:r>
    </w:p>
    <w:p w14:paraId="709D0963" w14:textId="77777777" w:rsidR="007B749F" w:rsidRPr="000B6252" w:rsidRDefault="007B749F" w:rsidP="007B749F">
      <w:r>
        <w:t xml:space="preserve">W przypadku kryterium </w:t>
      </w:r>
      <w:r w:rsidRPr="00A945E9">
        <w:t>ogólne</w:t>
      </w:r>
      <w:r>
        <w:t>go</w:t>
      </w:r>
      <w:r w:rsidRPr="00A945E9">
        <w:t xml:space="preserve"> zerojedynkowe</w:t>
      </w:r>
      <w:r>
        <w:t>go</w:t>
      </w:r>
      <w:r w:rsidRPr="00A945E9">
        <w:t xml:space="preserve"> nr 13</w:t>
      </w:r>
      <w:r>
        <w:t xml:space="preserve">, gdy nie jest realizowany projekt partnerski, we wniosku o dofinansowanie należy zaznaczyć odpowiedź „TAK” lub „NIE”. W obu przypadkach kryterium zostanie uznane za spełnione. </w:t>
      </w:r>
    </w:p>
    <w:p w14:paraId="0B4E8C0A" w14:textId="77777777" w:rsidR="00931237" w:rsidRDefault="00931237" w:rsidP="00931237">
      <w:pPr>
        <w:rPr>
          <w:b/>
          <w:bCs/>
        </w:rPr>
      </w:pPr>
    </w:p>
    <w:p w14:paraId="5F5368BA" w14:textId="5F405AE8" w:rsidR="00931237" w:rsidRDefault="00931237" w:rsidP="00931237">
      <w:pPr>
        <w:rPr>
          <w:b/>
          <w:bCs/>
        </w:rPr>
      </w:pPr>
      <w:r>
        <w:rPr>
          <w:b/>
          <w:bCs/>
        </w:rPr>
        <w:t>5</w:t>
      </w:r>
      <w:r>
        <w:rPr>
          <w:b/>
          <w:bCs/>
        </w:rPr>
        <w:t>1</w:t>
      </w:r>
      <w:r w:rsidRPr="00EA4E14">
        <w:rPr>
          <w:b/>
          <w:bCs/>
        </w:rPr>
        <w:t>. PYTANIE:</w:t>
      </w:r>
    </w:p>
    <w:p w14:paraId="3B707A59" w14:textId="77777777" w:rsidR="00931237" w:rsidRPr="00931237" w:rsidRDefault="00931237" w:rsidP="00931237">
      <w:pPr>
        <w:rPr>
          <w:b/>
          <w:bCs/>
        </w:rPr>
      </w:pPr>
      <w:r w:rsidRPr="00931237">
        <w:rPr>
          <w:b/>
          <w:bCs/>
        </w:rPr>
        <w:t>Czy jest określona regulaminem konkursu maksymalna liczba Zadań zaplanowanych we wniosku? Czy może być ich np.9? Czy w budżecie pomocniczym należy ująć także Zadanie: Koszty pośrednie? Jeśli tak, to jaka zastosować jednostkę miary, liczbę jednostek i cenę jednostkową?</w:t>
      </w:r>
    </w:p>
    <w:p w14:paraId="0F21C5CD" w14:textId="77777777" w:rsidR="00931237" w:rsidRDefault="00931237" w:rsidP="00931237">
      <w:r>
        <w:t xml:space="preserve">W przedmiotowym naborze nie została określona maksymalna liczba zadań we wniosku o dofinansowanie. </w:t>
      </w:r>
    </w:p>
    <w:p w14:paraId="1DAE0A4A" w14:textId="77777777" w:rsidR="00931237" w:rsidRPr="00A945E9" w:rsidRDefault="00931237" w:rsidP="00931237">
      <w:r>
        <w:t>W budżecie pomocniczym nie ma konieczności wskazywania Zadania: Koszty pośrednie. Koszty pośrednie (</w:t>
      </w:r>
      <w:r w:rsidRPr="000074F1">
        <w:t>25% kosztów bezpośrednich</w:t>
      </w:r>
      <w:r>
        <w:t>) wyliczone zostaną automatycznie we wniosku o dofinansowanie.</w:t>
      </w:r>
    </w:p>
    <w:p w14:paraId="5A0CCC01" w14:textId="77777777" w:rsidR="00EA4E14" w:rsidRPr="00EA4E14" w:rsidRDefault="00EA4E14" w:rsidP="00B14E3E"/>
    <w:sectPr w:rsidR="00EA4E14" w:rsidRPr="00EA4E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943C4"/>
    <w:multiLevelType w:val="hybridMultilevel"/>
    <w:tmpl w:val="EC0C10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DE436A0"/>
    <w:multiLevelType w:val="hybridMultilevel"/>
    <w:tmpl w:val="93246316"/>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 w15:restartNumberingAfterBreak="0">
    <w:nsid w:val="43BF484F"/>
    <w:multiLevelType w:val="hybridMultilevel"/>
    <w:tmpl w:val="7650752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4D54999"/>
    <w:multiLevelType w:val="hybridMultilevel"/>
    <w:tmpl w:val="52F050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AB81EC5"/>
    <w:multiLevelType w:val="hybridMultilevel"/>
    <w:tmpl w:val="45FC299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6288544B"/>
    <w:multiLevelType w:val="hybridMultilevel"/>
    <w:tmpl w:val="DAD0E56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662B47D4"/>
    <w:multiLevelType w:val="hybridMultilevel"/>
    <w:tmpl w:val="B66E51C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C4B25CC"/>
    <w:multiLevelType w:val="hybridMultilevel"/>
    <w:tmpl w:val="A92696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6"/>
  </w:num>
  <w:num w:numId="5">
    <w:abstractNumId w:val="1"/>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BC4"/>
    <w:rsid w:val="00137B9A"/>
    <w:rsid w:val="00151065"/>
    <w:rsid w:val="001C1840"/>
    <w:rsid w:val="001C2198"/>
    <w:rsid w:val="00214462"/>
    <w:rsid w:val="00317783"/>
    <w:rsid w:val="00332ABF"/>
    <w:rsid w:val="003D546F"/>
    <w:rsid w:val="003F54B4"/>
    <w:rsid w:val="004B107C"/>
    <w:rsid w:val="004F1070"/>
    <w:rsid w:val="005270D2"/>
    <w:rsid w:val="0057366C"/>
    <w:rsid w:val="005B574D"/>
    <w:rsid w:val="005B5DAB"/>
    <w:rsid w:val="0063408C"/>
    <w:rsid w:val="007B749F"/>
    <w:rsid w:val="007C4B70"/>
    <w:rsid w:val="007E5422"/>
    <w:rsid w:val="008346F1"/>
    <w:rsid w:val="00836883"/>
    <w:rsid w:val="00904AD2"/>
    <w:rsid w:val="009106F7"/>
    <w:rsid w:val="00931237"/>
    <w:rsid w:val="00971414"/>
    <w:rsid w:val="00A05B42"/>
    <w:rsid w:val="00A05FDE"/>
    <w:rsid w:val="00B14E3E"/>
    <w:rsid w:val="00BC2BED"/>
    <w:rsid w:val="00D8778C"/>
    <w:rsid w:val="00DA214B"/>
    <w:rsid w:val="00E87A2B"/>
    <w:rsid w:val="00E95BFD"/>
    <w:rsid w:val="00EA4E14"/>
    <w:rsid w:val="00EE7BC4"/>
    <w:rsid w:val="00F34066"/>
    <w:rsid w:val="00FA2279"/>
    <w:rsid w:val="00FA46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D0F33"/>
  <w15:chartTrackingRefBased/>
  <w15:docId w15:val="{F5D8CCB7-D37F-40AA-B92B-B8B22BAA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C2198"/>
    <w:pPr>
      <w:ind w:left="720"/>
      <w:contextualSpacing/>
    </w:pPr>
  </w:style>
  <w:style w:type="character" w:customStyle="1" w:styleId="m5tqyf">
    <w:name w:val="m5tqyf"/>
    <w:basedOn w:val="Domylnaczcionkaakapitu"/>
    <w:rsid w:val="003D546F"/>
  </w:style>
  <w:style w:type="character" w:styleId="Hipercze">
    <w:name w:val="Hyperlink"/>
    <w:basedOn w:val="Domylnaczcionkaakapitu"/>
    <w:uiPriority w:val="99"/>
    <w:semiHidden/>
    <w:unhideWhenUsed/>
    <w:rsid w:val="003D546F"/>
    <w:rPr>
      <w:color w:val="0000FF"/>
      <w:u w:val="single"/>
    </w:rPr>
  </w:style>
  <w:style w:type="character" w:styleId="Odwoaniedokomentarza">
    <w:name w:val="annotation reference"/>
    <w:basedOn w:val="Domylnaczcionkaakapitu"/>
    <w:uiPriority w:val="99"/>
    <w:semiHidden/>
    <w:unhideWhenUsed/>
    <w:rsid w:val="00214462"/>
    <w:rPr>
      <w:sz w:val="16"/>
      <w:szCs w:val="16"/>
    </w:rPr>
  </w:style>
  <w:style w:type="paragraph" w:styleId="Tekstkomentarza">
    <w:name w:val="annotation text"/>
    <w:basedOn w:val="Normalny"/>
    <w:link w:val="TekstkomentarzaZnak"/>
    <w:uiPriority w:val="99"/>
    <w:semiHidden/>
    <w:unhideWhenUsed/>
    <w:rsid w:val="0021446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14462"/>
    <w:rPr>
      <w:sz w:val="20"/>
      <w:szCs w:val="20"/>
    </w:rPr>
  </w:style>
  <w:style w:type="paragraph" w:styleId="Tematkomentarza">
    <w:name w:val="annotation subject"/>
    <w:basedOn w:val="Tekstkomentarza"/>
    <w:next w:val="Tekstkomentarza"/>
    <w:link w:val="TematkomentarzaZnak"/>
    <w:uiPriority w:val="99"/>
    <w:semiHidden/>
    <w:unhideWhenUsed/>
    <w:rsid w:val="00214462"/>
    <w:rPr>
      <w:b/>
      <w:bCs/>
    </w:rPr>
  </w:style>
  <w:style w:type="character" w:customStyle="1" w:styleId="TematkomentarzaZnak">
    <w:name w:val="Temat komentarza Znak"/>
    <w:basedOn w:val="TekstkomentarzaZnak"/>
    <w:link w:val="Tematkomentarza"/>
    <w:uiPriority w:val="99"/>
    <w:semiHidden/>
    <w:rsid w:val="002144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19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2506</Words>
  <Characters>15040</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Wiśniewska-Siwa</dc:creator>
  <cp:keywords/>
  <dc:description/>
  <cp:lastModifiedBy>Aleksandra Kopeć (Katkowska)</cp:lastModifiedBy>
  <cp:revision>7</cp:revision>
  <dcterms:created xsi:type="dcterms:W3CDTF">2025-09-08T06:53:00Z</dcterms:created>
  <dcterms:modified xsi:type="dcterms:W3CDTF">2025-09-08T07:15:00Z</dcterms:modified>
</cp:coreProperties>
</file>