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09B4" w14:textId="77777777" w:rsidR="004B107C" w:rsidRDefault="004B107C" w:rsidP="00EE7BC4">
      <w:pPr>
        <w:rPr>
          <w:b/>
          <w:bCs/>
        </w:rPr>
      </w:pPr>
      <w:r>
        <w:rPr>
          <w:b/>
          <w:bCs/>
        </w:rPr>
        <w:t>1. PYTANIE:</w:t>
      </w:r>
    </w:p>
    <w:p w14:paraId="73BE2422" w14:textId="504367D4" w:rsidR="00EE7BC4" w:rsidRPr="004B107C" w:rsidRDefault="00EE7BC4" w:rsidP="00EE7BC4">
      <w:pPr>
        <w:rPr>
          <w:b/>
          <w:bCs/>
        </w:rPr>
      </w:pPr>
      <w:r w:rsidRPr="004B107C">
        <w:rPr>
          <w:b/>
          <w:bCs/>
        </w:rPr>
        <w:t>Kryterium dostępu nr 4:</w:t>
      </w:r>
    </w:p>
    <w:p w14:paraId="607D2968" w14:textId="77777777" w:rsidR="00EE7BC4" w:rsidRPr="004B107C" w:rsidRDefault="00EE7BC4" w:rsidP="00EE7BC4">
      <w:pPr>
        <w:rPr>
          <w:b/>
          <w:bCs/>
        </w:rPr>
      </w:pPr>
      <w:r w:rsidRPr="004B107C">
        <w:rPr>
          <w:b/>
          <w:bCs/>
        </w:rPr>
        <w:t>“Wnioskodawca i Partner w okresie realizacji projektu musi posiadać siedzibę, filię, delegaturę, oddział czy inną prawnie dozwoloną formę organizacyjną działalności podmiotu funkcjonującą na terenie województwa warmińsko-mazurskiego co najmniej pełny rok kalendarzowy przed dniem rozpoczęcia naboru.</w:t>
      </w:r>
    </w:p>
    <w:p w14:paraId="6E68DED4" w14:textId="77777777" w:rsidR="00EE7BC4" w:rsidRPr="004B107C" w:rsidRDefault="00EE7BC4" w:rsidP="00EE7BC4">
      <w:pPr>
        <w:rPr>
          <w:b/>
          <w:bCs/>
        </w:rPr>
      </w:pPr>
      <w:r w:rsidRPr="004B107C">
        <w:rPr>
          <w:b/>
          <w:bCs/>
        </w:rPr>
        <w:t>UWAGA! Kryterium będzie weryfikowane na podstawie:</w:t>
      </w:r>
    </w:p>
    <w:p w14:paraId="48394BBF" w14:textId="77777777" w:rsidR="00EE7BC4" w:rsidRPr="004B107C" w:rsidRDefault="00EE7BC4" w:rsidP="00EE7BC4">
      <w:pPr>
        <w:rPr>
          <w:b/>
          <w:bCs/>
        </w:rPr>
      </w:pPr>
      <w:r w:rsidRPr="004B107C">
        <w:rPr>
          <w:b/>
          <w:bCs/>
        </w:rPr>
        <w:t>• wniosku o dofinansowanie projektu → części „Wnioskodawca i realizatorzy”</w:t>
      </w:r>
    </w:p>
    <w:p w14:paraId="591BCB68" w14:textId="77777777" w:rsidR="00EE7BC4" w:rsidRPr="004B107C" w:rsidRDefault="00EE7BC4" w:rsidP="00EE7BC4">
      <w:pPr>
        <w:rPr>
          <w:b/>
          <w:bCs/>
        </w:rPr>
      </w:pPr>
      <w:r w:rsidRPr="004B107C">
        <w:rPr>
          <w:b/>
          <w:bCs/>
        </w:rPr>
        <w:t>oraz</w:t>
      </w:r>
    </w:p>
    <w:p w14:paraId="1A5739A3" w14:textId="77777777" w:rsidR="00EE7BC4" w:rsidRPr="004B107C" w:rsidRDefault="00EE7BC4" w:rsidP="00EE7BC4">
      <w:pPr>
        <w:rPr>
          <w:b/>
          <w:bCs/>
        </w:rPr>
      </w:pPr>
      <w:r w:rsidRPr="004B107C">
        <w:rPr>
          <w:b/>
          <w:bCs/>
        </w:rPr>
        <w:t>• informacji pozyskanych przez KOP w trakcie oceny (np. danych z innych ogólnodostępnych rejestrów, m.in. KRS, CEIDG)”.</w:t>
      </w:r>
    </w:p>
    <w:p w14:paraId="17C358A5" w14:textId="44A9EA33" w:rsidR="00EE7BC4" w:rsidRPr="004B107C" w:rsidRDefault="00EE7BC4" w:rsidP="00EE7BC4">
      <w:pPr>
        <w:rPr>
          <w:b/>
          <w:bCs/>
        </w:rPr>
      </w:pPr>
      <w:r w:rsidRPr="004B107C">
        <w:rPr>
          <w:b/>
          <w:bCs/>
        </w:rPr>
        <w:t xml:space="preserve"> a) Co należy rozumieć przez formę organizacyjną: fila?</w:t>
      </w:r>
    </w:p>
    <w:p w14:paraId="3C2C6A83" w14:textId="77777777" w:rsidR="00EE7BC4" w:rsidRPr="004B107C" w:rsidRDefault="00EE7BC4" w:rsidP="00EE7BC4">
      <w:pPr>
        <w:rPr>
          <w:b/>
          <w:bCs/>
        </w:rPr>
      </w:pPr>
      <w:r w:rsidRPr="004B107C">
        <w:rPr>
          <w:b/>
          <w:bCs/>
        </w:rPr>
        <w:t>b) W jaki sposób weryfikowane będzie posiadanie fili? Na podstawie jakiego źródła/rejestru/ewidencji ION zamierza to sprawdzać?</w:t>
      </w:r>
    </w:p>
    <w:p w14:paraId="0EFF02C1" w14:textId="77777777" w:rsidR="00EE7BC4" w:rsidRPr="004B107C" w:rsidRDefault="00EE7BC4" w:rsidP="00EE7BC4">
      <w:pPr>
        <w:rPr>
          <w:b/>
          <w:bCs/>
        </w:rPr>
      </w:pPr>
      <w:r w:rsidRPr="004B107C">
        <w:rPr>
          <w:b/>
          <w:bCs/>
        </w:rPr>
        <w:t xml:space="preserve">c) Co należy rozumieć przez formę organizacyjną: delegatura? </w:t>
      </w:r>
    </w:p>
    <w:p w14:paraId="68194D73" w14:textId="77777777" w:rsidR="00EE7BC4" w:rsidRPr="004B107C" w:rsidRDefault="00EE7BC4" w:rsidP="00EE7BC4">
      <w:pPr>
        <w:rPr>
          <w:b/>
          <w:bCs/>
        </w:rPr>
      </w:pPr>
      <w:r w:rsidRPr="004B107C">
        <w:rPr>
          <w:b/>
          <w:bCs/>
        </w:rPr>
        <w:t>d) W jaki sposób weryfikowane będzie posiadanie delegatury? Na podstawie jakiego źródła/rejestru/ewidencji ION zamierza to sprawdzać?</w:t>
      </w:r>
    </w:p>
    <w:p w14:paraId="2DBD1C7B" w14:textId="77777777" w:rsidR="00EE7BC4" w:rsidRPr="004B107C" w:rsidRDefault="00EE7BC4" w:rsidP="00EE7BC4">
      <w:pPr>
        <w:rPr>
          <w:b/>
          <w:bCs/>
        </w:rPr>
      </w:pPr>
      <w:r w:rsidRPr="004B107C">
        <w:rPr>
          <w:b/>
          <w:bCs/>
        </w:rPr>
        <w:t>e) Czy prowadzenie biura projektu przez co najmniej 12 m-cy na terenie woj. warmińsko-mazurskiego, spełnia kryterium dostępu?</w:t>
      </w:r>
    </w:p>
    <w:p w14:paraId="5383E0C2" w14:textId="4AFA5D25" w:rsidR="00EE7BC4" w:rsidRPr="004B107C" w:rsidRDefault="00EE7BC4" w:rsidP="00EE7BC4">
      <w:pPr>
        <w:rPr>
          <w:b/>
          <w:bCs/>
        </w:rPr>
      </w:pPr>
      <w:r w:rsidRPr="004B107C">
        <w:rPr>
          <w:b/>
          <w:bCs/>
        </w:rPr>
        <w:t>f) Czy prowadzenie działalności na terenie woj. warmińsko-mazurskiego w wynajmowanym biurze/lokalu, na co Wnioskodawca ma umowę najmu przez okres ponad roku przed ogłoszeniem naboru, ale bez wpisu do jakiegokolwiek rejestru/ewidencji (np. CEIDG/KRS), spełnia kryterium dostępu?</w:t>
      </w:r>
    </w:p>
    <w:p w14:paraId="55C6C4BC" w14:textId="1EDDB81F" w:rsidR="00EE7BC4" w:rsidRPr="00EE7BC4" w:rsidRDefault="004B107C">
      <w:pPr>
        <w:rPr>
          <w:b/>
          <w:bCs/>
        </w:rPr>
      </w:pPr>
      <w:r>
        <w:rPr>
          <w:b/>
          <w:bCs/>
        </w:rPr>
        <w:t>ODPOWIEDŹ:</w:t>
      </w:r>
    </w:p>
    <w:p w14:paraId="0E50C511" w14:textId="28206173" w:rsidR="0057366C" w:rsidRPr="00FA46FF" w:rsidRDefault="00EE7BC4">
      <w:r w:rsidRPr="00FA46FF">
        <w:t xml:space="preserve">a) Filia </w:t>
      </w:r>
      <w:r w:rsidR="005B5DAB" w:rsidRPr="00FA46FF">
        <w:t>(zamiennie: oddział</w:t>
      </w:r>
      <w:r w:rsidR="00332ABF" w:rsidRPr="00FA46FF">
        <w:t>,</w:t>
      </w:r>
      <w:r w:rsidR="005B5DAB" w:rsidRPr="00FA46FF">
        <w:t xml:space="preserve"> ekspozytura, agenda) </w:t>
      </w:r>
      <w:r w:rsidR="00332ABF" w:rsidRPr="00FA46FF">
        <w:t>n</w:t>
      </w:r>
      <w:r w:rsidR="005B5DAB" w:rsidRPr="00FA46FF">
        <w:t xml:space="preserve">ie posiada legalnej definicji prawnej. Rozumiemy przez nią </w:t>
      </w:r>
      <w:r w:rsidRPr="00FA46FF">
        <w:t xml:space="preserve"> </w:t>
      </w:r>
      <w:r w:rsidR="005B5DAB" w:rsidRPr="00FA46FF">
        <w:t xml:space="preserve">pewną wyodrębnioną strukturę danego podmiotu charakteryzującą się </w:t>
      </w:r>
      <w:r w:rsidR="003D546F" w:rsidRPr="00FA46FF">
        <w:t xml:space="preserve">określoną </w:t>
      </w:r>
      <w:r w:rsidR="005B5DAB" w:rsidRPr="00FA46FF">
        <w:t xml:space="preserve">samodzielnością organizacyjną </w:t>
      </w:r>
      <w:r w:rsidRPr="00FA46FF">
        <w:t>zlokalizowan</w:t>
      </w:r>
      <w:r w:rsidR="005B5DAB" w:rsidRPr="00FA46FF">
        <w:t>ą</w:t>
      </w:r>
      <w:r w:rsidRPr="00FA46FF">
        <w:t xml:space="preserve"> poza miejscem </w:t>
      </w:r>
      <w:r w:rsidR="005B5DAB" w:rsidRPr="00FA46FF">
        <w:t xml:space="preserve">stałego </w:t>
      </w:r>
      <w:r w:rsidRPr="00FA46FF">
        <w:t>funkcjonowania głównej jednostki i podlegający jej organizacyjnie oraz statutowo. Filia wykonuje zadania powierzone przez jednostkę nadrzędną, pod jej nadzorem i kontrolą.</w:t>
      </w:r>
    </w:p>
    <w:p w14:paraId="30A5DE2C" w14:textId="604F3022" w:rsidR="001C2198" w:rsidRPr="00FA46FF" w:rsidRDefault="00EE7BC4" w:rsidP="001C2198">
      <w:pPr>
        <w:rPr>
          <w:rFonts w:ascii="Calibri" w:hAnsi="Calibri" w:cs="Calibri"/>
        </w:rPr>
      </w:pPr>
      <w:bookmarkStart w:id="0" w:name="_Hlk205986757"/>
      <w:r w:rsidRPr="00FA46FF">
        <w:rPr>
          <w:rFonts w:ascii="Calibri" w:hAnsi="Calibri" w:cs="Calibri"/>
        </w:rPr>
        <w:t xml:space="preserve">b) </w:t>
      </w:r>
      <w:r w:rsidR="001C2198" w:rsidRPr="00FA46FF">
        <w:rPr>
          <w:rFonts w:ascii="Calibri" w:hAnsi="Calibri" w:cs="Calibri"/>
        </w:rPr>
        <w:t xml:space="preserve">Weryfikacja zależna będzie m.in. od </w:t>
      </w:r>
      <w:r w:rsidR="00137B9A" w:rsidRPr="00FA46FF">
        <w:rPr>
          <w:rFonts w:ascii="Calibri" w:hAnsi="Calibri" w:cs="Calibri"/>
        </w:rPr>
        <w:t xml:space="preserve">formy prawnej </w:t>
      </w:r>
      <w:r w:rsidR="001C2198" w:rsidRPr="00FA46FF">
        <w:rPr>
          <w:rFonts w:ascii="Calibri" w:hAnsi="Calibri" w:cs="Calibri"/>
        </w:rPr>
        <w:t>Wnioskodawcy i będzie przeprowadzona m.in. na podstawie:</w:t>
      </w:r>
    </w:p>
    <w:p w14:paraId="6FB8580A" w14:textId="3F6A7509" w:rsidR="003D546F" w:rsidRPr="00FA46FF" w:rsidRDefault="001C2198" w:rsidP="001C2198">
      <w:pPr>
        <w:pStyle w:val="Akapitzlist"/>
        <w:numPr>
          <w:ilvl w:val="0"/>
          <w:numId w:val="1"/>
        </w:numPr>
      </w:pPr>
      <w:r w:rsidRPr="00FA46FF">
        <w:t xml:space="preserve">Krajowego Rejestru Sądowego (KRS) - dotyczy: </w:t>
      </w:r>
      <w:r w:rsidR="003D546F" w:rsidRPr="00FA46FF">
        <w:t xml:space="preserve">spółek prawa handlowego (jawne, partnerskie, komandytowe, komandytowo-akcyjne, z ograniczoną odpowiedzialnością, akcyjne, europejskie, proste spółki akcyjne) oraz innych podmiotów, takich jak </w:t>
      </w:r>
      <w:hyperlink r:id="rId5" w:tgtFrame="_blank" w:history="1">
        <w:r w:rsidR="003D546F" w:rsidRPr="00FA46FF">
          <w:rPr>
            <w:rStyle w:val="Hipercze"/>
            <w:color w:val="auto"/>
            <w:u w:val="none"/>
          </w:rPr>
          <w:t>spółdzielnie</w:t>
        </w:r>
      </w:hyperlink>
      <w:r w:rsidR="003D546F" w:rsidRPr="00FA46FF">
        <w:rPr>
          <w:rStyle w:val="m5tqyf"/>
        </w:rPr>
        <w:t>,</w:t>
      </w:r>
      <w:r w:rsidR="003D546F" w:rsidRPr="00FA46FF">
        <w:t xml:space="preserve"> </w:t>
      </w:r>
      <w:hyperlink r:id="rId6" w:tgtFrame="_blank" w:history="1">
        <w:r w:rsidR="003D546F" w:rsidRPr="00FA46FF">
          <w:rPr>
            <w:rStyle w:val="Hipercze"/>
            <w:color w:val="auto"/>
            <w:u w:val="none"/>
          </w:rPr>
          <w:t>przedsiębiorstwa państwowe</w:t>
        </w:r>
      </w:hyperlink>
      <w:r w:rsidR="003D546F" w:rsidRPr="00FA46FF">
        <w:rPr>
          <w:rStyle w:val="m5tqyf"/>
        </w:rPr>
        <w:t>,</w:t>
      </w:r>
      <w:r w:rsidR="003D546F" w:rsidRPr="00FA46FF">
        <w:t xml:space="preserve"> </w:t>
      </w:r>
      <w:hyperlink r:id="rId7" w:tgtFrame="_blank" w:history="1">
        <w:r w:rsidR="003D546F" w:rsidRPr="00FA46FF">
          <w:rPr>
            <w:rStyle w:val="Hipercze"/>
            <w:color w:val="auto"/>
            <w:u w:val="none"/>
          </w:rPr>
          <w:t>instytuty badawcze</w:t>
        </w:r>
      </w:hyperlink>
      <w:r w:rsidR="003D546F" w:rsidRPr="00FA46FF">
        <w:rPr>
          <w:rStyle w:val="m5tqyf"/>
        </w:rPr>
        <w:t>,</w:t>
      </w:r>
      <w:r w:rsidR="003D546F" w:rsidRPr="00FA46FF">
        <w:t xml:space="preserve"> </w:t>
      </w:r>
      <w:hyperlink r:id="rId8" w:tgtFrame="_blank" w:history="1">
        <w:r w:rsidR="003D546F" w:rsidRPr="00FA46FF">
          <w:rPr>
            <w:rStyle w:val="Hipercze"/>
            <w:color w:val="auto"/>
            <w:u w:val="none"/>
          </w:rPr>
          <w:t>fundacje</w:t>
        </w:r>
      </w:hyperlink>
      <w:r w:rsidR="003D546F" w:rsidRPr="00FA46FF">
        <w:rPr>
          <w:rStyle w:val="m5tqyf"/>
        </w:rPr>
        <w:t>,</w:t>
      </w:r>
      <w:r w:rsidR="003D546F" w:rsidRPr="00FA46FF">
        <w:t xml:space="preserve"> </w:t>
      </w:r>
      <w:hyperlink r:id="rId9" w:tgtFrame="_blank" w:history="1">
        <w:r w:rsidR="003D546F" w:rsidRPr="00FA46FF">
          <w:rPr>
            <w:rStyle w:val="Hipercze"/>
            <w:color w:val="auto"/>
            <w:u w:val="none"/>
          </w:rPr>
          <w:t>stowarzyszenia</w:t>
        </w:r>
      </w:hyperlink>
      <w:r w:rsidR="003D546F" w:rsidRPr="00FA46FF">
        <w:t xml:space="preserve"> i </w:t>
      </w:r>
      <w:hyperlink r:id="rId10" w:tgtFrame="_blank" w:history="1">
        <w:r w:rsidR="003D546F" w:rsidRPr="00FA46FF">
          <w:rPr>
            <w:rStyle w:val="Hipercze"/>
            <w:color w:val="auto"/>
            <w:u w:val="none"/>
          </w:rPr>
          <w:t>inne organizacje społeczne</w:t>
        </w:r>
      </w:hyperlink>
      <w:r w:rsidR="00FA46FF">
        <w:rPr>
          <w:rStyle w:val="Hipercze"/>
          <w:color w:val="auto"/>
          <w:u w:val="none"/>
        </w:rPr>
        <w:t>;</w:t>
      </w:r>
    </w:p>
    <w:p w14:paraId="0CF21616" w14:textId="77777777" w:rsidR="003D546F" w:rsidRPr="00FA46FF" w:rsidRDefault="003D546F" w:rsidP="00214462"/>
    <w:p w14:paraId="73A4C865" w14:textId="6BBCEE2B" w:rsidR="001C2198" w:rsidRPr="00FA46FF" w:rsidRDefault="001C2198" w:rsidP="001C2198">
      <w:pPr>
        <w:pStyle w:val="Akapitzlist"/>
        <w:numPr>
          <w:ilvl w:val="0"/>
          <w:numId w:val="1"/>
        </w:numPr>
      </w:pPr>
      <w:r w:rsidRPr="00FA46FF">
        <w:lastRenderedPageBreak/>
        <w:t xml:space="preserve">Centralnej </w:t>
      </w:r>
      <w:r w:rsidR="00214462" w:rsidRPr="00FA46FF">
        <w:t>E</w:t>
      </w:r>
      <w:r w:rsidRPr="00FA46FF">
        <w:t xml:space="preserve">widencji i Informacji o Działalności Gospodarczej (CEIDG) – dotyczy: </w:t>
      </w:r>
      <w:r w:rsidR="003D546F" w:rsidRPr="00FA46FF">
        <w:t xml:space="preserve">osób fizycznych prowadzących </w:t>
      </w:r>
      <w:r w:rsidRPr="00FA46FF">
        <w:t>jednoosobo</w:t>
      </w:r>
      <w:r w:rsidR="003D546F" w:rsidRPr="00FA46FF">
        <w:t>we</w:t>
      </w:r>
      <w:r w:rsidRPr="00FA46FF">
        <w:t xml:space="preserve"> działalności gospodarcz</w:t>
      </w:r>
      <w:r w:rsidR="003D546F" w:rsidRPr="00FA46FF">
        <w:t>e</w:t>
      </w:r>
      <w:r w:rsidRPr="00FA46FF">
        <w:t xml:space="preserve"> i wspólników spółek cywilnych;</w:t>
      </w:r>
    </w:p>
    <w:p w14:paraId="21BEDF40" w14:textId="77777777" w:rsidR="001C2198" w:rsidRPr="00FA46FF" w:rsidRDefault="001C2198" w:rsidP="001C2198">
      <w:pPr>
        <w:pStyle w:val="Akapitzlist"/>
        <w:numPr>
          <w:ilvl w:val="0"/>
          <w:numId w:val="1"/>
        </w:numPr>
      </w:pPr>
      <w:r w:rsidRPr="00FA46FF">
        <w:t>REGON / Baza GUS – dotyczy: wszystkich podmiotów posiadających nadany numer REGON.</w:t>
      </w:r>
    </w:p>
    <w:p w14:paraId="55E47588" w14:textId="679EA575" w:rsidR="00EE7BC4" w:rsidRPr="00FA46FF" w:rsidRDefault="001C2198" w:rsidP="001C2198">
      <w:pPr>
        <w:pStyle w:val="Akapitzlist"/>
        <w:numPr>
          <w:ilvl w:val="0"/>
          <w:numId w:val="1"/>
        </w:numPr>
      </w:pPr>
      <w:r w:rsidRPr="00FA46FF">
        <w:t>Inn</w:t>
      </w:r>
      <w:r w:rsidR="00A05FDE" w:rsidRPr="00FA46FF">
        <w:t>ych</w:t>
      </w:r>
      <w:r w:rsidRPr="00FA46FF">
        <w:t xml:space="preserve"> rejestr</w:t>
      </w:r>
      <w:r w:rsidR="00A05FDE" w:rsidRPr="00FA46FF">
        <w:t>ów</w:t>
      </w:r>
      <w:r w:rsidRPr="00FA46FF">
        <w:t xml:space="preserve"> branżow</w:t>
      </w:r>
      <w:r w:rsidR="00A05FDE" w:rsidRPr="00FA46FF">
        <w:t>ych</w:t>
      </w:r>
      <w:r w:rsidRPr="00FA46FF">
        <w:t xml:space="preserve"> lub rejestrow</w:t>
      </w:r>
      <w:r w:rsidR="00A05FDE" w:rsidRPr="00FA46FF">
        <w:t>ych</w:t>
      </w:r>
      <w:r w:rsidRPr="00FA46FF">
        <w:t xml:space="preserve"> – np. szkoły wpisane do rejestru szkół niepublicznych, podmioty lecznicze w RPWDL (rejestr podmiotów wykonujących działalność leczniczą), itp.</w:t>
      </w:r>
    </w:p>
    <w:bookmarkEnd w:id="0"/>
    <w:p w14:paraId="6719A97A" w14:textId="7802E119" w:rsidR="00EE7BC4" w:rsidRPr="00FA46FF" w:rsidRDefault="00EE7BC4">
      <w:r w:rsidRPr="00FA46FF">
        <w:t>c) Delegatura to zamiejscowe przedstawicielstwo instytucji, urzędu lub organizacji, działające na określonym terenie w imieniu i na podstawie upoważnienia centrali. Może to być np. zamiejscowy punkt urzędu, oddział firmy czy innej organizacji.</w:t>
      </w:r>
    </w:p>
    <w:p w14:paraId="4F0DC8D6" w14:textId="6CAAB264" w:rsidR="00FA46FF" w:rsidRDefault="00EE7BC4" w:rsidP="00FA46FF">
      <w:r w:rsidRPr="00FA46FF">
        <w:t>d)</w:t>
      </w:r>
      <w:r w:rsidR="001C2198" w:rsidRPr="00FA46FF">
        <w:t xml:space="preserve"> </w:t>
      </w:r>
      <w:r w:rsidR="00FA46FF">
        <w:t>Weryfikacja zależna będzie m.in. od formy prawnej Wnioskodawcy i będzie przeprowadzona m.in. na podstawie:</w:t>
      </w:r>
    </w:p>
    <w:p w14:paraId="1A3E1EE9" w14:textId="7A8A26FC" w:rsidR="00FA46FF" w:rsidRDefault="00FA46FF" w:rsidP="00FA46FF">
      <w:pPr>
        <w:pStyle w:val="Akapitzlist"/>
        <w:numPr>
          <w:ilvl w:val="0"/>
          <w:numId w:val="1"/>
        </w:numPr>
      </w:pPr>
      <w:r>
        <w:t>Krajowego Rejestru Sądowego (KRS) - dotyczy: spółek prawa handlowego (jawne, partnerskie, komandytowe, komandytowo-akcyjne, z ograniczoną odpowiedzialnością, akcyjne, europejskie, proste spółki akcyjne) oraz innych podmiotów, takich jak spółdzielnie, przedsiębiorstwa państwowe, instytuty badawcze, fundacje, stowarzyszenia i inne organizacje społeczne;</w:t>
      </w:r>
    </w:p>
    <w:p w14:paraId="5C34852B" w14:textId="14A4DDFB" w:rsidR="00FA46FF" w:rsidRDefault="00FA46FF" w:rsidP="00FA46FF">
      <w:pPr>
        <w:pStyle w:val="Akapitzlist"/>
        <w:numPr>
          <w:ilvl w:val="0"/>
          <w:numId w:val="1"/>
        </w:numPr>
      </w:pPr>
      <w:r>
        <w:t>Centralnej Ewidencji i Informacji o Działalności Gospodarczej (CEIDG) – dotyczy: osób fizycznych prowadzących jednoosobowe działalności gospodarcze i wspólników spółek cywilnych;</w:t>
      </w:r>
    </w:p>
    <w:p w14:paraId="65E5A91F" w14:textId="432CE279" w:rsidR="00FA46FF" w:rsidRDefault="00FA46FF" w:rsidP="00FA46FF">
      <w:pPr>
        <w:pStyle w:val="Akapitzlist"/>
        <w:numPr>
          <w:ilvl w:val="0"/>
          <w:numId w:val="1"/>
        </w:numPr>
      </w:pPr>
      <w:r>
        <w:t>REGON / Baza GUS – dotyczy: wszystkich podmiotów posiadających nadany numer REGON.</w:t>
      </w:r>
    </w:p>
    <w:p w14:paraId="396080BB" w14:textId="0D9AE6B9" w:rsidR="00FA46FF" w:rsidRDefault="00FA46FF" w:rsidP="00FA46FF">
      <w:pPr>
        <w:pStyle w:val="Akapitzlist"/>
        <w:numPr>
          <w:ilvl w:val="0"/>
          <w:numId w:val="1"/>
        </w:numPr>
      </w:pPr>
      <w:r>
        <w:t>Innych rejestrów branżowych lub rejestrowych – np. szkoły wpisane do rejestru szkół niepublicznych, podmioty lecznicze w RPWDL (rejestr podmiotów wykonujących działalność leczniczą), itp.</w:t>
      </w:r>
    </w:p>
    <w:p w14:paraId="3DFD7E16" w14:textId="463762EB" w:rsidR="00A05FDE" w:rsidRPr="00FA46FF" w:rsidRDefault="00EE7BC4" w:rsidP="00FA46FF">
      <w:r w:rsidRPr="00FA46FF">
        <w:t xml:space="preserve">e) </w:t>
      </w:r>
      <w:r w:rsidR="00A05FDE" w:rsidRPr="00FA46FF">
        <w:t>Zgodnie z brzmieniem kryterium: „Wnioskodawca i Partner w okresie realizacji projektu musi posiadać siedzibę, filię, delegaturę, oddział czy inną prawnie dozwoloną formę organizacyjną działalności podmiotu funkcjonującą na terenie województwa warmińsko-mazurskiego</w:t>
      </w:r>
      <w:r w:rsidR="00A05FDE" w:rsidRPr="00FA46FF">
        <w:rPr>
          <w:b/>
          <w:bCs/>
        </w:rPr>
        <w:t xml:space="preserve"> co najmniej pełny rok kalendarzowy przed dniem rozpoczęcia naboru</w:t>
      </w:r>
      <w:r w:rsidR="00A05FDE" w:rsidRPr="00FA46FF">
        <w:t>” – należy zatem rozumieć</w:t>
      </w:r>
      <w:r w:rsidR="00214462" w:rsidRPr="00FA46FF">
        <w:t xml:space="preserve"> w ten sposób</w:t>
      </w:r>
      <w:r w:rsidR="00A05FDE" w:rsidRPr="00FA46FF">
        <w:t>, że działalność Wnioskodawcy/Partnera</w:t>
      </w:r>
      <w:r w:rsidR="00E87A2B" w:rsidRPr="00FA46FF">
        <w:t>, dla naboru ogłoszonego w roku 2025,</w:t>
      </w:r>
      <w:r w:rsidR="00A05FDE" w:rsidRPr="00FA46FF">
        <w:t xml:space="preserve"> musi obejmować </w:t>
      </w:r>
      <w:r w:rsidR="00214462" w:rsidRPr="00FA46FF">
        <w:t xml:space="preserve">co najmniej </w:t>
      </w:r>
      <w:r w:rsidR="00A05FDE" w:rsidRPr="00FA46FF">
        <w:t>cały poprzedni rok kalendarzowy, tj. 2024.</w:t>
      </w:r>
    </w:p>
    <w:p w14:paraId="058A7B8F" w14:textId="2B2EEC78" w:rsidR="009106F7" w:rsidRPr="00FA46FF" w:rsidRDefault="009106F7" w:rsidP="00A05FDE">
      <w:r w:rsidRPr="00FA46FF">
        <w:t>Należy mieć także na uwadze, że wymienione w pytaniu biuro projektu musi znajdować się w siedzibie (filii, delegaturze, oddziale) Wnioskodawcy/Partnera.</w:t>
      </w:r>
    </w:p>
    <w:p w14:paraId="64395942" w14:textId="4487975D" w:rsidR="00A05FDE" w:rsidRPr="00FA46FF" w:rsidRDefault="00A05FDE" w:rsidP="00A05FDE">
      <w:r w:rsidRPr="00FA46FF">
        <w:t xml:space="preserve">f) </w:t>
      </w:r>
      <w:r w:rsidR="009106F7" w:rsidRPr="00FA46FF">
        <w:t>Zgodnie z brzmieniem kryterium: „Wnioskodawca i Partner w okresie realizacji projektu musi posiadać siedzibę, filię, delegaturę, oddział czy inną prawnie dozwoloną formę organizacyjną działalności podmiotu funkcjonującą na terenie województwa warmińsko-mazurskiego co najmniej pełny rok kalendarzowy przed dniem rozpoczęcia naboru” – należy zatem rozumieć</w:t>
      </w:r>
      <w:r w:rsidR="00214462" w:rsidRPr="00FA46FF">
        <w:t xml:space="preserve"> w ten sposób</w:t>
      </w:r>
      <w:r w:rsidR="009106F7" w:rsidRPr="00FA46FF">
        <w:t xml:space="preserve">, że działalność Wnioskodawcy/Partnera, dla naboru ogłoszonego w roku 2025, musi </w:t>
      </w:r>
      <w:r w:rsidR="00214462" w:rsidRPr="00FA46FF">
        <w:t xml:space="preserve">obejmować </w:t>
      </w:r>
      <w:r w:rsidR="009106F7" w:rsidRPr="00FA46FF">
        <w:t>co najmniej cały poprzedni rok kalendarzowy, tj. 2024.</w:t>
      </w:r>
    </w:p>
    <w:p w14:paraId="4984374C" w14:textId="173914D4" w:rsidR="00214462" w:rsidRPr="00FA46FF" w:rsidRDefault="00214462" w:rsidP="00214462">
      <w:pPr>
        <w:spacing w:after="0" w:line="240" w:lineRule="auto"/>
      </w:pPr>
      <w:r w:rsidRPr="00FA46FF">
        <w:rPr>
          <w:rFonts w:eastAsia="Times New Roman" w:cstheme="minorHAnsi"/>
          <w:lang w:eastAsia="pl-PL"/>
        </w:rPr>
        <w:t>Odnośnie dodatkowych miejsc, w których prowadzona jest działalność gospodarcza wyjaśniam, że w przypadku rejestr</w:t>
      </w:r>
      <w:r w:rsidR="00F34066" w:rsidRPr="00FA46FF">
        <w:rPr>
          <w:rFonts w:eastAsia="Times New Roman" w:cstheme="minorHAnsi"/>
          <w:lang w:eastAsia="pl-PL"/>
        </w:rPr>
        <w:t>u</w:t>
      </w:r>
      <w:r w:rsidRPr="00FA46FF">
        <w:rPr>
          <w:rFonts w:eastAsia="Times New Roman" w:cstheme="minorHAnsi"/>
          <w:lang w:eastAsia="pl-PL"/>
        </w:rPr>
        <w:t xml:space="preserve"> CEiDG ich wykazywanie jest obowiązkowe w celu poinformowania o wszystkich lokalizacjach, w których dany podmiot prowadzi działalność, takich jak oddziały, filie, delegatury, punkty sprzedaży czy przyjmowania zleceń itp.</w:t>
      </w:r>
      <w:r w:rsidR="00F34066" w:rsidRPr="00FA46FF">
        <w:rPr>
          <w:rFonts w:eastAsia="Times New Roman" w:cstheme="minorHAnsi"/>
          <w:lang w:eastAsia="pl-PL"/>
        </w:rPr>
        <w:t xml:space="preserve"> Odnośnie rejestru KRS</w:t>
      </w:r>
      <w:r w:rsidR="00F34066" w:rsidRPr="00FA46FF">
        <w:t xml:space="preserve"> obowiązek zgłoszenia  dotyczy tylko oddziałów, które są formalnie utworzone i mają swoją siedzibę.</w:t>
      </w:r>
    </w:p>
    <w:p w14:paraId="5C83AD5B" w14:textId="60825377" w:rsidR="00F34066" w:rsidRPr="00FA46FF" w:rsidRDefault="00F34066" w:rsidP="00214462">
      <w:pPr>
        <w:spacing w:after="0" w:line="240" w:lineRule="auto"/>
        <w:rPr>
          <w:rFonts w:eastAsia="Times New Roman" w:cstheme="minorHAnsi"/>
          <w:lang w:eastAsia="pl-PL"/>
        </w:rPr>
      </w:pPr>
      <w:r w:rsidRPr="00FA46FF">
        <w:lastRenderedPageBreak/>
        <w:t>W przypadku nieujawnienia powyższych danych w ww. rejestrach, aby wykazać spełnienie przedmiotowego kryterium Wnioskodawca może przedłożyć umowę najmu lokalu (w której prowadzona jest filia/oddział/delegatura) lub umowę nieodpłatnego użyczenia lokalu przez osob</w:t>
      </w:r>
      <w:r w:rsidR="00FA2279" w:rsidRPr="00FA46FF">
        <w:t xml:space="preserve">ę </w:t>
      </w:r>
      <w:r w:rsidRPr="00FA46FF">
        <w:t>najbliższą (która nie podlega ujawnianiu w ww. rejestrach)</w:t>
      </w:r>
      <w:r w:rsidR="008346F1">
        <w:t xml:space="preserve"> – z ww. umów musi jasno wynikać, że pod najmowanym/użyczanym adresem Wnioskodawca prowadzi działalność.</w:t>
      </w:r>
    </w:p>
    <w:p w14:paraId="7024549F" w14:textId="3AED3502" w:rsidR="00EE7BC4" w:rsidRDefault="00EE7BC4" w:rsidP="00A05FDE"/>
    <w:p w14:paraId="39176CF6" w14:textId="104D1AEB" w:rsidR="004B107C" w:rsidRPr="0063408C" w:rsidRDefault="004B107C" w:rsidP="00A05FDE">
      <w:pPr>
        <w:rPr>
          <w:b/>
          <w:bCs/>
        </w:rPr>
      </w:pPr>
      <w:r w:rsidRPr="0063408C">
        <w:rPr>
          <w:b/>
          <w:bCs/>
        </w:rPr>
        <w:t>2. PYTANIE:</w:t>
      </w:r>
    </w:p>
    <w:p w14:paraId="715FEBF8" w14:textId="77777777" w:rsidR="0063408C" w:rsidRPr="0063408C" w:rsidRDefault="0063408C" w:rsidP="0063408C">
      <w:pPr>
        <w:rPr>
          <w:b/>
          <w:bCs/>
        </w:rPr>
      </w:pPr>
      <w:r w:rsidRPr="0063408C">
        <w:rPr>
          <w:b/>
          <w:bCs/>
        </w:rPr>
        <w:t>Czy osoba, która brała udział w projekcie realizowanym w ramach naboru:  FEWM.06.05-IZ.00-001/23 będzie mogła być uczestnikiem projektu realizowanego w ramach ogłoszonego aktualnie naboru?</w:t>
      </w:r>
    </w:p>
    <w:p w14:paraId="156ADC3E" w14:textId="40A84414" w:rsidR="0063408C" w:rsidRPr="0063408C" w:rsidRDefault="0063408C" w:rsidP="0063408C">
      <w:pPr>
        <w:rPr>
          <w:b/>
          <w:bCs/>
        </w:rPr>
      </w:pPr>
      <w:r>
        <w:rPr>
          <w:b/>
          <w:bCs/>
        </w:rPr>
        <w:t>ODPOWIEDŹ:</w:t>
      </w:r>
    </w:p>
    <w:p w14:paraId="790E7412" w14:textId="12488551" w:rsidR="004B107C" w:rsidRDefault="0063408C" w:rsidP="0063408C">
      <w:r>
        <w:t>Nie ma przeciwskazań, aby osoba biorąca udział w projekcie realizowanym w ramach naboru nr  FEWM.06.05-IZ.00-001/23 brała udział w projekcie realizowanym w ramach naboru nr FEWM.06.05-IZ.00-002/25.</w:t>
      </w:r>
    </w:p>
    <w:p w14:paraId="032F23EF" w14:textId="42824172" w:rsidR="0063408C" w:rsidRDefault="0063408C" w:rsidP="0063408C"/>
    <w:p w14:paraId="1A15800B" w14:textId="6F6AB2AD" w:rsidR="0063408C" w:rsidRPr="00971414" w:rsidRDefault="00971414" w:rsidP="0063408C">
      <w:pPr>
        <w:rPr>
          <w:b/>
          <w:bCs/>
        </w:rPr>
      </w:pPr>
      <w:r w:rsidRPr="00971414">
        <w:rPr>
          <w:b/>
          <w:bCs/>
        </w:rPr>
        <w:t>3. PYTANIE:</w:t>
      </w:r>
    </w:p>
    <w:p w14:paraId="4BCE23F0" w14:textId="7AFDC0CA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Jaki obrót finansowy - czyli potencjał musi mieć podmiot składający wniosek samodzielnie w konkursie FEWM.06.05-IZ.00-002/25 Edukacja przez całe życie.</w:t>
      </w:r>
    </w:p>
    <w:p w14:paraId="3E459A62" w14:textId="4F6F294D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ODPOWIEDŹ:</w:t>
      </w:r>
    </w:p>
    <w:p w14:paraId="6B5595C6" w14:textId="76904A4F" w:rsidR="00971414" w:rsidRDefault="00971414" w:rsidP="00971414">
      <w:r>
        <w:t>Instrukcja wypełnienia wniosku o dofinansowanie oraz Regulamin wyboru projektów nie określa ściśle progu obrotu finansowego stanowiącego wystarczający potencjał finansowy. Każdorazowo potencjał ten jest oceniany przez ekspertów na etapie prac KOP w odniesieniu do specyfiki zaplanowanych w projekcie działań, liczby złożonych przez Wnioskodawcę wniosków i innych, specyficznych dla danego projektu, uwarunkowań.</w:t>
      </w:r>
    </w:p>
    <w:p w14:paraId="187FA2A7" w14:textId="738F8E26" w:rsidR="00971414" w:rsidRDefault="00971414" w:rsidP="00971414"/>
    <w:p w14:paraId="654D2B75" w14:textId="5D9A35AB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4. PYTANIE:</w:t>
      </w:r>
    </w:p>
    <w:p w14:paraId="476CA1F6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Pytanie dot.  kryterium specyficznym premiujące nr 5.</w:t>
      </w:r>
    </w:p>
    <w:p w14:paraId="42BACF55" w14:textId="28126A5D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 xml:space="preserve">Jestem przedstawicielem fundacji – która jest zwolniona ustawo z PIT, CIT, VAT, oraz nie ma żadnej nieruchomości i ani pojazdu, - czyli nie mam szansy za punkty w tym kryterium ?  </w:t>
      </w:r>
    </w:p>
    <w:p w14:paraId="13B0C899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 xml:space="preserve"> bo - premiowani będą Wnioskodawcy odprowadzający podatki na terenie województwa warmińsko-mazurskiego. W ocenie będą brane pod uwagę następujące podatki: podatek dochodowy (PIT, CIT), podatek od towarów i usług (VAT), podatek od nieruchomości, podatek od środków transportowych.</w:t>
      </w:r>
    </w:p>
    <w:p w14:paraId="72B791FB" w14:textId="140FA720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ODPOWIEDŹ:</w:t>
      </w:r>
    </w:p>
    <w:p w14:paraId="0009BEB7" w14:textId="378B23E2" w:rsidR="00971414" w:rsidRDefault="00971414" w:rsidP="00971414">
      <w:r>
        <w:t>Wnioskodawca nie odprowadza żadnego z powyższych podatków w województwie warmińsko-mazurskim – kryterium uznaje się za nie spełnione.</w:t>
      </w:r>
    </w:p>
    <w:p w14:paraId="6FEC63D9" w14:textId="5ABF785D" w:rsidR="00971414" w:rsidRDefault="00971414" w:rsidP="00971414"/>
    <w:p w14:paraId="7E795D6D" w14:textId="78D73B3A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5. PYTANIE:</w:t>
      </w:r>
    </w:p>
    <w:p w14:paraId="64B88D98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lastRenderedPageBreak/>
        <w:t>Kryterium dostępu nr 4 wskazuje na:</w:t>
      </w:r>
    </w:p>
    <w:p w14:paraId="171CE227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„ Wnioskodawca i Partner w okresie realizacji projektu posiada siedzibę, filię, delegaturę, oddział czy inną prawnie dozwoloną formę organizacyjną działalności podmiotu na terenie województwa warmińsko-mazurskiego.”,</w:t>
      </w:r>
    </w:p>
    <w:p w14:paraId="4A1CB527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natomiast w wyjaśnieniu do kryterium uszczegóławiają Państwo, iż:</w:t>
      </w:r>
    </w:p>
    <w:p w14:paraId="4A5E81D8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„Wnioskodawca i Partner w okresie realizacji projektu musi posiadać siedzibę, filię, delegaturę, oddział czy inną prawnie dozwoloną formę organizacyjną działalności podmiotu funkcjonującą na terenie województwa warmińsko-mazurskiego co najmniej pełny rok kalendarzowy przed dniem rozpoczęcia naboru.</w:t>
      </w:r>
    </w:p>
    <w:p w14:paraId="26A80BCB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UWAGA! Kryterium będzie weryfikowane na podstawie:</w:t>
      </w:r>
    </w:p>
    <w:p w14:paraId="17D939CC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• wniosku o dofinansowanie projektu → części „Wnioskodawca i realizatorzy”</w:t>
      </w:r>
    </w:p>
    <w:p w14:paraId="038B12CA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oraz</w:t>
      </w:r>
    </w:p>
    <w:p w14:paraId="095C9465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• informacji pozyskanych przez KOP w trakcie oceny (np. danych z innych ogólnodostępnych rejestrów, m.in. KRS, CEIDG).”</w:t>
      </w:r>
    </w:p>
    <w:p w14:paraId="3FB5A555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Chciałabym dopytać o kwestię weryfikacji przedmiotowego kryterium.</w:t>
      </w:r>
    </w:p>
    <w:p w14:paraId="36948206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Należy zauważyć, że wpis dotyczący adresu siedziby / filii / delegatury / oddziału itd. (w tym jego zmiany lub dodania kolejnego) ma charakter deklaratoryjny, a nie konstytutywny, tzn. sam wpis w KRS / CEIDG nie jest warunkiem wymaganym do uznania, iż zmiana objęta wpisem jest obowiązująca. W przeciwieństwie np. do zmiany umowy spółki, która zaczyna obowiązywać dopiero od chwili wpisu jej do rejestru. W praktyce w szczególności w przypadku KRS, ale również CEIDG, zmiana w rejestrze następuje ze sporym opóźnieniem w stosunku do faktycznego zdarzenia będącego przedmiotem wpisu.</w:t>
      </w:r>
    </w:p>
    <w:p w14:paraId="760684A6" w14:textId="5F86274B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Proszę o potwierdzenie, czy dla oceny ww. kryterium zgodnie z obowiązującym prawem istotna jest data faktycznego rozpoczęcia funkcjonowania siedziby / filii / delegatury / oddziału itd. w województwie warmińsko-mazurskim, a nie data ujawnienia wpisu w KRS lub CEIDG?</w:t>
      </w:r>
    </w:p>
    <w:p w14:paraId="731BD2DB" w14:textId="2D8D52CF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ODPOWIEDŹ:</w:t>
      </w:r>
    </w:p>
    <w:p w14:paraId="0D7513D2" w14:textId="21AE90FD" w:rsidR="00971414" w:rsidRDefault="00971414" w:rsidP="00971414">
      <w:r>
        <w:t>Kryterium uzna się za spełnione, jeżeli Wnioskodawca wskaże w zapisach wniosku o dofinansowanie źródło weryfikacji potwierdzające datę faktycznego rozpoczęcia funkcjonowania siedziby / filii / delegatury / oddziału itd. w województwie warmińsko-mazurskim, które może zostać zweryfikowane podczas negocjacji (np. wniosek złożony do KRS w sprawie zgłoszenia filii).</w:t>
      </w:r>
    </w:p>
    <w:p w14:paraId="40FCFFD2" w14:textId="44EEE0D3" w:rsidR="00971414" w:rsidRDefault="00971414" w:rsidP="00971414"/>
    <w:p w14:paraId="1B33C7B6" w14:textId="10584C49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6. PYTANIE:</w:t>
      </w:r>
    </w:p>
    <w:p w14:paraId="132DE1E8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Kryt. 4: Pytanie dot. naboru Wnioskodawca i Partner w okresie realizacji projektu posiada siedzibę, filię, delegaturę, oddział czy inną prawnie dozwoloną formę organizacyjną działalności podmiotu na terenie województwa warmińsko-mazurskiego.</w:t>
      </w:r>
    </w:p>
    <w:p w14:paraId="624045C4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Czy jeśli wnioskodawca (fundacja) posiada filię w woj. warmińsko-mazurskim, która nie jest wpisana do KRS, to można uznać w/w kryterium za spełnione?</w:t>
      </w:r>
    </w:p>
    <w:p w14:paraId="56C14ACA" w14:textId="77777777" w:rsidR="00971414" w:rsidRPr="00971414" w:rsidRDefault="00971414" w:rsidP="00971414">
      <w:pPr>
        <w:rPr>
          <w:b/>
          <w:bCs/>
        </w:rPr>
      </w:pPr>
    </w:p>
    <w:p w14:paraId="505F1860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lastRenderedPageBreak/>
        <w:t>Prośba o dodatkową informacje od zadającego pytanie:</w:t>
      </w:r>
    </w:p>
    <w:p w14:paraId="35D867D8" w14:textId="3CE614B8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Na podstawie jakich dokumentów, rejestrów zostanie wykazane, że Wnioskodawca posiada filię w woj. warmińsko-mazurskim.</w:t>
      </w:r>
    </w:p>
    <w:p w14:paraId="17EF88A6" w14:textId="1208BE18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Doprecyzowując kwestię na podstawie jakich dokumentów, rejestrów zostanie wykazane, że Wnioskodawca posiada filię w woj. warmińsko-mazurskim: Na przykład na podstawie umowy użyczenia lokalu lub umowy najmu lokalu na wynajmowane biuro, które jest filią fundacji, ale nie jest to zgłoszone do żadnego rejestru.</w:t>
      </w:r>
    </w:p>
    <w:p w14:paraId="5B5A06F2" w14:textId="5DCEC9B8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ODPOWIEDŹ</w:t>
      </w:r>
      <w:r>
        <w:rPr>
          <w:b/>
          <w:bCs/>
        </w:rPr>
        <w:t>:</w:t>
      </w:r>
    </w:p>
    <w:p w14:paraId="27C9460F" w14:textId="77777777" w:rsidR="00971414" w:rsidRDefault="00971414" w:rsidP="00971414">
      <w:r>
        <w:t>Zgodnie z brzmieniem kryterium: „Wnioskodawca i Partner w okresie realizacji projektu musi posiadać siedzibę, filię, delegaturę, oddział czy inną prawnie dozwoloną formę organizacyjną działalności podmiotu funkcjonującą na terenie województwa warmińsko-mazurskiego co najmniej pełny rok kalendarzowy przed dniem rozpoczęcia naboru” – należy zatem rozumieć w ten sposób, że działalność Wnioskodawcy/Partnera, dla naboru ogłoszonego w roku 2025, musi obejmować co najmniej cały poprzedni rok kalendarzowy, tj. 2024.</w:t>
      </w:r>
    </w:p>
    <w:p w14:paraId="267341DF" w14:textId="611D70DB" w:rsidR="00971414" w:rsidRDefault="00971414" w:rsidP="00971414">
      <w:r>
        <w:t>Aby wykazać spełnienie przedmiotowego kryterium Wnioskodawca może przedłożyć umowę najmu lokalu (w której prowadzona jest filia/oddział/delegatura) lub umowę nieodpłatnego użyczenia lokalu przez osobę najbliższą (która nie podlega ujawnianiu w KRS), z której jasno musi wynikać ,że pod tym adresem Wnioskodawca prowadzi działalność.</w:t>
      </w:r>
    </w:p>
    <w:p w14:paraId="417F79AB" w14:textId="526B757A" w:rsidR="00971414" w:rsidRDefault="00971414" w:rsidP="00971414"/>
    <w:p w14:paraId="7F86B9C9" w14:textId="07C2289A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7. PYTANIE:</w:t>
      </w:r>
    </w:p>
    <w:p w14:paraId="7F6CED6C" w14:textId="32F9D71D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Szkoła w Nowakowie jest jednostką budżetową. Obwód szkoły obejmuje następujące miejscowości: Nowakowo, Nowakowo Trzecie, Nowotki, Cieplice, Kępiny Wielkie, Kępa Rybacka, Batorowo, Nowe Batorowo, Bielnik Drugi, Jagodno.</w:t>
      </w:r>
    </w:p>
    <w:p w14:paraId="10DD370E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Działa na rzecz uczniów, nauczycieli, rodziców</w:t>
      </w:r>
    </w:p>
    <w:p w14:paraId="1195E071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W statucie są określone zadania m.in. współdziałanie ze środowiskiem zewnętrznym m.in. policją, stowarzyszeniami, parafią, rodzicami w celu kształtowania środowiska wychowawczego w szkole.</w:t>
      </w:r>
    </w:p>
    <w:p w14:paraId="3DD0060C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Pytanie brzmi, czy uczestnikami projektu moga być oprócz nauczycieli i rodziców tej szkoły, również inni mieszkańcy miejscowości z obwodu szkoły, którzy skupieni sa w parafii i lokalnych stowarzyszeniach. Pytanie czy szkoła może objąc ich wsparciem i będzie uczestnictwo ich kosztem kwalifikowalnym w projekcie?</w:t>
      </w:r>
    </w:p>
    <w:p w14:paraId="7084E0A2" w14:textId="1925E724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ODPOWIEDŹ:</w:t>
      </w:r>
    </w:p>
    <w:p w14:paraId="34AAA4BB" w14:textId="77777777" w:rsidR="00971414" w:rsidRPr="00971414" w:rsidRDefault="00971414" w:rsidP="00971414">
      <w:r w:rsidRPr="00971414">
        <w:t>Wsparcie skierowane jest do osób dorosłych (bez względu na wykształcenie oraz status zatrudnienia):</w:t>
      </w:r>
    </w:p>
    <w:p w14:paraId="117E79C5" w14:textId="77777777" w:rsidR="00971414" w:rsidRPr="00971414" w:rsidRDefault="00971414" w:rsidP="00971414">
      <w:r w:rsidRPr="00971414">
        <w:t>- powyżej 25 roku życia,</w:t>
      </w:r>
    </w:p>
    <w:p w14:paraId="3C123A42" w14:textId="77777777" w:rsidR="00971414" w:rsidRPr="00971414" w:rsidRDefault="00971414" w:rsidP="00971414">
      <w:r w:rsidRPr="00971414">
        <w:t>- o niskich umiejętnościach podstawowych (w zakresie rozumienia i przetwarzania informacji, rozumowania matematycznego, umiejętności cyfrowych),</w:t>
      </w:r>
    </w:p>
    <w:p w14:paraId="2251B897" w14:textId="77777777" w:rsidR="00971414" w:rsidRPr="00971414" w:rsidRDefault="00971414" w:rsidP="00971414">
      <w:r w:rsidRPr="00971414">
        <w:t>- uczących się, pracujących lub zamieszkujących, w rozumieniu Kodeksu Cywilnego, na obszarze województwa warmińsko-mazurskiego,</w:t>
      </w:r>
    </w:p>
    <w:p w14:paraId="34233EB1" w14:textId="77777777" w:rsidR="00971414" w:rsidRPr="00971414" w:rsidRDefault="00971414" w:rsidP="00971414">
      <w:r w:rsidRPr="00971414">
        <w:t>-z własnej inicjatywy chcących podnosić, uzupełniać umiejętności i kompetencje.</w:t>
      </w:r>
    </w:p>
    <w:p w14:paraId="4728CADE" w14:textId="77777777" w:rsidR="00971414" w:rsidRPr="00971414" w:rsidRDefault="00971414" w:rsidP="00971414"/>
    <w:p w14:paraId="02FB73D4" w14:textId="77777777" w:rsidR="00971414" w:rsidRPr="00971414" w:rsidRDefault="00971414" w:rsidP="00971414">
      <w:r w:rsidRPr="00971414">
        <w:t>A zatem jeśli uczestnik projektu spełni wszystkie ww. przesłanki to może zostać objęty wsparciem, a jego uczestnictwo będzie kwalifikowalne w projekcie. Dodatkowo na etapie tworzenia wniosku o dofinansowanie, należy opisać istotne cechy uczestników ich potrzeby, bariery udziału w projekcie, aby Komisja Oceny Projektów uznała, że wybrana grupa docelowa jest zgodna z założeniami naboru.</w:t>
      </w:r>
    </w:p>
    <w:p w14:paraId="039742F1" w14:textId="77777777" w:rsidR="00971414" w:rsidRPr="00971414" w:rsidRDefault="00971414" w:rsidP="00971414">
      <w:pPr>
        <w:rPr>
          <w:b/>
          <w:bCs/>
        </w:rPr>
      </w:pPr>
    </w:p>
    <w:p w14:paraId="72517182" w14:textId="77777777" w:rsidR="00971414" w:rsidRDefault="00971414" w:rsidP="00971414">
      <w:pPr>
        <w:rPr>
          <w:b/>
          <w:bCs/>
        </w:rPr>
      </w:pPr>
      <w:r>
        <w:rPr>
          <w:b/>
          <w:bCs/>
        </w:rPr>
        <w:t>8. PYTANIE:</w:t>
      </w:r>
    </w:p>
    <w:p w14:paraId="5CEFD07F" w14:textId="7DD8696D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Czy kosztem kwalifikowalnym będzie usługa transportu-np. wynajem busa, który dowiezie uczestników z domu do miejsca realizacji szkolenia?</w:t>
      </w:r>
    </w:p>
    <w:p w14:paraId="771E8AC4" w14:textId="7551E655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ODPOWIEDŹ:</w:t>
      </w:r>
    </w:p>
    <w:p w14:paraId="69BE6EAC" w14:textId="77777777" w:rsidR="00971414" w:rsidRPr="00971414" w:rsidRDefault="00971414" w:rsidP="00971414">
      <w:r w:rsidRPr="00971414">
        <w:t xml:space="preserve">W projekcie można zaplanować kwotę na wsparcie dodatkowe uczestników np. usługę transportu -wynajem busa. Wsparcie to powinno jednak wynikać z diagnozy potrzeb, problemów grupy docelowej oraz barier uczestnictwa, a jego racjonalność, efektywność oraz kwalifikowalność będzie przedmiotem oceny. </w:t>
      </w:r>
    </w:p>
    <w:p w14:paraId="49A8A4DC" w14:textId="77777777" w:rsidR="00971414" w:rsidRPr="00971414" w:rsidRDefault="00971414" w:rsidP="00971414">
      <w:pPr>
        <w:rPr>
          <w:b/>
          <w:bCs/>
        </w:rPr>
      </w:pPr>
    </w:p>
    <w:p w14:paraId="190F1E5F" w14:textId="77777777" w:rsidR="00971414" w:rsidRDefault="00971414" w:rsidP="00971414">
      <w:pPr>
        <w:rPr>
          <w:b/>
          <w:bCs/>
        </w:rPr>
      </w:pPr>
      <w:r>
        <w:rPr>
          <w:b/>
          <w:bCs/>
        </w:rPr>
        <w:t>9. PYTANIE:</w:t>
      </w:r>
    </w:p>
    <w:p w14:paraId="65C966BC" w14:textId="6C587861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 xml:space="preserve"> Czy kwalifkowalnym kosztem jest zakup np. komputera do realizacji zajęć cyfrowych. Czy taką kategorię kosztu można zaplanować, jeśli wynika to z diagnozy. Czy na etapie negocjacji nie będą te pozycje usuwane? I lepiej ich w ogóle nie planować</w:t>
      </w:r>
    </w:p>
    <w:p w14:paraId="7A7719D4" w14:textId="2D7405D2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ODPOWIEDŹ:</w:t>
      </w:r>
    </w:p>
    <w:p w14:paraId="4626CA8F" w14:textId="5710266D" w:rsidR="00971414" w:rsidRDefault="00971414" w:rsidP="00971414">
      <w:r w:rsidRPr="00971414">
        <w:t xml:space="preserve">Celem naboru jest rozwijanie umiejętności podstawowych uczestników, a nie doposażanie podmiotów. Konieczność zakupu sprzętu musi wynikać z realizacji zadań, a każdy element budżetu w tym m. in. zakup sprzętu, będzie oceniany przez Komisję Oceny Projektów pod kątem racjonalności, efektywności oraz kwalifikowalności. </w:t>
      </w:r>
    </w:p>
    <w:p w14:paraId="219EF4F9" w14:textId="77777777" w:rsidR="00971414" w:rsidRPr="00971414" w:rsidRDefault="00971414" w:rsidP="00971414"/>
    <w:p w14:paraId="18C0E220" w14:textId="77777777" w:rsidR="00971414" w:rsidRDefault="00971414" w:rsidP="00971414">
      <w:pPr>
        <w:rPr>
          <w:b/>
          <w:bCs/>
        </w:rPr>
      </w:pPr>
      <w:r>
        <w:rPr>
          <w:b/>
          <w:bCs/>
        </w:rPr>
        <w:t>10. PYTANIE:</w:t>
      </w:r>
    </w:p>
    <w:p w14:paraId="5935A331" w14:textId="641BC77D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 xml:space="preserve"> Czy w ramach projektu można zaplanować zajęcia proekologiczne jako osobne zajęcia?, ponieważ zapis ze str. 31 Regulaminu nie mówi nic o zajęciach zielonych, zaś zapis ze str. 38-mówi o premiowaniu umiejetnosci podstawowych-proekologicznych</w:t>
      </w:r>
    </w:p>
    <w:p w14:paraId="79C2876F" w14:textId="7F743663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ODPOWIEDŹ:</w:t>
      </w:r>
    </w:p>
    <w:p w14:paraId="36D29819" w14:textId="77777777" w:rsidR="00971414" w:rsidRDefault="00971414" w:rsidP="00971414">
      <w:r>
        <w:t>Zgodnie z Regulaminem, premiowane będą projekty, które przyczyniają się do podniesienia u uczestników umiejętności podstawowych w ramach tematów dotyczących postaw proekologicznych.</w:t>
      </w:r>
    </w:p>
    <w:p w14:paraId="3E9C5E7B" w14:textId="285771EC" w:rsidR="00971414" w:rsidRDefault="00971414" w:rsidP="00971414">
      <w:r>
        <w:t>Zajęcia proekologiczne muszą być elementem zajęć rozwijających umiejętności podstawowe, a nie oddzielnym działaniem.</w:t>
      </w:r>
    </w:p>
    <w:p w14:paraId="3DBA2B40" w14:textId="7189454D" w:rsidR="00971414" w:rsidRDefault="00971414" w:rsidP="00971414"/>
    <w:p w14:paraId="3A3494CF" w14:textId="0E3DA118" w:rsidR="00BC2BED" w:rsidRDefault="00BC2BED" w:rsidP="00971414"/>
    <w:p w14:paraId="6D59CBAA" w14:textId="77777777" w:rsidR="00BC2BED" w:rsidRDefault="00BC2BED" w:rsidP="00971414"/>
    <w:p w14:paraId="416A1C3F" w14:textId="6BD00E28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lastRenderedPageBreak/>
        <w:t>11. PYTANIE:</w:t>
      </w:r>
    </w:p>
    <w:p w14:paraId="3E28197A" w14:textId="4EF24615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Limit pomocy de miminis: jak jest liczony limit pomocy w przypadku projektu partnerskiego? Na przykład Wnioskodawca nie ma wykorzystanej pomocy de minimis, a Partner ma wykorzystane 100 tys. PLN. Na jaką kwotę pomocy można złożyć wniosek?</w:t>
      </w:r>
    </w:p>
    <w:p w14:paraId="746AF6C0" w14:textId="412D5AC8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ODPOWIEDŹ:</w:t>
      </w:r>
    </w:p>
    <w:p w14:paraId="46890A2D" w14:textId="77777777" w:rsidR="00971414" w:rsidRDefault="00971414" w:rsidP="00971414">
      <w:r>
        <w:t>1. Wnioskodawca i Partner są odrębnymi podmiotami (o ile nie stanowią jednego „przedsiębiorstwa” w rozumieniu prawa UE). Limit pomocy de minimis odnosi się zawsze do pojedynczego przedsiębiorstwa w rozumieniu unijnym (tzn. z uwzględnieniem powiązań kapitałowych i organizacyjnych). Oznacza to, że każdy z partnerów projektu dysponuje swoim własnym limitem 200 000 EUR (w okresie 3 lat podatkowych; 100 000 EUR dla transportu drogowego towarów). Wsparcie przyznane w ramach projektu dzieli się na pomoc de minimis dla każdego z nich, w zależności od tego, kto faktycznie otrzymuje korzyść ekonomiczną. Nie ma jednego wspólnego limitu dla całego projektu – każdy partner ma swój indywidualny limit de minimis. Pomoc przyznana w projekcie musi być zatem przypisana osobno do każdego z partnerów i nie może przekroczyć ich indywidualnych limitów. Kluczowe jest więc rozpisanie we wniosku, która część kosztów kwalifikowalnych przypada na którego partnera i jakie wsparcie jest im przypisywane.</w:t>
      </w:r>
    </w:p>
    <w:p w14:paraId="125845E1" w14:textId="77777777" w:rsidR="00971414" w:rsidRDefault="00971414" w:rsidP="00971414">
      <w:r>
        <w:t>Przykład:</w:t>
      </w:r>
    </w:p>
    <w:p w14:paraId="4A83FF50" w14:textId="5F7D80EF" w:rsidR="00971414" w:rsidRDefault="00971414" w:rsidP="00971414">
      <w:r>
        <w:t>Wnioskodawca – nie ma jeszcze wykorzystanej pomocy de minimis i dysponuje pełnym limitem do dyspozycji (200 000 EUR). Partner – ma już 100 000 PLN pomocy de minimis. Jeśli przyjmiemy kurs do obliczeń np. 4,5 PLN/EUR (kurs EUR zależy od dnia udzielenia), to wartość pomocy wyniesie 22 222,22 EUR. W związku z tym Partnerowi zostało jeszcze do wykorzystania 177 777,78 EUR (200 000  EUR - 22 222,22 EUR). W przedstawionym przykładzie Wnioskodawca, który nie korzystał dotąd z pomocy de minimis, może otrzymać wsparcie do pełnej wysokości limitu, natomiast Partner – jedynie do wysokości pozostałego mu limitu po odjęciu już wykorzystanej kwoty (100 000 PLN = 22 222,22 EUR)</w:t>
      </w:r>
    </w:p>
    <w:p w14:paraId="46E955CE" w14:textId="008DA704" w:rsidR="00971414" w:rsidRDefault="00971414" w:rsidP="00971414"/>
    <w:p w14:paraId="554CFC80" w14:textId="563F8A83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12. PYTANIE:</w:t>
      </w:r>
    </w:p>
    <w:p w14:paraId="23663643" w14:textId="51C8163B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Doświadczenie: w ramach kryterium oceny wymagane jest wykazanie się co najmniej 12-miesięcznym doświadczeniem w realizacji wsparcia na rzecz osób dorosłych z woj. warmińsko-mazurskiego. W jaki sposób jest to weryfikowane, jakie dowody/dokumenty/referencje należy przedstawić w celu potwierdzenia spełnienia kryterium?</w:t>
      </w:r>
    </w:p>
    <w:p w14:paraId="0409C202" w14:textId="58404F4C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ODPOWIEDŹ:</w:t>
      </w:r>
    </w:p>
    <w:p w14:paraId="44931E6C" w14:textId="77777777" w:rsidR="00971414" w:rsidRDefault="00971414" w:rsidP="00971414">
      <w:r>
        <w:t>Z opisu zawartego we wniosku o dofinansowanie musi jasno wynikać, że Wnioskodawca w ciągu ostatnich 5 lat kalendarzowych (licząc od dnia ogłoszenia naboru) posiada co najmniej 12-miesięczne doświadczenie w realizacji wsparcia na rzecz osób dorosłych z województwa warmińsko-mazurskiego, które obejmowało co najmniej jeden z trzech następujących obszarów: diagnoza umiejętności, wsparcie edukacyjne, walidacja efektów uczenia się.  Co istotne nie wystarczy wymienić działań w przedmiotowym zakresie, ale także dokonać ich opisu – min. zgodnie z zakresem wskazanym w Instrukcji wypełnienia wniosku o dofinasowanie. Przedmiotowy opis stanowił będzie podstawę oceny przedmiotowego kryterium na etapie KOP.</w:t>
      </w:r>
    </w:p>
    <w:p w14:paraId="362EFDC9" w14:textId="5B02E388" w:rsidR="00971414" w:rsidRDefault="00971414" w:rsidP="00971414">
      <w:r>
        <w:t xml:space="preserve">Zaznacza się także, że na etapie złożenia wniosku o dofinansowanie nie ma wymogu przedkładania dodatkowych dokumentów potwierdzających opisane we wniosku doświadczenie – należy jednak </w:t>
      </w:r>
      <w:r>
        <w:lastRenderedPageBreak/>
        <w:t>pamiętać, ze Wnioskodawca może zostać poproszony o przedłożenie takich dokumentów na ewentualnym etapie negocjacji.</w:t>
      </w:r>
    </w:p>
    <w:p w14:paraId="59F6DEB4" w14:textId="77777777" w:rsidR="00971414" w:rsidRDefault="00971414" w:rsidP="00971414"/>
    <w:p w14:paraId="1AC839AF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13. PYTANIE:</w:t>
      </w:r>
    </w:p>
    <w:p w14:paraId="233C731F" w14:textId="0E51A091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Złożenie 2 wniosków: rozumiem, że istnieje możliwość złożenia dwóch wniosków (na przykład jeden wniosek samodzielnie, drugi wniosek w partnerstwie). Czy w przypadku złożenia dwóch wniosków możemy być w obu przypadkach Wnioskodawcą (Partnerem głównym)? Czy w przypadku pozytywnej decyzji dla dwóch wniosków jest możliwość realizacji dwóch projektów, czy należy wtedy wybrać tylko jeden z nich?</w:t>
      </w:r>
    </w:p>
    <w:p w14:paraId="6C899EB5" w14:textId="14A3F961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ODPOWIEDŹ:</w:t>
      </w:r>
    </w:p>
    <w:p w14:paraId="68DECB28" w14:textId="77777777" w:rsidR="00971414" w:rsidRDefault="00971414" w:rsidP="00971414">
      <w:r>
        <w:t>W przypadku złożenia dwóch wniosków w obu przypadkach mogą Państwo być Wnioskodawcą (Partnerem głównym).</w:t>
      </w:r>
    </w:p>
    <w:p w14:paraId="20AA5E69" w14:textId="06E69122" w:rsidR="00971414" w:rsidRDefault="00971414" w:rsidP="00971414">
      <w:r>
        <w:t>W przypadku skierowania do dofinansowani dwóch wniosków jest możliwość realizacji dwóch projektów – co istotne, należy tu pamiętać żeby oba te projekty nie wykluczały wzajemnie swojej realizacji – poprzez „podbieranie sobie” potencjalnej grupy docelowej.</w:t>
      </w:r>
    </w:p>
    <w:p w14:paraId="565A7920" w14:textId="77777777" w:rsidR="00971414" w:rsidRDefault="00971414" w:rsidP="00971414"/>
    <w:p w14:paraId="78D70B42" w14:textId="77777777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14. PYTANIE:</w:t>
      </w:r>
    </w:p>
    <w:p w14:paraId="61192A60" w14:textId="0F1D79D1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Termin realizacji projektu: jaka jest maksymalna długość realizacji projektu w miesiącach/latach?</w:t>
      </w:r>
    </w:p>
    <w:p w14:paraId="1D7B94F8" w14:textId="625930F2" w:rsidR="00971414" w:rsidRPr="00971414" w:rsidRDefault="00971414" w:rsidP="00971414">
      <w:pPr>
        <w:rPr>
          <w:b/>
          <w:bCs/>
        </w:rPr>
      </w:pPr>
      <w:r w:rsidRPr="00971414">
        <w:rPr>
          <w:b/>
          <w:bCs/>
        </w:rPr>
        <w:t>ODPOWIEDŹ:</w:t>
      </w:r>
    </w:p>
    <w:p w14:paraId="709F2DA6" w14:textId="77777777" w:rsidR="00971414" w:rsidRDefault="00971414" w:rsidP="00971414">
      <w:r>
        <w:t>Nie określono maksymalnej długości realizacji projektu. Wnioskodawca musi jednak pamiętać, żeby była ona adekwatna do zaplanowanych w projekcie działań i nie była sztucznie rozciągnięta w czasie – będzie to podlegało ocenie na etapie KOP.</w:t>
      </w:r>
    </w:p>
    <w:p w14:paraId="12B7A67C" w14:textId="294EBE49" w:rsidR="00971414" w:rsidRDefault="00971414" w:rsidP="00971414">
      <w:r>
        <w:t>Ponadto należy mieć na uwadze, że projekt musi zakończyć się w terminie umożliwiającym jego rozliczenie w danej perspektywie finansowej UE, a więc uwzględniać okres kwalifikowalności wydatków tj. do 31.12.2029.</w:t>
      </w:r>
    </w:p>
    <w:p w14:paraId="4CE6BA7B" w14:textId="4A8CD0DB" w:rsidR="00971414" w:rsidRDefault="00971414" w:rsidP="00971414"/>
    <w:p w14:paraId="1735490A" w14:textId="62B58A03" w:rsidR="00971414" w:rsidRPr="001C1840" w:rsidRDefault="00971414" w:rsidP="00971414">
      <w:pPr>
        <w:rPr>
          <w:b/>
          <w:bCs/>
        </w:rPr>
      </w:pPr>
      <w:r w:rsidRPr="001C1840">
        <w:rPr>
          <w:b/>
          <w:bCs/>
        </w:rPr>
        <w:t>15. PYTANIE:</w:t>
      </w:r>
    </w:p>
    <w:p w14:paraId="2A46BA9B" w14:textId="77777777" w:rsidR="001C1840" w:rsidRPr="001C1840" w:rsidRDefault="001C1840" w:rsidP="001C1840">
      <w:pPr>
        <w:rPr>
          <w:b/>
          <w:bCs/>
        </w:rPr>
      </w:pPr>
      <w:r w:rsidRPr="001C1840">
        <w:rPr>
          <w:b/>
          <w:bCs/>
        </w:rPr>
        <w:t>Zgodnie z definicją kryterium premiującego nr 6 "Projekt jest realizowany na obszarach strategicznej interwencji", za realizację projektu na każdym z poniżej wymienionych obszarów strategicznej interwencji projekt otrzymuje dodatkowo 1 pkt:</w:t>
      </w:r>
    </w:p>
    <w:p w14:paraId="7671A253" w14:textId="77777777" w:rsidR="001C1840" w:rsidRPr="001C1840" w:rsidRDefault="001C1840" w:rsidP="001C1840">
      <w:pPr>
        <w:rPr>
          <w:b/>
          <w:bCs/>
        </w:rPr>
      </w:pPr>
      <w:r w:rsidRPr="001C1840">
        <w:rPr>
          <w:b/>
          <w:bCs/>
        </w:rPr>
        <w:t>- OSI – Miasta średnie tracące funkcje społeczno-gospodarcze;</w:t>
      </w:r>
    </w:p>
    <w:p w14:paraId="006D3814" w14:textId="77777777" w:rsidR="001C1840" w:rsidRPr="001C1840" w:rsidRDefault="001C1840" w:rsidP="001C1840">
      <w:pPr>
        <w:rPr>
          <w:b/>
          <w:bCs/>
        </w:rPr>
      </w:pPr>
      <w:r w:rsidRPr="001C1840">
        <w:rPr>
          <w:b/>
          <w:bCs/>
        </w:rPr>
        <w:t>- OSI – Obszary zagrożone trwałą marginalizacją.</w:t>
      </w:r>
    </w:p>
    <w:p w14:paraId="790CF65C" w14:textId="77777777" w:rsidR="001C1840" w:rsidRPr="001C1840" w:rsidRDefault="001C1840" w:rsidP="001C1840">
      <w:pPr>
        <w:rPr>
          <w:b/>
          <w:bCs/>
        </w:rPr>
      </w:pPr>
      <w:r w:rsidRPr="001C1840">
        <w:rPr>
          <w:b/>
          <w:bCs/>
        </w:rPr>
        <w:t>Czy w celu spełnienia powyższego kryterium projekt musi być realizowany tylko i wyłącznie (w 100%) na obszarach strategicznej interwencji?</w:t>
      </w:r>
    </w:p>
    <w:p w14:paraId="01540FE1" w14:textId="77777777" w:rsidR="001C1840" w:rsidRPr="001C1840" w:rsidRDefault="001C1840" w:rsidP="001C1840">
      <w:pPr>
        <w:rPr>
          <w:b/>
          <w:bCs/>
        </w:rPr>
      </w:pPr>
      <w:r w:rsidRPr="001C1840">
        <w:rPr>
          <w:b/>
          <w:bCs/>
        </w:rPr>
        <w:t>Czy też kryterium to zostanie spełnione nawet w przypadku, gdy projekt będzie realizowany np. na obszarze dwóch całych powiatów, a tym samym tylko w części na obszarach strategicznej interwencji znajdujących się na terenie tych powiatów?</w:t>
      </w:r>
    </w:p>
    <w:p w14:paraId="2712563F" w14:textId="697757D4" w:rsidR="001C1840" w:rsidRPr="001C1840" w:rsidRDefault="001C1840" w:rsidP="001C1840">
      <w:pPr>
        <w:rPr>
          <w:b/>
          <w:bCs/>
        </w:rPr>
      </w:pPr>
      <w:r w:rsidRPr="001C1840">
        <w:rPr>
          <w:b/>
          <w:bCs/>
        </w:rPr>
        <w:lastRenderedPageBreak/>
        <w:t>ODPOWIEDŹ:</w:t>
      </w:r>
    </w:p>
    <w:p w14:paraId="697C8D33" w14:textId="22714CA0" w:rsidR="00971414" w:rsidRDefault="001C1840" w:rsidP="001C1840">
      <w:r>
        <w:t>Kryterium zostanie spełnione także w przypadku, gdy projekt będzie realizowany tylko w części na obszarach strategicznej interwencji.</w:t>
      </w:r>
    </w:p>
    <w:p w14:paraId="6F9567CB" w14:textId="51BBD680" w:rsidR="001C1840" w:rsidRDefault="001C1840" w:rsidP="001C1840"/>
    <w:p w14:paraId="2E20BACD" w14:textId="51B02FB5" w:rsidR="001C1840" w:rsidRPr="001C1840" w:rsidRDefault="001C1840" w:rsidP="001C1840">
      <w:pPr>
        <w:rPr>
          <w:b/>
          <w:bCs/>
        </w:rPr>
      </w:pPr>
      <w:r w:rsidRPr="001C1840">
        <w:rPr>
          <w:b/>
          <w:bCs/>
        </w:rPr>
        <w:t>16. PYTANIE:</w:t>
      </w:r>
    </w:p>
    <w:p w14:paraId="2AB1C722" w14:textId="77777777" w:rsidR="001C1840" w:rsidRPr="001C1840" w:rsidRDefault="001C1840" w:rsidP="001C1840">
      <w:pPr>
        <w:rPr>
          <w:b/>
          <w:bCs/>
        </w:rPr>
      </w:pPr>
      <w:r w:rsidRPr="001C1840">
        <w:rPr>
          <w:b/>
          <w:bCs/>
        </w:rPr>
        <w:t>Zgodnie z dokumentacją konkursową: „Do wskaźnika „Liczba osób dorosłych objętych wsparciem w zakresie umiejętności lub kompetencji podstawowych, realizowanym poza Bazą Usług Rozwojowych (osoby)” nie wlicza się osób, które wzięły udział w I etapie tj. diagnozie umiejętności, ale nie zakwalifikowały się do etapu II (wsparcie edukacyjne) i III (walidacja).”</w:t>
      </w:r>
    </w:p>
    <w:p w14:paraId="570B693C" w14:textId="77777777" w:rsidR="001C1840" w:rsidRPr="001C1840" w:rsidRDefault="001C1840" w:rsidP="001C1840">
      <w:pPr>
        <w:rPr>
          <w:b/>
          <w:bCs/>
        </w:rPr>
      </w:pPr>
      <w:r w:rsidRPr="001C1840">
        <w:rPr>
          <w:b/>
          <w:bCs/>
        </w:rPr>
        <w:t>Mając na uwadze powyższy zapis jak również zapisy Załącznika nr 6 do Regulaminu wyboru projektów – Wsparcie osób dorosłych… - zwracamy się z następującymi pytaniami:</w:t>
      </w:r>
    </w:p>
    <w:p w14:paraId="6BD0F897" w14:textId="77777777" w:rsidR="001C1840" w:rsidRPr="001C1840" w:rsidRDefault="001C1840" w:rsidP="001C1840">
      <w:pPr>
        <w:rPr>
          <w:b/>
          <w:bCs/>
        </w:rPr>
      </w:pPr>
      <w:r w:rsidRPr="001C1840">
        <w:rPr>
          <w:b/>
          <w:bCs/>
        </w:rPr>
        <w:t>1.           Czy właściwym założeniem będzie przeprowadzenie przez proces oceny umiejętności i potrzeb większej liczby osób (np. 200) – czyli poddanie ich ocenie umiejętności, badaniu potrzeb i informacji zwrotnej a następnie zakwalifikowanie do kolejnych etapów (II – edukacyjnej i III - walidacji) mniejszej liczby osób np. 150?</w:t>
      </w:r>
    </w:p>
    <w:p w14:paraId="4ADD9D55" w14:textId="77777777" w:rsidR="001C1840" w:rsidRDefault="001C1840" w:rsidP="001C1840">
      <w:r>
        <w:t>Przedstawiony przykład jest właściwym założeniem. Należy pamiętać, że osoby które zostały poddane ocenie umiejętności, badaniu potrzeb i informacji zwrotnej (diagnozie umiejętności) i nie zakwalifikowały się do kolejnych etapów, nie są wykazywane we wskaźniku wskaźnika „Liczba osób dorosłych objętych wsparciem w zakresie umiejętności lub kompetencji podstawowych, realizowanym poza Bazą Usług Rozwojowych (osoby)”. Aby koszt oceny umiejętności (diagnozy umiejętności) był uznany za kwalifikowalny należy przedstawić wskaźnik własny „Liczba osób, która wzięła udział w ocenie umiejętności i potrzeb”.</w:t>
      </w:r>
    </w:p>
    <w:p w14:paraId="32E9B60C" w14:textId="77777777" w:rsidR="001C1840" w:rsidRPr="001C1840" w:rsidRDefault="001C1840" w:rsidP="001C1840">
      <w:pPr>
        <w:rPr>
          <w:b/>
          <w:bCs/>
        </w:rPr>
      </w:pPr>
      <w:r w:rsidRPr="001C1840">
        <w:rPr>
          <w:b/>
          <w:bCs/>
        </w:rPr>
        <w:t>2.           Indywidualne Plany Rozwoju mogą zostać stworzone jedynie dla osób zakwalifikowanych do kolejnych etapów (II – edukacyjnej i III walidacji)? Czy powinny one zostać również przygotowane dla osób które nie zostaną zakwalifikowane do etapów II i III?</w:t>
      </w:r>
    </w:p>
    <w:p w14:paraId="4AF9C0FA" w14:textId="77777777" w:rsidR="001C1840" w:rsidRDefault="001C1840" w:rsidP="001C1840">
      <w:r>
        <w:t>Nie ma potrzeby, aby Indywidualne Plany Rozwoju były tworzone dla osób, które nie zakwalifikowały się do kolejnych etapów wsparcia (II – edukacyjnej i III – walidacji).</w:t>
      </w:r>
    </w:p>
    <w:p w14:paraId="6A6D0FC2" w14:textId="77777777" w:rsidR="001C1840" w:rsidRPr="001C1840" w:rsidRDefault="001C1840" w:rsidP="001C1840">
      <w:pPr>
        <w:rPr>
          <w:b/>
          <w:bCs/>
        </w:rPr>
      </w:pPr>
      <w:r w:rsidRPr="001C1840">
        <w:rPr>
          <w:b/>
          <w:bCs/>
        </w:rPr>
        <w:t>3.           Wsparcie edukacyjne – czy oferta szkoleniowa może zostać przygotowana w zależności od potrzeb czy musi być zaoferowany konkretny wykaz szkoleń z konkretnych zakresów?</w:t>
      </w:r>
    </w:p>
    <w:p w14:paraId="7502769E" w14:textId="77777777" w:rsidR="001C1840" w:rsidRDefault="001C1840" w:rsidP="001C1840">
      <w:r>
        <w:t xml:space="preserve">Oferta szkoleniowa powinna zostać przygotowana w oparciu o diagnozę potrzeb grupy docelowej. Na jej podstawie należy zaprojektować przewidywane wsparcie i we wniosku o dofinansowanie przedstawić opis szkoleń z konkretnych zakresów.  </w:t>
      </w:r>
    </w:p>
    <w:p w14:paraId="7A8D6FE0" w14:textId="77777777" w:rsidR="001C1840" w:rsidRPr="001C1840" w:rsidRDefault="001C1840" w:rsidP="001C1840">
      <w:pPr>
        <w:rPr>
          <w:b/>
          <w:bCs/>
        </w:rPr>
      </w:pPr>
      <w:r w:rsidRPr="001C1840">
        <w:rPr>
          <w:b/>
          <w:bCs/>
        </w:rPr>
        <w:t>4.           Czy w projekcie zaplanować można dopasowane do potrzeb Uczestników zakresy szkoleń zgodne z kwalifikacjami rynkowymi włączonymi do Zintegrowanego Systemu Kwalifikacji, które odnoszą się do umiejętności podstawowych (od 1 do 4 poziomu Polskiej Ramy Kwalifikacji)? Szkolenie zakończone byłyby egz. zewnętrznym potwierdzającym nabycie kwalifikacji.</w:t>
      </w:r>
    </w:p>
    <w:p w14:paraId="6F231655" w14:textId="1F09D48C" w:rsidR="001C1840" w:rsidRDefault="001C1840" w:rsidP="001C1840">
      <w:r>
        <w:t>Można zastosować zaproponowane rozwiązanie, jeżeli zostało ono przygotowane w oparciu o diagnozę uczestników wybranej grupy docelowej.</w:t>
      </w:r>
    </w:p>
    <w:p w14:paraId="740807EB" w14:textId="77777777" w:rsidR="00971414" w:rsidRDefault="00971414" w:rsidP="00971414"/>
    <w:sectPr w:rsidR="00971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54999"/>
    <w:multiLevelType w:val="hybridMultilevel"/>
    <w:tmpl w:val="52F05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C4"/>
    <w:rsid w:val="00137B9A"/>
    <w:rsid w:val="00151065"/>
    <w:rsid w:val="001C1840"/>
    <w:rsid w:val="001C2198"/>
    <w:rsid w:val="00214462"/>
    <w:rsid w:val="00332ABF"/>
    <w:rsid w:val="003D546F"/>
    <w:rsid w:val="004B107C"/>
    <w:rsid w:val="005270D2"/>
    <w:rsid w:val="0057366C"/>
    <w:rsid w:val="005B5DAB"/>
    <w:rsid w:val="0063408C"/>
    <w:rsid w:val="008346F1"/>
    <w:rsid w:val="009106F7"/>
    <w:rsid w:val="00971414"/>
    <w:rsid w:val="00A05B42"/>
    <w:rsid w:val="00A05FDE"/>
    <w:rsid w:val="00BC2BED"/>
    <w:rsid w:val="00E87A2B"/>
    <w:rsid w:val="00EE7BC4"/>
    <w:rsid w:val="00F34066"/>
    <w:rsid w:val="00FA2279"/>
    <w:rsid w:val="00F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0F33"/>
  <w15:chartTrackingRefBased/>
  <w15:docId w15:val="{F5D8CCB7-D37F-40AA-B92B-B8B22BAA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198"/>
    <w:pPr>
      <w:ind w:left="720"/>
      <w:contextualSpacing/>
    </w:pPr>
  </w:style>
  <w:style w:type="character" w:customStyle="1" w:styleId="m5tqyf">
    <w:name w:val="m5tqyf"/>
    <w:basedOn w:val="Domylnaczcionkaakapitu"/>
    <w:rsid w:val="003D546F"/>
  </w:style>
  <w:style w:type="character" w:styleId="Hipercze">
    <w:name w:val="Hyperlink"/>
    <w:basedOn w:val="Domylnaczcionkaakapitu"/>
    <w:uiPriority w:val="99"/>
    <w:semiHidden/>
    <w:unhideWhenUsed/>
    <w:rsid w:val="003D546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44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44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44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4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4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cs=0&amp;sca_esv=827ca067cae54b45&amp;q=fundacje&amp;sa=X&amp;ved=2ahUKEwiy2YGry4ePAxUV8rsIHQOuBD8QxccNegQIAh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cs=0&amp;sca_esv=827ca067cae54b45&amp;q=instytuty+badawcze&amp;sa=X&amp;ved=2ahUKEwiy2YGry4ePAxUV8rsIHQOuBD8QxccNegQIAh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cs=0&amp;sca_esv=827ca067cae54b45&amp;q=przedsi%C4%99biorstwa+pa%C5%84stwowe&amp;sa=X&amp;ved=2ahUKEwiy2YGry4ePAxUV8rsIHQOuBD8QxccNegQIAhA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cs=0&amp;sca_esv=827ca067cae54b45&amp;q=sp%C3%B3%C5%82dzielnie&amp;sa=X&amp;ved=2ahUKEwiy2YGry4ePAxUV8rsIHQOuBD8QxccNegQIAhAB" TargetMode="External"/><Relationship Id="rId10" Type="http://schemas.openxmlformats.org/officeDocument/2006/relationships/hyperlink" Target="https://www.google.com/search?client=firefox-b-d&amp;cs=0&amp;sca_esv=827ca067cae54b45&amp;q=inne+organizacje+spo%C5%82eczne&amp;sa=X&amp;ved=2ahUKEwiy2YGry4ePAxUV8rsIHQOuBD8QxccNegQIAh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firefox-b-d&amp;cs=0&amp;sca_esv=827ca067cae54b45&amp;q=stowarzyszenia&amp;sa=X&amp;ved=2ahUKEwiy2YGry4ePAxUV8rsIHQOuBD8QxccNegQIAhA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3465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Wiśniewska-Siwa</dc:creator>
  <cp:keywords/>
  <dc:description/>
  <cp:lastModifiedBy>Anna Wiśniewska-Siwa</cp:lastModifiedBy>
  <cp:revision>4</cp:revision>
  <dcterms:created xsi:type="dcterms:W3CDTF">2025-08-21T09:33:00Z</dcterms:created>
  <dcterms:modified xsi:type="dcterms:W3CDTF">2025-08-21T09:45:00Z</dcterms:modified>
</cp:coreProperties>
</file>