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5704" w14:textId="77777777" w:rsidR="00C46E3E" w:rsidRDefault="00C46E3E" w:rsidP="00FA7532">
      <w:pPr>
        <w:ind w:left="11766"/>
        <w:rPr>
          <w:rFonts w:ascii="Arial" w:hAnsi="Arial" w:cs="Arial"/>
        </w:rPr>
      </w:pPr>
    </w:p>
    <w:p w14:paraId="40A18954" w14:textId="35FF95BD" w:rsidR="008B28D1" w:rsidRPr="00FA7532" w:rsidRDefault="008B28D1" w:rsidP="00FA7532">
      <w:pPr>
        <w:ind w:left="11766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96082D">
        <w:rPr>
          <w:rFonts w:ascii="Arial" w:hAnsi="Arial" w:cs="Arial"/>
        </w:rPr>
        <w:t>23</w:t>
      </w:r>
      <w:r w:rsidRPr="00FA7532">
        <w:rPr>
          <w:rFonts w:ascii="Arial" w:hAnsi="Arial" w:cs="Arial"/>
        </w:rPr>
        <w:t>.</w:t>
      </w:r>
      <w:r w:rsidR="00FB4156" w:rsidRPr="00FA7532">
        <w:rPr>
          <w:rFonts w:ascii="Arial" w:hAnsi="Arial" w:cs="Arial"/>
        </w:rPr>
        <w:t>0</w:t>
      </w:r>
      <w:r w:rsidR="0096082D">
        <w:rPr>
          <w:rFonts w:ascii="Arial" w:hAnsi="Arial" w:cs="Arial"/>
        </w:rPr>
        <w:t>6</w:t>
      </w:r>
      <w:r w:rsidRPr="00FA7532">
        <w:rPr>
          <w:rFonts w:ascii="Arial" w:hAnsi="Arial" w:cs="Arial"/>
        </w:rPr>
        <w:t>.202</w:t>
      </w:r>
      <w:r w:rsidR="00454F8B">
        <w:rPr>
          <w:rFonts w:ascii="Arial" w:hAnsi="Arial" w:cs="Arial"/>
        </w:rPr>
        <w:t>5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7E41C724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złożonych w naborze FEWM.0</w:t>
      </w:r>
      <w:r w:rsidR="006274A1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>.01-IZ.00-00</w:t>
      </w:r>
      <w:r w:rsidR="006274A1">
        <w:rPr>
          <w:rFonts w:ascii="Arial" w:hAnsi="Arial" w:cs="Arial"/>
        </w:rPr>
        <w:t>3</w:t>
      </w:r>
      <w:r w:rsidRPr="00FA7532">
        <w:rPr>
          <w:rFonts w:ascii="Arial" w:hAnsi="Arial" w:cs="Arial"/>
        </w:rPr>
        <w:t>/2</w:t>
      </w:r>
      <w:r w:rsidR="00454F8B">
        <w:rPr>
          <w:rFonts w:ascii="Arial" w:hAnsi="Arial" w:cs="Arial"/>
        </w:rPr>
        <w:t xml:space="preserve">5 </w:t>
      </w:r>
      <w:r w:rsidRPr="00FA7532">
        <w:rPr>
          <w:rFonts w:ascii="Arial" w:hAnsi="Arial" w:cs="Arial"/>
        </w:rPr>
        <w:t>z zakresu Priorytetu 0</w:t>
      </w:r>
      <w:r w:rsidR="006274A1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 xml:space="preserve"> </w:t>
      </w:r>
      <w:r w:rsidR="006274A1" w:rsidRPr="006274A1">
        <w:rPr>
          <w:rFonts w:ascii="Arial" w:hAnsi="Arial" w:cs="Arial"/>
        </w:rPr>
        <w:t xml:space="preserve">Mobilność regionalna </w:t>
      </w:r>
      <w:r w:rsidRPr="00FA7532">
        <w:rPr>
          <w:rFonts w:ascii="Arial" w:hAnsi="Arial" w:cs="Arial"/>
        </w:rPr>
        <w:t>Działanie 0</w:t>
      </w:r>
      <w:r w:rsidR="006274A1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 xml:space="preserve">.01 </w:t>
      </w:r>
      <w:r w:rsidR="006274A1" w:rsidRPr="006274A1">
        <w:rPr>
          <w:rFonts w:ascii="Arial" w:hAnsi="Arial" w:cs="Arial"/>
        </w:rPr>
        <w:t>Infrastruktura dla mobilności regionalnej i bezpieczeństwa (schemat A)</w:t>
      </w:r>
      <w:r w:rsidR="006274A1">
        <w:rPr>
          <w:rFonts w:ascii="Arial" w:hAnsi="Arial" w:cs="Arial"/>
        </w:rPr>
        <w:t xml:space="preserve"> </w:t>
      </w:r>
      <w:r w:rsidRPr="00FA7532">
        <w:rPr>
          <w:rFonts w:ascii="Arial" w:hAnsi="Arial" w:cs="Arial"/>
        </w:rPr>
        <w:t>w ramach Funduszy Europejskich dla Warmii i Mazur 2021-2027.</w:t>
      </w:r>
    </w:p>
    <w:p w14:paraId="6BF4F691" w14:textId="77777777" w:rsidR="00FB4156" w:rsidRDefault="00FB4156" w:rsidP="00FB4156">
      <w:pPr>
        <w:tabs>
          <w:tab w:val="left" w:pos="1641"/>
        </w:tabs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60"/>
        <w:gridCol w:w="2294"/>
        <w:gridCol w:w="4085"/>
        <w:gridCol w:w="2122"/>
        <w:gridCol w:w="2424"/>
      </w:tblGrid>
      <w:tr w:rsidR="00FB4156" w:rsidRPr="00FB4156" w14:paraId="1201DEC7" w14:textId="77777777" w:rsidTr="00FA7532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6274A1">
        <w:trPr>
          <w:trHeight w:hRule="exact" w:val="12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57C75B25" w:rsidR="00FB4156" w:rsidRPr="00FB4156" w:rsidRDefault="00FB4156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</w:t>
            </w:r>
            <w:r w:rsidR="006274A1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1-IZ.00-00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</w:t>
            </w:r>
            <w:r w:rsidR="00454F8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D6D47" w14:textId="77777777" w:rsidR="006274A1" w:rsidRPr="006274A1" w:rsidRDefault="006274A1" w:rsidP="006274A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274A1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Województwo</w:t>
            </w:r>
          </w:p>
          <w:p w14:paraId="5997D6D7" w14:textId="1D160374" w:rsidR="00FB4156" w:rsidRPr="00FB4156" w:rsidRDefault="006274A1" w:rsidP="006274A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6274A1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Warmińsko-Mazurskie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9CC59" w14:textId="14E28527" w:rsidR="00FB4156" w:rsidRPr="00FB4156" w:rsidRDefault="006274A1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Budowa obwodnicy  m. Nidzica w ciągu drogi wojewódzkiej nr 545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7D181F6C" w:rsidR="00FB4156" w:rsidRPr="00FB4156" w:rsidRDefault="0096082D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82 688 625,21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3D91AE23" w:rsidR="00FB4156" w:rsidRPr="00FB4156" w:rsidRDefault="0096082D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64 368 117,41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</w:tr>
      <w:tr w:rsidR="00FB4156" w:rsidRPr="00FB4156" w14:paraId="21E41D9F" w14:textId="77777777" w:rsidTr="00FA7532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5A66B78F" w:rsidR="00FB4156" w:rsidRPr="00FB4156" w:rsidRDefault="0096082D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82 688 625,21</w:t>
            </w:r>
            <w:r w:rsidR="00454F8B" w:rsidRPr="00454F8B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35F3D9B8" w:rsidR="00FB4156" w:rsidRPr="00FB4156" w:rsidRDefault="0096082D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64 368 117,41</w:t>
            </w:r>
            <w:r w:rsidR="00454F8B" w:rsidRPr="00454F8B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</w:tr>
    </w:tbl>
    <w:p w14:paraId="05D6B1B9" w14:textId="6A26C232" w:rsidR="008B28D1" w:rsidRDefault="008B28D1" w:rsidP="00FB4156">
      <w:pPr>
        <w:tabs>
          <w:tab w:val="left" w:pos="1641"/>
        </w:tabs>
      </w:pPr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1F3F" w14:textId="77777777" w:rsidR="005F5616" w:rsidRDefault="005F5616" w:rsidP="0005485C">
      <w:pPr>
        <w:spacing w:after="0" w:line="240" w:lineRule="auto"/>
      </w:pPr>
      <w:r>
        <w:separator/>
      </w:r>
    </w:p>
  </w:endnote>
  <w:endnote w:type="continuationSeparator" w:id="0">
    <w:p w14:paraId="2D500313" w14:textId="77777777" w:rsidR="005F5616" w:rsidRDefault="005F5616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</w:rPr>
      <w:drawing>
        <wp:inline distT="0" distB="0" distL="0" distR="0" wp14:anchorId="70042FC0" wp14:editId="0B6DC5A3">
          <wp:extent cx="5695950" cy="643883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431" cy="66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AB2F" w14:textId="77777777" w:rsidR="005F5616" w:rsidRDefault="005F5616" w:rsidP="0005485C">
      <w:pPr>
        <w:spacing w:after="0" w:line="240" w:lineRule="auto"/>
      </w:pPr>
      <w:r>
        <w:separator/>
      </w:r>
    </w:p>
  </w:footnote>
  <w:footnote w:type="continuationSeparator" w:id="0">
    <w:p w14:paraId="1AD950D1" w14:textId="77777777" w:rsidR="005F5616" w:rsidRDefault="005F5616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E147" w14:textId="4CBC7453" w:rsidR="0005485C" w:rsidRDefault="0005485C" w:rsidP="008B28D1">
    <w:pPr>
      <w:pStyle w:val="Nagwek"/>
      <w:ind w:left="-709"/>
    </w:pPr>
    <w:r>
      <w:rPr>
        <w:noProof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9C"/>
    <w:rsid w:val="0005485C"/>
    <w:rsid w:val="000A031B"/>
    <w:rsid w:val="00454F8B"/>
    <w:rsid w:val="004821CE"/>
    <w:rsid w:val="0051230E"/>
    <w:rsid w:val="0055332F"/>
    <w:rsid w:val="005E6776"/>
    <w:rsid w:val="005F5616"/>
    <w:rsid w:val="006274A1"/>
    <w:rsid w:val="00682BA6"/>
    <w:rsid w:val="0078497D"/>
    <w:rsid w:val="008B28D1"/>
    <w:rsid w:val="0096082D"/>
    <w:rsid w:val="00BF0D9C"/>
    <w:rsid w:val="00BF6F4B"/>
    <w:rsid w:val="00C46E3E"/>
    <w:rsid w:val="00CB279D"/>
    <w:rsid w:val="00DD23AB"/>
    <w:rsid w:val="00F52633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Kinga Müller</cp:lastModifiedBy>
  <cp:revision>2</cp:revision>
  <dcterms:created xsi:type="dcterms:W3CDTF">2025-06-23T11:11:00Z</dcterms:created>
  <dcterms:modified xsi:type="dcterms:W3CDTF">2025-06-23T11:11:00Z</dcterms:modified>
</cp:coreProperties>
</file>