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2923" w14:textId="381CA36F" w:rsidR="00132FDC" w:rsidRPr="00B90E58" w:rsidRDefault="51EC18D1" w:rsidP="7088F46B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90E58">
        <w:rPr>
          <w:rFonts w:ascii="Arial" w:hAnsi="Arial" w:cs="Arial"/>
          <w:b/>
          <w:bCs/>
          <w:sz w:val="21"/>
          <w:szCs w:val="21"/>
        </w:rPr>
        <w:t>Harmonogram szkolenia</w:t>
      </w:r>
    </w:p>
    <w:p w14:paraId="3D576C9E" w14:textId="77777777" w:rsidR="009C46C2" w:rsidRPr="00B90E58" w:rsidRDefault="009C46C2" w:rsidP="009C46C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Kwalifikowalność wydatków przy realizacji projektów współfinansowanych z FEWiM</w:t>
      </w:r>
    </w:p>
    <w:p w14:paraId="5828644D" w14:textId="0DB26693" w:rsidR="009C46C2" w:rsidRPr="00B90E58" w:rsidRDefault="009C46C2" w:rsidP="008441EE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2021-2027</w:t>
      </w:r>
      <w:r w:rsidR="00B90E58" w:rsidRPr="00B90E58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– poziom zaawansowany</w:t>
      </w:r>
    </w:p>
    <w:p w14:paraId="465321CC" w14:textId="77777777" w:rsidR="008441EE" w:rsidRPr="00B90E58" w:rsidRDefault="008441EE" w:rsidP="008441EE">
      <w:pPr>
        <w:spacing w:line="276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8:30:00 -10:30 sesja I</w:t>
      </w:r>
    </w:p>
    <w:p w14:paraId="69D11835" w14:textId="1665850F" w:rsidR="008441EE" w:rsidRPr="00B90E58" w:rsidRDefault="008441EE" w:rsidP="008441EE">
      <w:pPr>
        <w:spacing w:line="276" w:lineRule="auto"/>
        <w:ind w:left="993"/>
        <w:rPr>
          <w:rFonts w:ascii="Arial" w:eastAsia="Arial" w:hAnsi="Arial" w:cs="Arial"/>
          <w:color w:val="000000" w:themeColor="text1"/>
          <w:sz w:val="21"/>
          <w:szCs w:val="21"/>
        </w:rPr>
      </w:pP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Kluczowe zmiany w stosunku do poprzedniej perspektywy finansowej</w:t>
      </w:r>
    </w:p>
    <w:p w14:paraId="159A98E6" w14:textId="71C47400" w:rsidR="008441EE" w:rsidRPr="00B90E58" w:rsidRDefault="008441EE" w:rsidP="008441EE">
      <w:pPr>
        <w:spacing w:line="276" w:lineRule="auto"/>
        <w:ind w:left="993"/>
        <w:rPr>
          <w:rFonts w:ascii="Arial" w:eastAsia="Arial" w:hAnsi="Arial" w:cs="Arial"/>
          <w:color w:val="000000" w:themeColor="text1"/>
          <w:sz w:val="21"/>
          <w:szCs w:val="21"/>
        </w:rPr>
      </w:pP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Definicje wydatków kwalifikowalnych i niekwalifikowalnych w praktyce</w:t>
      </w:r>
    </w:p>
    <w:p w14:paraId="66E87BC1" w14:textId="698DCDE1" w:rsidR="008441EE" w:rsidRPr="00B90E58" w:rsidRDefault="008441EE" w:rsidP="008441EE">
      <w:pPr>
        <w:pStyle w:val="Akapitzlist"/>
        <w:numPr>
          <w:ilvl w:val="1"/>
          <w:numId w:val="15"/>
        </w:numPr>
        <w:spacing w:line="276" w:lineRule="auto"/>
        <w:ind w:left="1701"/>
        <w:rPr>
          <w:rFonts w:ascii="Arial" w:eastAsia="Arial" w:hAnsi="Arial" w:cs="Arial"/>
          <w:color w:val="000000" w:themeColor="text1"/>
          <w:sz w:val="21"/>
          <w:szCs w:val="21"/>
        </w:rPr>
      </w:pP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Kwalifikowalność wydatków w kontekście kontroli i audytów</w:t>
      </w:r>
    </w:p>
    <w:p w14:paraId="2BDD1AB6" w14:textId="5297A3A0" w:rsidR="008441EE" w:rsidRPr="00B90E58" w:rsidRDefault="008441EE" w:rsidP="008441EE">
      <w:pPr>
        <w:pStyle w:val="Akapitzlist"/>
        <w:numPr>
          <w:ilvl w:val="1"/>
          <w:numId w:val="15"/>
        </w:numPr>
        <w:spacing w:line="276" w:lineRule="auto"/>
        <w:ind w:left="1701"/>
        <w:rPr>
          <w:rFonts w:ascii="Arial" w:eastAsia="Arial" w:hAnsi="Arial" w:cs="Arial"/>
          <w:color w:val="000000" w:themeColor="text1"/>
          <w:sz w:val="21"/>
          <w:szCs w:val="21"/>
        </w:rPr>
      </w:pPr>
      <w:r w:rsidRPr="00B90E58">
        <w:rPr>
          <w:rFonts w:ascii="Arial" w:eastAsia="Arial" w:hAnsi="Arial" w:cs="Arial"/>
          <w:color w:val="000000" w:themeColor="text1"/>
          <w:sz w:val="21"/>
          <w:szCs w:val="21"/>
        </w:rPr>
        <w:t>Studium przypadków: najczęstsze problemy i błędy</w:t>
      </w:r>
    </w:p>
    <w:p w14:paraId="63EA615E" w14:textId="77777777" w:rsidR="008441EE" w:rsidRPr="00B90E58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Rozliczanie projektów UE – zobowiązania beneficjentów</w:t>
      </w:r>
    </w:p>
    <w:p w14:paraId="31A62D5D" w14:textId="77777777" w:rsidR="008441EE" w:rsidRPr="00B90E58" w:rsidRDefault="008441EE" w:rsidP="008441EE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Analiza umowy o dofinansowanie projektu</w:t>
      </w:r>
    </w:p>
    <w:p w14:paraId="4F2716EF" w14:textId="77777777" w:rsidR="008441EE" w:rsidRPr="00B90E58" w:rsidRDefault="008441EE" w:rsidP="008441EE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Zasady promocji projektów UE</w:t>
      </w:r>
    </w:p>
    <w:p w14:paraId="29A7B9F9" w14:textId="77777777" w:rsidR="008441EE" w:rsidRPr="00B90E58" w:rsidRDefault="008441EE" w:rsidP="008441EE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Błędy skutkujące koniecznością zwrotu dofinansowania</w:t>
      </w:r>
    </w:p>
    <w:p w14:paraId="0CAFC011" w14:textId="77777777" w:rsidR="008441EE" w:rsidRPr="00B90E58" w:rsidRDefault="008441EE" w:rsidP="008441EE">
      <w:pPr>
        <w:shd w:val="clear" w:color="auto" w:fill="FFFFFF"/>
        <w:spacing w:line="276" w:lineRule="auto"/>
        <w:ind w:left="900"/>
        <w:rPr>
          <w:rFonts w:ascii="Arial" w:hAnsi="Arial" w:cs="Arial"/>
          <w:sz w:val="21"/>
          <w:szCs w:val="21"/>
        </w:rPr>
      </w:pPr>
    </w:p>
    <w:p w14:paraId="4D6816CE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10:30-10:45- przerwa</w:t>
      </w:r>
    </w:p>
    <w:p w14:paraId="3AF999B3" w14:textId="77777777" w:rsidR="008441EE" w:rsidRPr="00B90E58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1"/>
          <w:szCs w:val="21"/>
        </w:rPr>
      </w:pPr>
    </w:p>
    <w:p w14:paraId="2C83E26E" w14:textId="5A9255FC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 xml:space="preserve">10:45-12:15-sesja II </w:t>
      </w:r>
    </w:p>
    <w:p w14:paraId="7442AC11" w14:textId="0C517861" w:rsidR="008441EE" w:rsidRPr="00B90E58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Szczegółowe zasady kwalifikowalności wydatków w tym specyficzne wymagania dokumentacyjne</w:t>
      </w:r>
    </w:p>
    <w:p w14:paraId="3CCFF08D" w14:textId="77777777" w:rsidR="008441EE" w:rsidRPr="00B90E58" w:rsidRDefault="008441EE" w:rsidP="008441EE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Zasada faktycznego ponoszenia wydatków – dokumentowanie i kontrola</w:t>
      </w:r>
    </w:p>
    <w:p w14:paraId="104C2C1D" w14:textId="77777777" w:rsidR="008441EE" w:rsidRPr="00B90E58" w:rsidRDefault="008441EE" w:rsidP="008441EE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Podatek VAT – zasady kwalifikowalności</w:t>
      </w:r>
    </w:p>
    <w:p w14:paraId="554514AC" w14:textId="77777777" w:rsidR="008441EE" w:rsidRPr="00B90E58" w:rsidRDefault="008441EE" w:rsidP="008441EE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Cross-</w:t>
      </w:r>
      <w:proofErr w:type="spellStart"/>
      <w:r w:rsidRPr="00B90E58">
        <w:rPr>
          <w:rFonts w:ascii="Arial" w:hAnsi="Arial" w:cs="Arial"/>
          <w:sz w:val="21"/>
          <w:szCs w:val="21"/>
        </w:rPr>
        <w:t>finansing</w:t>
      </w:r>
      <w:proofErr w:type="spellEnd"/>
      <w:r w:rsidRPr="00B90E58">
        <w:rPr>
          <w:rFonts w:ascii="Arial" w:hAnsi="Arial" w:cs="Arial"/>
          <w:sz w:val="21"/>
          <w:szCs w:val="21"/>
        </w:rPr>
        <w:t xml:space="preserve"> – interpretacja i praktyczne zastosowanie</w:t>
      </w:r>
    </w:p>
    <w:p w14:paraId="5636F6E8" w14:textId="77777777" w:rsidR="008441EE" w:rsidRPr="00B90E58" w:rsidRDefault="008441EE" w:rsidP="008441EE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Zakup nieruchomości i pozostałe wydatki związane z nabyciem nieruchomości</w:t>
      </w:r>
    </w:p>
    <w:p w14:paraId="15AAF5C1" w14:textId="77777777" w:rsidR="008441EE" w:rsidRPr="00B90E58" w:rsidRDefault="008441EE" w:rsidP="008441EE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 xml:space="preserve">Amortyzacja i leasing środków trwałych oraz wartości niematerialnych i prawnych </w:t>
      </w:r>
    </w:p>
    <w:p w14:paraId="5AA2ADED" w14:textId="77777777" w:rsidR="008441EE" w:rsidRPr="00B90E58" w:rsidRDefault="008441EE" w:rsidP="008441EE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1701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Wkład niepieniężny – w tym wkład niepieniężny osobowy</w:t>
      </w:r>
    </w:p>
    <w:p w14:paraId="2DF73B82" w14:textId="77777777" w:rsidR="008441EE" w:rsidRPr="00B90E58" w:rsidRDefault="008441EE" w:rsidP="008441EE">
      <w:pPr>
        <w:pStyle w:val="Akapitzlist"/>
        <w:spacing w:line="300" w:lineRule="exact"/>
        <w:ind w:left="1068"/>
        <w:rPr>
          <w:rFonts w:ascii="Arial" w:eastAsia="Calibri Light" w:hAnsi="Arial" w:cs="Arial"/>
          <w:color w:val="000000" w:themeColor="text1"/>
          <w:sz w:val="21"/>
          <w:szCs w:val="21"/>
        </w:rPr>
      </w:pPr>
      <w:r w:rsidRPr="00B90E58">
        <w:rPr>
          <w:rFonts w:ascii="Arial" w:eastAsia="Calibri Light" w:hAnsi="Arial" w:cs="Arial"/>
          <w:color w:val="000000" w:themeColor="text1"/>
          <w:sz w:val="21"/>
          <w:szCs w:val="21"/>
        </w:rPr>
        <w:t>Zarządzanie personelem projektu:</w:t>
      </w:r>
    </w:p>
    <w:p w14:paraId="00B2BEFA" w14:textId="77777777" w:rsidR="008441EE" w:rsidRPr="00B90E58" w:rsidRDefault="008441EE" w:rsidP="008441EE">
      <w:pPr>
        <w:pStyle w:val="Akapitzlist"/>
        <w:numPr>
          <w:ilvl w:val="1"/>
          <w:numId w:val="20"/>
        </w:numPr>
        <w:spacing w:line="300" w:lineRule="exact"/>
        <w:ind w:left="1701"/>
        <w:rPr>
          <w:rFonts w:ascii="Arial" w:eastAsia="Calibri Light" w:hAnsi="Arial" w:cs="Arial"/>
          <w:color w:val="000000" w:themeColor="text1"/>
          <w:sz w:val="21"/>
          <w:szCs w:val="21"/>
        </w:rPr>
      </w:pPr>
      <w:r w:rsidRPr="00B90E58">
        <w:rPr>
          <w:rFonts w:ascii="Arial" w:eastAsia="Calibri Light" w:hAnsi="Arial" w:cs="Arial"/>
          <w:color w:val="000000" w:themeColor="text1"/>
          <w:sz w:val="21"/>
          <w:szCs w:val="21"/>
        </w:rPr>
        <w:t>Rodzaje umów a kwalifikowalność kosztów</w:t>
      </w:r>
    </w:p>
    <w:p w14:paraId="64551AA4" w14:textId="77777777" w:rsidR="008441EE" w:rsidRPr="00B90E58" w:rsidRDefault="008441EE" w:rsidP="008441EE">
      <w:pPr>
        <w:pStyle w:val="Akapitzlist"/>
        <w:numPr>
          <w:ilvl w:val="1"/>
          <w:numId w:val="20"/>
        </w:numPr>
        <w:spacing w:line="300" w:lineRule="exact"/>
        <w:ind w:left="1701"/>
        <w:rPr>
          <w:rFonts w:ascii="Arial" w:eastAsia="Calibri Light" w:hAnsi="Arial" w:cs="Arial"/>
          <w:color w:val="000000" w:themeColor="text1"/>
          <w:sz w:val="21"/>
          <w:szCs w:val="21"/>
        </w:rPr>
      </w:pPr>
      <w:r w:rsidRPr="00B90E58">
        <w:rPr>
          <w:rFonts w:ascii="Arial" w:eastAsia="Calibri Light" w:hAnsi="Arial" w:cs="Arial"/>
          <w:color w:val="000000" w:themeColor="text1"/>
          <w:sz w:val="21"/>
          <w:szCs w:val="21"/>
        </w:rPr>
        <w:t>Najczęstsze problemy w rozliczaniu wynagrodzeń</w:t>
      </w:r>
    </w:p>
    <w:p w14:paraId="1EB18085" w14:textId="0896159D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</w:p>
    <w:p w14:paraId="3C37054C" w14:textId="76C4B526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12:15-12:30-przerwa</w:t>
      </w:r>
    </w:p>
    <w:p w14:paraId="25D305AF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</w:p>
    <w:p w14:paraId="2B8DD295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12:30-14:00 - sesja III</w:t>
      </w:r>
    </w:p>
    <w:p w14:paraId="53F45867" w14:textId="77777777" w:rsidR="008441EE" w:rsidRPr="00B90E58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Zasada konkurencyjności – aspekty zaawansowane</w:t>
      </w:r>
    </w:p>
    <w:p w14:paraId="5FF036EA" w14:textId="14E63DED" w:rsidR="008441EE" w:rsidRPr="00B90E58" w:rsidRDefault="008441EE" w:rsidP="008441EE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Jak unikać błędów w estymacji budżetu projektu</w:t>
      </w:r>
    </w:p>
    <w:p w14:paraId="1D77A47F" w14:textId="4EFF55AA" w:rsidR="008441EE" w:rsidRPr="00B90E58" w:rsidRDefault="008441EE" w:rsidP="008441EE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Dokumentowanie zamówienia – wymogi kontrolne i najlepsze praktyki</w:t>
      </w:r>
    </w:p>
    <w:p w14:paraId="4854A333" w14:textId="2FB2E630" w:rsidR="008441EE" w:rsidRPr="00B90E58" w:rsidRDefault="008441EE" w:rsidP="008441EE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Przykłady nieprawidłowości skutkujących korektami finansowymi</w:t>
      </w:r>
    </w:p>
    <w:p w14:paraId="4ECD1549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14:00-14:15- przerwa</w:t>
      </w:r>
    </w:p>
    <w:p w14:paraId="2CB6794C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</w:p>
    <w:p w14:paraId="6F582209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14:15-14:30- sesja IV i podsumowanie szkolenia</w:t>
      </w:r>
    </w:p>
    <w:p w14:paraId="6023462E" w14:textId="77777777" w:rsidR="008441EE" w:rsidRPr="00B90E58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Warunki rozliczania kosztów metodami uproszczonymi</w:t>
      </w:r>
    </w:p>
    <w:p w14:paraId="44484C18" w14:textId="10BC4F65" w:rsidR="008441EE" w:rsidRPr="00B90E58" w:rsidRDefault="008441EE" w:rsidP="008441EE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1560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Stawki jednostkowe – kalkulacja i dokumentowanie</w:t>
      </w:r>
    </w:p>
    <w:p w14:paraId="3F86F3E8" w14:textId="77777777" w:rsidR="008441EE" w:rsidRPr="00B90E58" w:rsidRDefault="008441EE" w:rsidP="008441EE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1560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Stawki ryczałtowe –dokumentowanie wydatków</w:t>
      </w:r>
    </w:p>
    <w:p w14:paraId="1362C48E" w14:textId="7442BE2F" w:rsidR="008441EE" w:rsidRPr="00B90E58" w:rsidRDefault="008441EE" w:rsidP="008441EE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1560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Kwoty ryczałtowe – praktyczne podejście do rozliczeń i tworzenie budżetu</w:t>
      </w:r>
    </w:p>
    <w:p w14:paraId="6BE37A2F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</w:p>
    <w:p w14:paraId="10D35350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14:30-15:30- konsultacje</w:t>
      </w:r>
    </w:p>
    <w:p w14:paraId="162FEFD1" w14:textId="77777777" w:rsidR="008441EE" w:rsidRPr="00B90E58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80FF0E7" w14:textId="77777777" w:rsidR="008441EE" w:rsidRPr="00B90E58" w:rsidRDefault="008441EE" w:rsidP="008441EE">
      <w:pPr>
        <w:shd w:val="clear" w:color="auto" w:fill="FFFFFF"/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B90E58">
        <w:rPr>
          <w:rFonts w:ascii="Arial" w:hAnsi="Arial" w:cs="Arial"/>
          <w:sz w:val="21"/>
          <w:szCs w:val="21"/>
        </w:rPr>
        <w:t>Łącznie 7 godzin szkoleniowych</w:t>
      </w:r>
    </w:p>
    <w:p w14:paraId="7069200C" w14:textId="07C4EB58" w:rsidR="00887B15" w:rsidRPr="00B90E58" w:rsidRDefault="00887B15" w:rsidP="00887B15">
      <w:pPr>
        <w:tabs>
          <w:tab w:val="left" w:pos="6195"/>
        </w:tabs>
        <w:jc w:val="both"/>
        <w:rPr>
          <w:rFonts w:ascii="Arial" w:eastAsia="Calibri Light" w:hAnsi="Arial" w:cs="Arial"/>
          <w:sz w:val="21"/>
          <w:szCs w:val="21"/>
        </w:rPr>
      </w:pPr>
    </w:p>
    <w:sectPr w:rsidR="00887B15" w:rsidRPr="00B90E58" w:rsidSect="00887B15">
      <w:headerReference w:type="default" r:id="rId7"/>
      <w:footerReference w:type="even" r:id="rId8"/>
      <w:footerReference w:type="default" r:id="rId9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07E1" w14:textId="77777777" w:rsidR="00131C3D" w:rsidRDefault="00131C3D">
      <w:r>
        <w:separator/>
      </w:r>
    </w:p>
  </w:endnote>
  <w:endnote w:type="continuationSeparator" w:id="0">
    <w:p w14:paraId="402CA7D1" w14:textId="77777777" w:rsidR="00131C3D" w:rsidRDefault="0013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E116" w14:textId="77777777" w:rsidR="00131C3D" w:rsidRDefault="00131C3D">
      <w:r>
        <w:separator/>
      </w:r>
    </w:p>
  </w:footnote>
  <w:footnote w:type="continuationSeparator" w:id="0">
    <w:p w14:paraId="61CE2EFE" w14:textId="77777777" w:rsidR="00131C3D" w:rsidRDefault="0013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51A"/>
    <w:multiLevelType w:val="hybridMultilevel"/>
    <w:tmpl w:val="A8A0881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5C70E8"/>
    <w:multiLevelType w:val="hybridMultilevel"/>
    <w:tmpl w:val="971A5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1116"/>
    <w:multiLevelType w:val="hybridMultilevel"/>
    <w:tmpl w:val="129EA35C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2580C"/>
    <w:multiLevelType w:val="hybridMultilevel"/>
    <w:tmpl w:val="59E6263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81B75"/>
    <w:multiLevelType w:val="hybridMultilevel"/>
    <w:tmpl w:val="71AC42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C568B"/>
    <w:multiLevelType w:val="hybridMultilevel"/>
    <w:tmpl w:val="C3E6E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65BD"/>
    <w:multiLevelType w:val="hybridMultilevel"/>
    <w:tmpl w:val="A26226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702F0"/>
    <w:multiLevelType w:val="hybridMultilevel"/>
    <w:tmpl w:val="C0AE896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307285"/>
    <w:multiLevelType w:val="hybridMultilevel"/>
    <w:tmpl w:val="A88ED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B17CC"/>
    <w:multiLevelType w:val="hybridMultilevel"/>
    <w:tmpl w:val="4770F320"/>
    <w:lvl w:ilvl="0" w:tplc="B826403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444E5"/>
    <w:multiLevelType w:val="hybridMultilevel"/>
    <w:tmpl w:val="71AC4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24E1D"/>
    <w:multiLevelType w:val="hybridMultilevel"/>
    <w:tmpl w:val="20DACDC8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097A61"/>
    <w:multiLevelType w:val="hybridMultilevel"/>
    <w:tmpl w:val="66EE36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F02DB"/>
    <w:multiLevelType w:val="hybridMultilevel"/>
    <w:tmpl w:val="178E18DC"/>
    <w:lvl w:ilvl="0" w:tplc="6E367926">
      <w:start w:val="1"/>
      <w:numFmt w:val="lowerLetter"/>
      <w:lvlText w:val="%1.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A806F17"/>
    <w:multiLevelType w:val="hybridMultilevel"/>
    <w:tmpl w:val="6B16BCF4"/>
    <w:lvl w:ilvl="0" w:tplc="934061D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C530C8F"/>
    <w:multiLevelType w:val="hybridMultilevel"/>
    <w:tmpl w:val="A788827A"/>
    <w:lvl w:ilvl="0" w:tplc="52E474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D2DCE"/>
    <w:multiLevelType w:val="hybridMultilevel"/>
    <w:tmpl w:val="1EAE79DE"/>
    <w:lvl w:ilvl="0" w:tplc="FFFFFFFF">
      <w:start w:val="1"/>
      <w:numFmt w:val="decimal"/>
      <w:lvlText w:val="%1)"/>
      <w:lvlJc w:val="left"/>
      <w:pPr>
        <w:ind w:left="243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CC32378"/>
    <w:multiLevelType w:val="hybridMultilevel"/>
    <w:tmpl w:val="B33C8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20"/>
  </w:num>
  <w:num w:numId="5">
    <w:abstractNumId w:val="19"/>
  </w:num>
  <w:num w:numId="6">
    <w:abstractNumId w:val="14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18"/>
  </w:num>
  <w:num w:numId="13">
    <w:abstractNumId w:val="13"/>
  </w:num>
  <w:num w:numId="14">
    <w:abstractNumId w:val="25"/>
  </w:num>
  <w:num w:numId="15">
    <w:abstractNumId w:val="24"/>
  </w:num>
  <w:num w:numId="16">
    <w:abstractNumId w:val="3"/>
  </w:num>
  <w:num w:numId="17">
    <w:abstractNumId w:val="15"/>
  </w:num>
  <w:num w:numId="18">
    <w:abstractNumId w:val="16"/>
  </w:num>
  <w:num w:numId="19">
    <w:abstractNumId w:val="23"/>
  </w:num>
  <w:num w:numId="20">
    <w:abstractNumId w:val="17"/>
  </w:num>
  <w:num w:numId="21">
    <w:abstractNumId w:val="0"/>
  </w:num>
  <w:num w:numId="22">
    <w:abstractNumId w:val="22"/>
  </w:num>
  <w:num w:numId="23">
    <w:abstractNumId w:val="5"/>
  </w:num>
  <w:num w:numId="24">
    <w:abstractNumId w:val="11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21505"/>
    <w:rsid w:val="00025B93"/>
    <w:rsid w:val="000343C4"/>
    <w:rsid w:val="00057290"/>
    <w:rsid w:val="000649C4"/>
    <w:rsid w:val="00081553"/>
    <w:rsid w:val="00091995"/>
    <w:rsid w:val="000A7E5B"/>
    <w:rsid w:val="000B7F94"/>
    <w:rsid w:val="000C1BB5"/>
    <w:rsid w:val="000C677E"/>
    <w:rsid w:val="000E1C66"/>
    <w:rsid w:val="000E51EF"/>
    <w:rsid w:val="0010508D"/>
    <w:rsid w:val="00131C3D"/>
    <w:rsid w:val="00132FDC"/>
    <w:rsid w:val="001A5794"/>
    <w:rsid w:val="001B1448"/>
    <w:rsid w:val="001B2359"/>
    <w:rsid w:val="001B34C8"/>
    <w:rsid w:val="001B40E5"/>
    <w:rsid w:val="001C75C8"/>
    <w:rsid w:val="001C78CE"/>
    <w:rsid w:val="001D1385"/>
    <w:rsid w:val="001D7A0F"/>
    <w:rsid w:val="001F247E"/>
    <w:rsid w:val="0028095B"/>
    <w:rsid w:val="00297F32"/>
    <w:rsid w:val="002B0E03"/>
    <w:rsid w:val="002D08F4"/>
    <w:rsid w:val="002F48BE"/>
    <w:rsid w:val="00305977"/>
    <w:rsid w:val="00316DAA"/>
    <w:rsid w:val="0032293A"/>
    <w:rsid w:val="00331E78"/>
    <w:rsid w:val="00347DFC"/>
    <w:rsid w:val="00353FBE"/>
    <w:rsid w:val="00361456"/>
    <w:rsid w:val="00370BF3"/>
    <w:rsid w:val="003E4593"/>
    <w:rsid w:val="003F6DF3"/>
    <w:rsid w:val="0040691D"/>
    <w:rsid w:val="00435FCF"/>
    <w:rsid w:val="00445807"/>
    <w:rsid w:val="00457B9C"/>
    <w:rsid w:val="0046223B"/>
    <w:rsid w:val="00480E09"/>
    <w:rsid w:val="004A0078"/>
    <w:rsid w:val="004A375A"/>
    <w:rsid w:val="004A4BA6"/>
    <w:rsid w:val="004E64F4"/>
    <w:rsid w:val="005B568C"/>
    <w:rsid w:val="006125B5"/>
    <w:rsid w:val="006408AC"/>
    <w:rsid w:val="00662E97"/>
    <w:rsid w:val="00685FE7"/>
    <w:rsid w:val="0068642B"/>
    <w:rsid w:val="00695C59"/>
    <w:rsid w:val="006A6DB2"/>
    <w:rsid w:val="006B7786"/>
    <w:rsid w:val="006C3146"/>
    <w:rsid w:val="00732A4D"/>
    <w:rsid w:val="00735ED0"/>
    <w:rsid w:val="00782F88"/>
    <w:rsid w:val="007A4450"/>
    <w:rsid w:val="007E5EB7"/>
    <w:rsid w:val="00836F39"/>
    <w:rsid w:val="008441EE"/>
    <w:rsid w:val="00852AF2"/>
    <w:rsid w:val="00876B7D"/>
    <w:rsid w:val="00887B15"/>
    <w:rsid w:val="008A5F8B"/>
    <w:rsid w:val="008E4998"/>
    <w:rsid w:val="00933873"/>
    <w:rsid w:val="009C19B8"/>
    <w:rsid w:val="009C46C2"/>
    <w:rsid w:val="009C5BC8"/>
    <w:rsid w:val="009D45D2"/>
    <w:rsid w:val="009E047D"/>
    <w:rsid w:val="009E3190"/>
    <w:rsid w:val="009F00AE"/>
    <w:rsid w:val="00A05686"/>
    <w:rsid w:val="00A20D1A"/>
    <w:rsid w:val="00A550EE"/>
    <w:rsid w:val="00A5527B"/>
    <w:rsid w:val="00A8559B"/>
    <w:rsid w:val="00A95B98"/>
    <w:rsid w:val="00AD69D1"/>
    <w:rsid w:val="00AE4CCE"/>
    <w:rsid w:val="00B00579"/>
    <w:rsid w:val="00B57888"/>
    <w:rsid w:val="00B60680"/>
    <w:rsid w:val="00B81A88"/>
    <w:rsid w:val="00B81DDF"/>
    <w:rsid w:val="00B90E58"/>
    <w:rsid w:val="00B93417"/>
    <w:rsid w:val="00B96DFD"/>
    <w:rsid w:val="00BB0608"/>
    <w:rsid w:val="00BD00C4"/>
    <w:rsid w:val="00C238A8"/>
    <w:rsid w:val="00C34612"/>
    <w:rsid w:val="00C56C6A"/>
    <w:rsid w:val="00C927BA"/>
    <w:rsid w:val="00CB1809"/>
    <w:rsid w:val="00CD52DB"/>
    <w:rsid w:val="00CF48C1"/>
    <w:rsid w:val="00D23C40"/>
    <w:rsid w:val="00D416AE"/>
    <w:rsid w:val="00D455EE"/>
    <w:rsid w:val="00D52A1E"/>
    <w:rsid w:val="00D750E5"/>
    <w:rsid w:val="00DB5082"/>
    <w:rsid w:val="00DD1CF0"/>
    <w:rsid w:val="00DF4212"/>
    <w:rsid w:val="00E0272A"/>
    <w:rsid w:val="00EA7E31"/>
    <w:rsid w:val="00EC0226"/>
    <w:rsid w:val="00ED0B3A"/>
    <w:rsid w:val="00EF18E6"/>
    <w:rsid w:val="00F26B90"/>
    <w:rsid w:val="00F45F06"/>
    <w:rsid w:val="00FA2EAA"/>
    <w:rsid w:val="00FB294E"/>
    <w:rsid w:val="00FB7E6D"/>
    <w:rsid w:val="00FD10C7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Sabina Ropiak</cp:lastModifiedBy>
  <cp:revision>3</cp:revision>
  <cp:lastPrinted>2019-06-28T15:51:00Z</cp:lastPrinted>
  <dcterms:created xsi:type="dcterms:W3CDTF">2025-03-26T09:09:00Z</dcterms:created>
  <dcterms:modified xsi:type="dcterms:W3CDTF">2025-04-07T08:46:00Z</dcterms:modified>
</cp:coreProperties>
</file>