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5011" w:rsidRPr="00E72352" w:rsidRDefault="00625011" w:rsidP="00625011">
      <w:pPr>
        <w:pStyle w:val="Default"/>
        <w:rPr>
          <w:b/>
        </w:rPr>
      </w:pPr>
    </w:p>
    <w:p w:rsidR="00625011" w:rsidRPr="00E72352" w:rsidRDefault="00625011" w:rsidP="00C317D7">
      <w:pPr>
        <w:pStyle w:val="Default"/>
        <w:spacing w:line="276" w:lineRule="auto"/>
        <w:jc w:val="center"/>
        <w:rPr>
          <w:b/>
        </w:rPr>
      </w:pPr>
      <w:r w:rsidRPr="00E72352">
        <w:rPr>
          <w:b/>
        </w:rPr>
        <w:t>Program webinarium</w:t>
      </w:r>
    </w:p>
    <w:p w:rsidR="00C317D7" w:rsidRPr="00E72352" w:rsidRDefault="00C317D7" w:rsidP="00C317D7">
      <w:pPr>
        <w:pStyle w:val="Default"/>
        <w:spacing w:line="276" w:lineRule="auto"/>
        <w:jc w:val="center"/>
        <w:rPr>
          <w:sz w:val="22"/>
          <w:szCs w:val="22"/>
        </w:rPr>
      </w:pPr>
    </w:p>
    <w:p w:rsidR="00173025" w:rsidRPr="00E72352" w:rsidRDefault="00173025" w:rsidP="00C317D7">
      <w:pPr>
        <w:pStyle w:val="Default"/>
        <w:spacing w:line="276" w:lineRule="auto"/>
        <w:jc w:val="center"/>
        <w:rPr>
          <w:bCs/>
          <w:sz w:val="22"/>
          <w:szCs w:val="22"/>
        </w:rPr>
      </w:pPr>
      <w:r w:rsidRPr="00E72352">
        <w:rPr>
          <w:bCs/>
          <w:sz w:val="22"/>
          <w:szCs w:val="22"/>
        </w:rPr>
        <w:t xml:space="preserve">Priorytet FEWM.05 EDUKACJA I KOMPETENCJE EFRR </w:t>
      </w:r>
    </w:p>
    <w:p w:rsidR="00625011" w:rsidRPr="00E72352" w:rsidRDefault="00C317D7" w:rsidP="00C317D7">
      <w:pPr>
        <w:pStyle w:val="Default"/>
        <w:spacing w:line="276" w:lineRule="auto"/>
        <w:jc w:val="center"/>
        <w:rPr>
          <w:sz w:val="22"/>
          <w:szCs w:val="22"/>
        </w:rPr>
      </w:pPr>
      <w:r w:rsidRPr="00E72352">
        <w:rPr>
          <w:sz w:val="22"/>
          <w:szCs w:val="22"/>
        </w:rPr>
        <w:t>Działani</w:t>
      </w:r>
      <w:r w:rsidR="007C2CCF">
        <w:rPr>
          <w:sz w:val="22"/>
          <w:szCs w:val="22"/>
        </w:rPr>
        <w:t>e</w:t>
      </w:r>
      <w:r w:rsidR="00FB764C" w:rsidRPr="00E72352">
        <w:rPr>
          <w:sz w:val="22"/>
          <w:szCs w:val="22"/>
        </w:rPr>
        <w:t xml:space="preserve"> 05.01 Infrastruktura edukacyjna</w:t>
      </w:r>
    </w:p>
    <w:p w:rsidR="00C317D7" w:rsidRPr="00E72352" w:rsidRDefault="0086455F" w:rsidP="00C317D7">
      <w:pPr>
        <w:pStyle w:val="Default"/>
        <w:spacing w:line="276" w:lineRule="auto"/>
        <w:jc w:val="center"/>
        <w:rPr>
          <w:sz w:val="22"/>
          <w:szCs w:val="22"/>
        </w:rPr>
      </w:pPr>
      <w:r w:rsidRPr="00E72352">
        <w:rPr>
          <w:sz w:val="22"/>
          <w:szCs w:val="22"/>
        </w:rPr>
        <w:t xml:space="preserve">Typ </w:t>
      </w:r>
      <w:r w:rsidRPr="00E72352">
        <w:rPr>
          <w:bCs/>
          <w:sz w:val="22"/>
          <w:szCs w:val="22"/>
        </w:rPr>
        <w:t>2 Infrastruktura kształcenia zawodowego</w:t>
      </w:r>
      <w:bookmarkStart w:id="0" w:name="_GoBack"/>
      <w:bookmarkEnd w:id="0"/>
    </w:p>
    <w:p w:rsidR="00D6670D" w:rsidRPr="00E72352" w:rsidRDefault="0086455F" w:rsidP="00E72352">
      <w:pPr>
        <w:pStyle w:val="Default"/>
        <w:spacing w:line="276" w:lineRule="auto"/>
        <w:jc w:val="center"/>
        <w:rPr>
          <w:bCs/>
          <w:sz w:val="22"/>
          <w:szCs w:val="22"/>
        </w:rPr>
      </w:pPr>
      <w:r w:rsidRPr="00E72352">
        <w:rPr>
          <w:bCs/>
          <w:sz w:val="22"/>
          <w:szCs w:val="22"/>
        </w:rPr>
        <w:t>Typ 3 Infrastruktura szkół wyższych</w:t>
      </w:r>
      <w:r w:rsidR="00E72352">
        <w:rPr>
          <w:bCs/>
          <w:sz w:val="22"/>
          <w:szCs w:val="22"/>
        </w:rPr>
        <w:t xml:space="preserve"> </w:t>
      </w:r>
      <w:r w:rsidR="00D6670D" w:rsidRPr="00E72352">
        <w:rPr>
          <w:sz w:val="22"/>
          <w:szCs w:val="22"/>
        </w:rPr>
        <w:t>w ramach Programu  Fundusze Europejskie dla Warmii i Mazur 2021–2027</w:t>
      </w:r>
    </w:p>
    <w:p w:rsidR="00C317D7" w:rsidRPr="00C317D7" w:rsidRDefault="00C317D7" w:rsidP="00C317D7">
      <w:pPr>
        <w:spacing w:line="276" w:lineRule="auto"/>
        <w:jc w:val="center"/>
        <w:rPr>
          <w:rFonts w:cstheme="minorHAnsi"/>
          <w:sz w:val="24"/>
          <w:szCs w:val="24"/>
        </w:rPr>
      </w:pPr>
    </w:p>
    <w:p w:rsidR="00625011" w:rsidRDefault="00D6670D" w:rsidP="00C317D7">
      <w:pPr>
        <w:spacing w:line="276" w:lineRule="auto"/>
        <w:rPr>
          <w:rFonts w:ascii="Open Sans" w:hAnsi="Open Sans" w:cs="Open Sans"/>
          <w:b/>
          <w:bCs/>
        </w:rPr>
      </w:pPr>
      <w:r w:rsidRPr="007668CA">
        <w:rPr>
          <w:rFonts w:ascii="Open Sans" w:hAnsi="Open Sans" w:cs="Open Sans"/>
          <w:b/>
        </w:rPr>
        <w:t>Termin</w:t>
      </w:r>
      <w:r w:rsidRPr="007668CA">
        <w:rPr>
          <w:rFonts w:ascii="Open Sans" w:hAnsi="Open Sans" w:cs="Open Sans"/>
        </w:rPr>
        <w:t>:</w:t>
      </w:r>
      <w:r>
        <w:rPr>
          <w:rFonts w:ascii="Open Sans" w:hAnsi="Open Sans" w:cs="Open Sans"/>
          <w:b/>
          <w:bCs/>
        </w:rPr>
        <w:t xml:space="preserve"> 24 września </w:t>
      </w:r>
      <w:r w:rsidRPr="00F45AFD">
        <w:rPr>
          <w:rFonts w:ascii="Open Sans" w:hAnsi="Open Sans" w:cs="Open Sans"/>
          <w:b/>
          <w:bCs/>
        </w:rPr>
        <w:t>2024 r.</w:t>
      </w:r>
    </w:p>
    <w:tbl>
      <w:tblPr>
        <w:tblpPr w:leftFromText="141" w:rightFromText="141" w:vertAnchor="text" w:horzAnchor="margin" w:tblpXSpec="center" w:tblpY="319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6"/>
        <w:gridCol w:w="7938"/>
      </w:tblGrid>
      <w:tr w:rsidR="00D6670D" w:rsidRPr="007668CA" w:rsidTr="00CF7DE3">
        <w:trPr>
          <w:trHeight w:val="556"/>
        </w:trPr>
        <w:tc>
          <w:tcPr>
            <w:tcW w:w="1696" w:type="dxa"/>
            <w:shd w:val="clear" w:color="auto" w:fill="BDD6EE" w:themeFill="accent1" w:themeFillTint="66"/>
            <w:vAlign w:val="center"/>
          </w:tcPr>
          <w:p w:rsidR="00D6670D" w:rsidRPr="00224C4D" w:rsidRDefault="00D6670D" w:rsidP="00CF7DE3">
            <w:pPr>
              <w:jc w:val="center"/>
              <w:rPr>
                <w:rFonts w:ascii="Open Sans" w:hAnsi="Open Sans" w:cs="Open San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24C4D">
              <w:rPr>
                <w:rFonts w:ascii="Open Sans" w:hAnsi="Open Sans" w:cs="Open San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10:00 – 10:05</w:t>
            </w:r>
          </w:p>
        </w:tc>
        <w:tc>
          <w:tcPr>
            <w:tcW w:w="7938" w:type="dxa"/>
            <w:shd w:val="clear" w:color="auto" w:fill="D9D9D9" w:themeFill="background1" w:themeFillShade="D9"/>
            <w:vAlign w:val="center"/>
          </w:tcPr>
          <w:p w:rsidR="00D6670D" w:rsidRPr="005B0D08" w:rsidRDefault="00D6670D" w:rsidP="00CF7DE3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224C4D">
              <w:rPr>
                <w:rFonts w:ascii="Open Sans" w:hAnsi="Open Sans" w:cs="Open Sans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Łączenie i rejestracja uczestników online</w:t>
            </w:r>
          </w:p>
        </w:tc>
      </w:tr>
      <w:tr w:rsidR="00D6670D" w:rsidRPr="007668CA" w:rsidTr="00CF7DE3">
        <w:trPr>
          <w:trHeight w:val="1128"/>
        </w:trPr>
        <w:tc>
          <w:tcPr>
            <w:tcW w:w="1696" w:type="dxa"/>
            <w:shd w:val="clear" w:color="auto" w:fill="BDD6EE" w:themeFill="accent1" w:themeFillTint="66"/>
            <w:vAlign w:val="center"/>
          </w:tcPr>
          <w:p w:rsidR="00D6670D" w:rsidRPr="00224C4D" w:rsidRDefault="00D6670D" w:rsidP="00CF7DE3">
            <w:pPr>
              <w:jc w:val="center"/>
              <w:rPr>
                <w:rFonts w:ascii="Open Sans" w:hAnsi="Open Sans" w:cs="Open San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24C4D">
              <w:rPr>
                <w:rFonts w:ascii="Open Sans" w:hAnsi="Open Sans" w:cs="Open San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10:05 – 10:15</w:t>
            </w:r>
          </w:p>
        </w:tc>
        <w:tc>
          <w:tcPr>
            <w:tcW w:w="7938" w:type="dxa"/>
            <w:vAlign w:val="center"/>
          </w:tcPr>
          <w:p w:rsidR="00D6670D" w:rsidRPr="004406BF" w:rsidRDefault="00D6670D" w:rsidP="00CF7DE3">
            <w:pPr>
              <w:spacing w:line="276" w:lineRule="auto"/>
              <w:rPr>
                <w:rFonts w:ascii="Open Sans" w:hAnsi="Open Sans" w:cs="Open Sans"/>
              </w:rPr>
            </w:pPr>
            <w:r w:rsidRPr="004406BF">
              <w:rPr>
                <w:rFonts w:ascii="Open Sans" w:hAnsi="Open Sans" w:cs="Open Sans"/>
              </w:rPr>
              <w:t>Przywitanie uczestników.</w:t>
            </w:r>
          </w:p>
          <w:p w:rsidR="00D6670D" w:rsidRPr="0048683D" w:rsidRDefault="00D6670D" w:rsidP="00CF7DE3">
            <w:pPr>
              <w:rPr>
                <w:rFonts w:ascii="Open Sans" w:hAnsi="Open Sans" w:cs="Open Sans"/>
                <w:bCs/>
              </w:rPr>
            </w:pPr>
            <w:r w:rsidRPr="004406BF">
              <w:rPr>
                <w:rFonts w:ascii="Open Sans" w:hAnsi="Open Sans" w:cs="Open Sans"/>
              </w:rPr>
              <w:t>Omówienie technicznych aspektów webinarium.</w:t>
            </w:r>
          </w:p>
        </w:tc>
      </w:tr>
      <w:tr w:rsidR="00D6670D" w:rsidRPr="007668CA" w:rsidTr="00D6670D">
        <w:trPr>
          <w:trHeight w:val="1683"/>
        </w:trPr>
        <w:tc>
          <w:tcPr>
            <w:tcW w:w="1696" w:type="dxa"/>
            <w:shd w:val="clear" w:color="auto" w:fill="BDD6EE" w:themeFill="accent1" w:themeFillTint="66"/>
            <w:vAlign w:val="center"/>
          </w:tcPr>
          <w:p w:rsidR="00D6670D" w:rsidRPr="00224C4D" w:rsidRDefault="00D6670D" w:rsidP="00CF7DE3">
            <w:pPr>
              <w:jc w:val="center"/>
              <w:rPr>
                <w:rFonts w:ascii="Open Sans" w:hAnsi="Open Sans" w:cs="Open San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24C4D">
              <w:rPr>
                <w:rFonts w:ascii="Open Sans" w:hAnsi="Open Sans" w:cs="Open San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10:15 - 10:2</w:t>
            </w:r>
            <w:r>
              <w:rPr>
                <w:rFonts w:ascii="Open Sans" w:hAnsi="Open Sans" w:cs="Open San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  <w:tc>
          <w:tcPr>
            <w:tcW w:w="7938" w:type="dxa"/>
            <w:vAlign w:val="center"/>
          </w:tcPr>
          <w:p w:rsidR="00D6670D" w:rsidRDefault="00D6670D" w:rsidP="00CF7DE3">
            <w:pPr>
              <w:rPr>
                <w:rFonts w:ascii="Open Sans" w:hAnsi="Open Sans" w:cs="Open Sans"/>
              </w:rPr>
            </w:pPr>
            <w:r w:rsidRPr="0048683D">
              <w:rPr>
                <w:rFonts w:ascii="Open Sans" w:hAnsi="Open Sans" w:cs="Open Sans"/>
                <w:bCs/>
              </w:rPr>
              <w:t>Przedstawienie oferty Punktów Informacyjnych Funduszy</w:t>
            </w:r>
            <w:r w:rsidRPr="0048683D">
              <w:rPr>
                <w:rFonts w:ascii="Open Sans" w:hAnsi="Open Sans" w:cs="Open Sans"/>
              </w:rPr>
              <w:t xml:space="preserve"> </w:t>
            </w:r>
            <w:r w:rsidRPr="0048683D">
              <w:rPr>
                <w:rFonts w:ascii="Open Sans" w:hAnsi="Open Sans" w:cs="Open Sans"/>
                <w:bCs/>
              </w:rPr>
              <w:t>Europejskich</w:t>
            </w:r>
            <w:r w:rsidRPr="0048683D">
              <w:rPr>
                <w:rFonts w:ascii="Open Sans" w:hAnsi="Open Sans" w:cs="Open Sans"/>
              </w:rPr>
              <w:t xml:space="preserve"> </w:t>
            </w:r>
            <w:r>
              <w:rPr>
                <w:rFonts w:ascii="Open Sans" w:hAnsi="Open Sans" w:cs="Open Sans"/>
              </w:rPr>
              <w:t>–</w:t>
            </w:r>
          </w:p>
          <w:p w:rsidR="00D6670D" w:rsidRDefault="00D6670D" w:rsidP="00CF7DE3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Justyna Niedzwiecka</w:t>
            </w:r>
            <w:r w:rsidRPr="0048683D">
              <w:rPr>
                <w:rFonts w:ascii="Open Sans" w:hAnsi="Open Sans" w:cs="Open Sans"/>
              </w:rPr>
              <w:t>, Departament Koordynacji Promocji, Urząd Marszałkowski w Olsztynie</w:t>
            </w:r>
          </w:p>
          <w:p w:rsidR="00D6670D" w:rsidRPr="0048683D" w:rsidRDefault="00D6670D" w:rsidP="00CF7DE3">
            <w:pPr>
              <w:rPr>
                <w:rFonts w:ascii="Open Sans" w:hAnsi="Open Sans" w:cs="Open Sans"/>
              </w:rPr>
            </w:pPr>
          </w:p>
        </w:tc>
      </w:tr>
      <w:tr w:rsidR="00D6670D" w:rsidRPr="007668CA" w:rsidTr="00CF7DE3">
        <w:trPr>
          <w:trHeight w:val="907"/>
        </w:trPr>
        <w:tc>
          <w:tcPr>
            <w:tcW w:w="1696" w:type="dxa"/>
            <w:shd w:val="clear" w:color="auto" w:fill="BDD6EE" w:themeFill="accent1" w:themeFillTint="66"/>
            <w:vAlign w:val="center"/>
          </w:tcPr>
          <w:p w:rsidR="00D6670D" w:rsidRPr="00224C4D" w:rsidRDefault="00D6670D" w:rsidP="00CF7DE3">
            <w:pPr>
              <w:jc w:val="center"/>
              <w:rPr>
                <w:rFonts w:ascii="Open Sans" w:hAnsi="Open Sans" w:cs="Open San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bookmarkStart w:id="1" w:name="_Hlk167277464"/>
            <w:r w:rsidRPr="00224C4D">
              <w:rPr>
                <w:rFonts w:ascii="Open Sans" w:hAnsi="Open Sans" w:cs="Open San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10:2</w:t>
            </w:r>
            <w:r>
              <w:rPr>
                <w:rFonts w:ascii="Open Sans" w:hAnsi="Open Sans" w:cs="Open San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0 </w:t>
            </w:r>
            <w:r w:rsidRPr="00224C4D">
              <w:rPr>
                <w:rFonts w:ascii="Open Sans" w:hAnsi="Open Sans" w:cs="Open San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  <w:r>
              <w:rPr>
                <w:rFonts w:ascii="Open Sans" w:hAnsi="Open Sans" w:cs="Open San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11:15</w:t>
            </w:r>
          </w:p>
        </w:tc>
        <w:tc>
          <w:tcPr>
            <w:tcW w:w="7938" w:type="dxa"/>
            <w:vAlign w:val="center"/>
          </w:tcPr>
          <w:p w:rsidR="00E72352" w:rsidRDefault="00D6670D" w:rsidP="00E72352">
            <w:pPr>
              <w:spacing w:line="276" w:lineRule="auto"/>
              <w:rPr>
                <w:rFonts w:ascii="Open Sans" w:hAnsi="Open Sans" w:cs="Open Sans"/>
              </w:rPr>
            </w:pPr>
            <w:r w:rsidRPr="00E72352">
              <w:rPr>
                <w:rFonts w:ascii="Open Sans" w:hAnsi="Open Sans" w:cs="Open Sans"/>
              </w:rPr>
              <w:t>Omówienie założeń naborów nr FEWM.05.01-IZ.00-001/24 oraz FEWM.05.01-IZ.00-002/24 w Działaniu FEWM 05.01 Infrastruktura edukacyjna</w:t>
            </w:r>
            <w:r w:rsidR="00E72352">
              <w:rPr>
                <w:rFonts w:ascii="Open Sans" w:hAnsi="Open Sans" w:cs="Open Sans"/>
              </w:rPr>
              <w:t>:</w:t>
            </w:r>
          </w:p>
          <w:p w:rsidR="00D6670D" w:rsidRPr="00E72352" w:rsidRDefault="00D6670D" w:rsidP="00E72352">
            <w:pPr>
              <w:spacing w:line="240" w:lineRule="auto"/>
              <w:rPr>
                <w:rFonts w:ascii="Open Sans" w:hAnsi="Open Sans" w:cs="Open Sans"/>
              </w:rPr>
            </w:pPr>
            <w:r w:rsidRPr="00E72352">
              <w:rPr>
                <w:rFonts w:ascii="Open Sans" w:hAnsi="Open Sans" w:cs="Open Sans"/>
                <w:bCs/>
              </w:rPr>
              <w:t>Typ 3 Infrastruktura szkół wyższych</w:t>
            </w:r>
          </w:p>
          <w:p w:rsidR="00D6670D" w:rsidRPr="00E72352" w:rsidRDefault="00D6670D" w:rsidP="00E72352">
            <w:pPr>
              <w:spacing w:line="240" w:lineRule="auto"/>
              <w:rPr>
                <w:rFonts w:ascii="Open Sans" w:hAnsi="Open Sans" w:cs="Open Sans"/>
              </w:rPr>
            </w:pPr>
            <w:r w:rsidRPr="00E72352">
              <w:rPr>
                <w:rFonts w:ascii="Open Sans" w:hAnsi="Open Sans" w:cs="Open Sans"/>
              </w:rPr>
              <w:t xml:space="preserve">Typ </w:t>
            </w:r>
            <w:r w:rsidRPr="00E72352">
              <w:rPr>
                <w:rFonts w:ascii="Open Sans" w:hAnsi="Open Sans" w:cs="Open Sans"/>
                <w:bCs/>
              </w:rPr>
              <w:t>2 Infrastruktura kształcenia zawodowego</w:t>
            </w:r>
          </w:p>
          <w:p w:rsidR="00D6670D" w:rsidRDefault="00D6670D" w:rsidP="00D6670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Marek Białogrzywy, Departament Europejskiego Funduszu Rozwoju </w:t>
            </w:r>
          </w:p>
          <w:p w:rsidR="00D6670D" w:rsidRPr="008A27FB" w:rsidRDefault="00D6670D" w:rsidP="00D6670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Regionalnego</w:t>
            </w:r>
          </w:p>
        </w:tc>
      </w:tr>
      <w:bookmarkEnd w:id="1"/>
      <w:tr w:rsidR="00D6670D" w:rsidRPr="007668CA" w:rsidTr="00CF7DE3">
        <w:trPr>
          <w:trHeight w:val="985"/>
        </w:trPr>
        <w:tc>
          <w:tcPr>
            <w:tcW w:w="1696" w:type="dxa"/>
            <w:shd w:val="clear" w:color="auto" w:fill="BDD6EE" w:themeFill="accent1" w:themeFillTint="66"/>
            <w:vAlign w:val="center"/>
          </w:tcPr>
          <w:p w:rsidR="00D6670D" w:rsidRPr="00224C4D" w:rsidRDefault="00D6670D" w:rsidP="00CF7DE3">
            <w:pPr>
              <w:jc w:val="center"/>
              <w:rPr>
                <w:rFonts w:ascii="Open Sans" w:hAnsi="Open Sans" w:cs="Open San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Open Sans" w:hAnsi="Open Sans" w:cs="Open Sans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11:15 -11:30</w:t>
            </w:r>
          </w:p>
        </w:tc>
        <w:tc>
          <w:tcPr>
            <w:tcW w:w="7938" w:type="dxa"/>
            <w:vAlign w:val="center"/>
          </w:tcPr>
          <w:p w:rsidR="00D6670D" w:rsidRPr="00D02F92" w:rsidRDefault="00D6670D" w:rsidP="00D6670D">
            <w:pPr>
              <w:rPr>
                <w:rFonts w:ascii="Open Sans" w:hAnsi="Open Sans" w:cs="Open Sans"/>
              </w:rPr>
            </w:pPr>
            <w:r w:rsidRPr="00D02F92">
              <w:rPr>
                <w:rFonts w:ascii="Open Sans" w:hAnsi="Open Sans" w:cs="Open Sans"/>
              </w:rPr>
              <w:t>Pytania, dyskusja, podsumowanie i zakończenie spotkania</w:t>
            </w:r>
          </w:p>
        </w:tc>
      </w:tr>
    </w:tbl>
    <w:p w:rsidR="00D6670D" w:rsidRDefault="00D6670D" w:rsidP="00C317D7">
      <w:pPr>
        <w:spacing w:line="276" w:lineRule="auto"/>
        <w:rPr>
          <w:rFonts w:ascii="Open Sans" w:hAnsi="Open Sans" w:cs="Open Sans"/>
          <w:b/>
          <w:bCs/>
        </w:rPr>
      </w:pPr>
    </w:p>
    <w:p w:rsidR="00625011" w:rsidRDefault="00625011" w:rsidP="00625011"/>
    <w:sectPr w:rsidR="006250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011"/>
    <w:rsid w:val="00173025"/>
    <w:rsid w:val="00625011"/>
    <w:rsid w:val="007C2CCF"/>
    <w:rsid w:val="0086455F"/>
    <w:rsid w:val="009A59A6"/>
    <w:rsid w:val="00BC3BDD"/>
    <w:rsid w:val="00C317D7"/>
    <w:rsid w:val="00D02F92"/>
    <w:rsid w:val="00D6670D"/>
    <w:rsid w:val="00E127C4"/>
    <w:rsid w:val="00E72352"/>
    <w:rsid w:val="00FB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6AFC5"/>
  <w15:chartTrackingRefBased/>
  <w15:docId w15:val="{8DFDB671-0E35-4BDC-81E3-6D8348E95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25011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625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139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Nikodema Więsyk</dc:creator>
  <cp:keywords/>
  <dc:description/>
  <cp:lastModifiedBy>Justyna Niedzwiecka</cp:lastModifiedBy>
  <cp:revision>9</cp:revision>
  <dcterms:created xsi:type="dcterms:W3CDTF">2024-09-13T06:27:00Z</dcterms:created>
  <dcterms:modified xsi:type="dcterms:W3CDTF">2024-09-13T08:27:00Z</dcterms:modified>
</cp:coreProperties>
</file>