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E682DB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4D93">
        <w:rPr>
          <w:rFonts w:asciiTheme="minorHAnsi" w:hAnsiTheme="minorHAnsi" w:cstheme="minorHAnsi"/>
          <w:b/>
          <w:sz w:val="22"/>
          <w:szCs w:val="22"/>
        </w:rPr>
        <w:t>KOMUNIKAT</w:t>
      </w:r>
    </w:p>
    <w:p w14:paraId="56C785C6" w14:textId="77777777" w:rsidR="00144D93" w:rsidRPr="00144D93" w:rsidRDefault="00144D93" w:rsidP="00144D93">
      <w:pPr>
        <w:spacing w:line="276" w:lineRule="auto"/>
        <w:ind w:right="250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4C88E83" w14:textId="1237A211" w:rsidR="00144D93" w:rsidRPr="00144D93" w:rsidRDefault="00144D93" w:rsidP="00144D93">
      <w:pPr>
        <w:pStyle w:val="Default"/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Fonts w:asciiTheme="minorHAnsi" w:hAnsiTheme="minorHAnsi" w:cstheme="minorHAnsi"/>
          <w:color w:val="auto"/>
          <w:sz w:val="22"/>
          <w:szCs w:val="22"/>
        </w:rPr>
        <w:t xml:space="preserve">Z dniem 18 kwietnia 2024 r. weszło w życie rozporządzenie Ministra Funduszy i Polityki </w:t>
      </w:r>
      <w:r w:rsidRPr="00144D93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Regionalnej z dnia 17 kwietnia 2024 r. w sprawie udzielania pomocy </w:t>
      </w:r>
      <w:r w:rsidRPr="00144D93">
        <w:rPr>
          <w:rFonts w:asciiTheme="minorHAnsi" w:hAnsiTheme="minorHAnsi" w:cstheme="minorHAnsi"/>
          <w:i/>
          <w:iCs/>
          <w:color w:val="auto"/>
          <w:sz w:val="22"/>
          <w:szCs w:val="22"/>
          <w:lang w:eastAsia="en-US"/>
        </w:rPr>
        <w:t xml:space="preserve">de </w:t>
      </w:r>
      <w:proofErr w:type="spellStart"/>
      <w:r w:rsidRPr="00144D93">
        <w:rPr>
          <w:rFonts w:asciiTheme="minorHAnsi" w:hAnsiTheme="minorHAnsi" w:cstheme="minorHAnsi"/>
          <w:i/>
          <w:iCs/>
          <w:color w:val="auto"/>
          <w:sz w:val="22"/>
          <w:szCs w:val="22"/>
          <w:lang w:eastAsia="en-US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color w:val="auto"/>
          <w:sz w:val="22"/>
          <w:szCs w:val="22"/>
          <w:lang w:eastAsia="en-US"/>
        </w:rPr>
        <w:t xml:space="preserve"> </w:t>
      </w:r>
      <w:r w:rsidRPr="00144D93">
        <w:rPr>
          <w:rFonts w:asciiTheme="minorHAnsi" w:hAnsiTheme="minorHAnsi" w:cstheme="minorHAnsi"/>
          <w:color w:val="auto"/>
          <w:sz w:val="22"/>
          <w:szCs w:val="22"/>
          <w:lang w:eastAsia="en-US"/>
        </w:rPr>
        <w:t>w ramach regionalnych programów na lata 2021–2027 (</w:t>
      </w:r>
      <w:r w:rsidRPr="00144D93">
        <w:rPr>
          <w:rFonts w:asciiTheme="minorHAnsi" w:hAnsiTheme="minorHAnsi" w:cstheme="minorHAnsi"/>
          <w:sz w:val="22"/>
          <w:szCs w:val="22"/>
        </w:rPr>
        <w:t>(Dz.U. z 2024 r. poz. 598)</w:t>
      </w:r>
      <w:r w:rsidRPr="00144D93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, które określa </w:t>
      </w:r>
      <w:r w:rsidRPr="00144D93">
        <w:rPr>
          <w:rFonts w:asciiTheme="minorHAnsi" w:hAnsiTheme="minorHAnsi" w:cstheme="minorHAnsi"/>
          <w:sz w:val="22"/>
          <w:szCs w:val="22"/>
        </w:rPr>
        <w:t xml:space="preserve">szczegółowe przeznaczenie, warunki i tryb udzielania przedsiębiorcom pomocy </w:t>
      </w: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sz w:val="22"/>
          <w:szCs w:val="22"/>
        </w:rPr>
        <w:t xml:space="preserve">, do której mają zastosowanie przepisy rozporządzenia Komisji (UE) 2023/2831 z dnia 13 grudnia 2023 r. w sprawie stosowania art. 107 i 108 Traktatu o funkcjonowaniu Unii Europejskiej do pomocy </w:t>
      </w: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44D93">
        <w:rPr>
          <w:rFonts w:asciiTheme="minorHAnsi" w:hAnsiTheme="minorHAnsi" w:cstheme="minorHAnsi"/>
          <w:sz w:val="22"/>
          <w:szCs w:val="22"/>
        </w:rPr>
        <w:t>(Dz. Urz. UE L 2023/2831 z 15.12.2023), zwanego dalej „rozporządzeniem 2023/2831”, w ramach regionalnych programów na lata 2021–2027, zwanej dalej „pomocą”, a także podmioty udzielające tej pomocy.</w:t>
      </w:r>
    </w:p>
    <w:p w14:paraId="7EC9A010" w14:textId="5A8DEFDC" w:rsidR="00144D93" w:rsidRPr="00144D93" w:rsidRDefault="00144D93" w:rsidP="00144D93">
      <w:pPr>
        <w:spacing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Fonts w:asciiTheme="minorHAnsi" w:hAnsiTheme="minorHAnsi" w:cstheme="minorHAnsi"/>
          <w:sz w:val="22"/>
          <w:szCs w:val="22"/>
        </w:rPr>
        <w:t xml:space="preserve">W związku ze zmianami ww. aktów prawnych dotyczących udzielania pomocy de minimis informujemy o zmianie zapisów w przedmiotowym zakresie w Ogłoszeniu i Regulaminie oraz niżej wymienionych załącznikach do Regulaminu wyboru projektów w naborze nr FEWM.01.11-IZ.00-003/23 na dofinansowanie projektów ze środków programu regionalnego Fundusze Europejskie dla Warmii i Mazur 2021-2027 z zakresu Priorytetu 1 Gospodarka, Działania 01.11 </w:t>
      </w:r>
      <w:r w:rsidRPr="00144D93">
        <w:rPr>
          <w:rFonts w:asciiTheme="minorHAnsi" w:eastAsia="Calibri" w:hAnsiTheme="minorHAnsi" w:cstheme="minorHAnsi"/>
          <w:sz w:val="22"/>
          <w:szCs w:val="22"/>
        </w:rPr>
        <w:t>Kompetencje dla gospodarki przyszłości (Typ 3).</w:t>
      </w:r>
    </w:p>
    <w:p w14:paraId="3F03B956" w14:textId="0CE9EC9D" w:rsidR="00144D93" w:rsidRPr="00144D93" w:rsidRDefault="00144D93" w:rsidP="00144D9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Fonts w:asciiTheme="minorHAnsi" w:hAnsiTheme="minorHAnsi" w:cstheme="minorHAnsi"/>
          <w:sz w:val="22"/>
          <w:szCs w:val="22"/>
        </w:rPr>
        <w:t xml:space="preserve">W związku z ww. zmianami: </w:t>
      </w:r>
    </w:p>
    <w:p w14:paraId="0EEF69B9" w14:textId="14598E4A" w:rsidR="00144D93" w:rsidRPr="00144D93" w:rsidRDefault="00144D93" w:rsidP="00144D93">
      <w:pPr>
        <w:numPr>
          <w:ilvl w:val="0"/>
          <w:numId w:val="3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Fonts w:asciiTheme="minorHAnsi" w:hAnsiTheme="minorHAnsi" w:cstheme="minorHAnsi"/>
          <w:sz w:val="22"/>
          <w:szCs w:val="22"/>
        </w:rPr>
        <w:t>W Ogłoszeniu, o naborze nr FEWM.01.11-IZ.00-003/23</w:t>
      </w:r>
      <w:r w:rsidRPr="00144D93">
        <w:rPr>
          <w:rFonts w:asciiTheme="minorHAnsi" w:hAnsiTheme="minorHAnsi" w:cstheme="minorHAnsi"/>
          <w:bCs/>
          <w:sz w:val="22"/>
          <w:szCs w:val="22"/>
        </w:rPr>
        <w:t xml:space="preserve">, stanowiącym załącznik Nr 1 </w:t>
      </w:r>
      <w:r w:rsidRPr="00144D93">
        <w:rPr>
          <w:rFonts w:asciiTheme="minorHAnsi" w:hAnsiTheme="minorHAnsi" w:cstheme="minorHAnsi"/>
          <w:sz w:val="22"/>
          <w:szCs w:val="22"/>
        </w:rPr>
        <w:t xml:space="preserve">do Uchwały Nr </w:t>
      </w:r>
      <w:r w:rsidRPr="00144D93">
        <w:rPr>
          <w:rFonts w:asciiTheme="minorHAnsi" w:eastAsia="Calibri" w:hAnsiTheme="minorHAnsi" w:cstheme="minorHAnsi"/>
          <w:sz w:val="22"/>
          <w:szCs w:val="22"/>
        </w:rPr>
        <w:t>50/756/23/VI</w:t>
      </w:r>
      <w:r w:rsidRPr="00144D9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44D93">
        <w:rPr>
          <w:rFonts w:asciiTheme="minorHAnsi" w:hAnsiTheme="minorHAnsi" w:cstheme="minorHAnsi"/>
          <w:sz w:val="22"/>
          <w:szCs w:val="22"/>
        </w:rPr>
        <w:t xml:space="preserve">Zarządu Województwa Warmińsko-Mazurskiego z dnia 6 listopada 2023 r. w sprawie ogłoszenia naboru nr FEWM.01.11-IZ.00-003/23 na dofinansowanie projektów ze środków programu regionalnego Fundusze Europejskie dla Warmii i Mazur 2021-2027 z zakresu Priorytetu 1 Gospodarka, </w:t>
      </w:r>
      <w:r w:rsidRPr="00144D93">
        <w:rPr>
          <w:rFonts w:asciiTheme="minorHAnsi" w:eastAsia="Calibri" w:hAnsiTheme="minorHAnsi" w:cstheme="minorHAnsi"/>
          <w:sz w:val="22"/>
          <w:szCs w:val="22"/>
        </w:rPr>
        <w:t xml:space="preserve">Działania </w:t>
      </w:r>
      <w:r w:rsidRPr="00144D93">
        <w:rPr>
          <w:rFonts w:asciiTheme="minorHAnsi" w:hAnsiTheme="minorHAnsi" w:cstheme="minorHAnsi"/>
          <w:sz w:val="22"/>
          <w:szCs w:val="22"/>
        </w:rPr>
        <w:t xml:space="preserve">01.11 </w:t>
      </w:r>
      <w:r w:rsidRPr="00144D93">
        <w:rPr>
          <w:rFonts w:asciiTheme="minorHAnsi" w:eastAsia="Calibri" w:hAnsiTheme="minorHAnsi" w:cstheme="minorHAnsi"/>
          <w:sz w:val="22"/>
          <w:szCs w:val="22"/>
        </w:rPr>
        <w:t>Kompetencje dla gospodarki przyszłości (Typ 3) dotychczasowa treść</w:t>
      </w:r>
      <w:r w:rsidRPr="00144D93">
        <w:rPr>
          <w:rFonts w:asciiTheme="minorHAnsi" w:hAnsiTheme="minorHAnsi" w:cstheme="minorHAnsi"/>
          <w:sz w:val="22"/>
          <w:szCs w:val="22"/>
        </w:rPr>
        <w:t>:</w:t>
      </w:r>
    </w:p>
    <w:p w14:paraId="11B78DF1" w14:textId="77777777" w:rsidR="00144D93" w:rsidRPr="00144D93" w:rsidRDefault="00144D93" w:rsidP="00144D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CD0A37" w14:textId="77777777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4D93">
        <w:rPr>
          <w:rFonts w:asciiTheme="minorHAnsi" w:hAnsiTheme="minorHAnsi" w:cstheme="minorHAnsi"/>
          <w:sz w:val="22"/>
          <w:szCs w:val="22"/>
        </w:rPr>
        <w:t xml:space="preserve"> </w:t>
      </w: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„1. Dla projektów podlegających zasadom udzielania pomocy 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 maksymalny poziom dofinansowania wynosi 85% wydatków kwalifikowalnych na poziomie projektu. Zastosowanie do nich mają właściwe przepisy prawa wspólnotowego i krajowego dotyczące zasad udzielania tej pomocy, obowiązujące w momencie udzielania wsparcia, w tym: </w:t>
      </w:r>
    </w:p>
    <w:p w14:paraId="5A0DAFE4" w14:textId="77777777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1) Rozporządzenie Komisji (UE) nr 1407/2013 z dnia 18 grudnia 2013 r. w sprawie stosowania art. 107 i 108 Traktatu o funkcjonowaniu Unii Europejskiej do pomocy 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5A21A022" w14:textId="4AB47723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  <w:lang w:bidi="pl-PL"/>
        </w:rPr>
      </w:pP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2) </w:t>
      </w:r>
      <w:r w:rsidRPr="00144D93">
        <w:rPr>
          <w:rFonts w:asciiTheme="minorHAnsi" w:hAnsiTheme="minorHAnsi" w:cstheme="minorHAnsi"/>
          <w:i/>
          <w:iCs/>
          <w:sz w:val="22"/>
          <w:szCs w:val="22"/>
          <w:lang w:bidi="pl-PL"/>
        </w:rPr>
        <w:t xml:space="preserve">Rozporządzenie Ministra Funduszy i Polityki Regionalnej z dn. 29 września 2022 r. w sprawie udzielania pomocy 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  <w:lang w:bidi="pl-PL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  <w:lang w:bidi="pl-PL"/>
        </w:rPr>
        <w:t xml:space="preserve"> w ramach regionalnych programów na lata 2021-2027.”</w:t>
      </w:r>
    </w:p>
    <w:p w14:paraId="57091E2E" w14:textId="77777777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D79EC9" w14:textId="77777777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Fonts w:asciiTheme="minorHAnsi" w:hAnsiTheme="minorHAnsi" w:cstheme="minorHAnsi"/>
          <w:sz w:val="22"/>
          <w:szCs w:val="22"/>
        </w:rPr>
        <w:t>otrzymuje brzmienie</w:t>
      </w:r>
    </w:p>
    <w:p w14:paraId="51F330DA" w14:textId="77777777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9A5FEFF" w14:textId="77777777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„1. Dla projektów podlegających zasadom udzielania pomocy 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 maksymalny poziom dofinansowania wynosi 85% wydatków kwalifikowalnych na poziomie projektu. Zastosowanie do nich mają właściwe przepisy prawa wspólnotowego i krajowego dotyczące zasad udzielania tej pomocy, obowiązujące w momencie udzielania wsparcia, w tym: </w:t>
      </w:r>
    </w:p>
    <w:p w14:paraId="6FFF7E6A" w14:textId="77777777" w:rsid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4D93">
        <w:rPr>
          <w:rFonts w:asciiTheme="minorHAnsi" w:hAnsiTheme="minorHAnsi" w:cstheme="minorHAnsi"/>
          <w:i/>
          <w:iCs/>
          <w:sz w:val="22"/>
          <w:szCs w:val="22"/>
        </w:rPr>
        <w:t>1) Rozporządzenie Komisji (UE) nr Komisji (UE) 2023/2831 z dnia 13 grudnia 2023 r. w sprawie stosowania art. 107 i 108 Traktatu o funkcjonowaniu Unii Europejskiej do pomocy de minimis;”</w:t>
      </w:r>
    </w:p>
    <w:p w14:paraId="2855997A" w14:textId="3DB1FB39" w:rsidR="00144D93" w:rsidRPr="00144D93" w:rsidRDefault="00144D93" w:rsidP="00144D93">
      <w:pPr>
        <w:pStyle w:val="Default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2) </w:t>
      </w:r>
      <w:r w:rsidRPr="00144D93">
        <w:rPr>
          <w:rFonts w:asciiTheme="minorHAnsi" w:hAnsiTheme="minorHAnsi" w:cstheme="minorHAnsi"/>
          <w:i/>
          <w:iCs/>
          <w:sz w:val="22"/>
          <w:szCs w:val="22"/>
          <w:lang w:bidi="pl-PL"/>
        </w:rPr>
        <w:t xml:space="preserve">Rozporządzenie Ministra Funduszy i Polityki Regionalnej z dn. 14 kwietnia 2024 r. w sprawie udzielania pomocy 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  <w:lang w:bidi="pl-PL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  <w:lang w:bidi="pl-PL"/>
        </w:rPr>
        <w:t xml:space="preserve"> w ramach regionalnych programów na lata 2021-2027”.</w:t>
      </w:r>
    </w:p>
    <w:p w14:paraId="13E127E3" w14:textId="77777777" w:rsidR="00144D93" w:rsidRPr="00144D93" w:rsidRDefault="00144D93" w:rsidP="00144D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C3E723" w14:textId="5D6E3B09" w:rsidR="00144D93" w:rsidRPr="00144D93" w:rsidRDefault="00144D93" w:rsidP="00144D93">
      <w:pPr>
        <w:numPr>
          <w:ilvl w:val="0"/>
          <w:numId w:val="3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Fonts w:asciiTheme="minorHAnsi" w:hAnsiTheme="minorHAnsi" w:cstheme="minorHAnsi"/>
          <w:sz w:val="22"/>
          <w:szCs w:val="22"/>
        </w:rPr>
        <w:t>W Regulaminie wyboru projektów rozliczanych metodami uproszczonymi (sposób konkurencyjny) nr FEWM.01.11-IZ.00-003/23</w:t>
      </w:r>
      <w:r w:rsidRPr="00144D93">
        <w:rPr>
          <w:rFonts w:asciiTheme="minorHAnsi" w:hAnsiTheme="minorHAnsi" w:cstheme="minorHAnsi"/>
          <w:bCs/>
          <w:sz w:val="22"/>
          <w:szCs w:val="22"/>
        </w:rPr>
        <w:t xml:space="preserve">, stanowiącym załącznik Nr 2 </w:t>
      </w:r>
      <w:r w:rsidRPr="00144D93">
        <w:rPr>
          <w:rFonts w:asciiTheme="minorHAnsi" w:hAnsiTheme="minorHAnsi" w:cstheme="minorHAnsi"/>
          <w:sz w:val="22"/>
          <w:szCs w:val="22"/>
        </w:rPr>
        <w:t xml:space="preserve">do Uchwały Nr </w:t>
      </w:r>
      <w:r w:rsidRPr="00144D93">
        <w:rPr>
          <w:rFonts w:asciiTheme="minorHAnsi" w:eastAsia="Calibri" w:hAnsiTheme="minorHAnsi" w:cstheme="minorHAnsi"/>
          <w:sz w:val="22"/>
          <w:szCs w:val="22"/>
        </w:rPr>
        <w:t>50/756/23/VI</w:t>
      </w:r>
      <w:r w:rsidRPr="00144D9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44D93">
        <w:rPr>
          <w:rFonts w:asciiTheme="minorHAnsi" w:hAnsiTheme="minorHAnsi" w:cstheme="minorHAnsi"/>
          <w:sz w:val="22"/>
          <w:szCs w:val="22"/>
        </w:rPr>
        <w:t xml:space="preserve">Zarządu Województwa Warmińsko-Mazurskiego z dnia 6 listopada 2023 r. w sprawie ogłoszenia naboru nr FEWM.01.11-IZ.00-003/23 na dofinansowanie projektów ze środków programu regionalnego Fundusze Europejskie dla Warmii i Mazur 2021-2027 z zakresu Priorytetu 1 Gospodarka, </w:t>
      </w:r>
      <w:r w:rsidRPr="00144D93">
        <w:rPr>
          <w:rFonts w:asciiTheme="minorHAnsi" w:eastAsia="Calibri" w:hAnsiTheme="minorHAnsi" w:cstheme="minorHAnsi"/>
          <w:sz w:val="22"/>
          <w:szCs w:val="22"/>
        </w:rPr>
        <w:t xml:space="preserve">Działania </w:t>
      </w:r>
      <w:r w:rsidRPr="00144D93">
        <w:rPr>
          <w:rFonts w:asciiTheme="minorHAnsi" w:hAnsiTheme="minorHAnsi" w:cstheme="minorHAnsi"/>
          <w:sz w:val="22"/>
          <w:szCs w:val="22"/>
        </w:rPr>
        <w:t xml:space="preserve">01.11 </w:t>
      </w:r>
      <w:r w:rsidRPr="00144D93">
        <w:rPr>
          <w:rFonts w:asciiTheme="minorHAnsi" w:eastAsia="Calibri" w:hAnsiTheme="minorHAnsi" w:cstheme="minorHAnsi"/>
          <w:sz w:val="22"/>
          <w:szCs w:val="22"/>
        </w:rPr>
        <w:t xml:space="preserve">Kompetencje dla gospodarki przyszłości (Typ 3), </w:t>
      </w:r>
      <w:r w:rsidRPr="00144D93">
        <w:rPr>
          <w:rFonts w:asciiTheme="minorHAnsi" w:hAnsiTheme="minorHAnsi" w:cstheme="minorHAnsi"/>
          <w:bCs/>
          <w:sz w:val="22"/>
          <w:szCs w:val="22"/>
        </w:rPr>
        <w:t>wprowadza się następujące zmiany:</w:t>
      </w:r>
    </w:p>
    <w:p w14:paraId="2B63D2FA" w14:textId="77777777" w:rsidR="00144D93" w:rsidRPr="00144D93" w:rsidRDefault="00144D93" w:rsidP="00144D9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FA17DAA" w14:textId="77777777" w:rsidR="00144D93" w:rsidRPr="00144D93" w:rsidRDefault="00144D93" w:rsidP="00144D93">
      <w:pPr>
        <w:pStyle w:val="Default"/>
        <w:numPr>
          <w:ilvl w:val="0"/>
          <w:numId w:val="40"/>
        </w:numPr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4D93">
        <w:rPr>
          <w:rFonts w:asciiTheme="minorHAnsi" w:eastAsia="Calibri" w:hAnsiTheme="minorHAnsi" w:cstheme="minorHAnsi"/>
          <w:sz w:val="22"/>
          <w:szCs w:val="22"/>
        </w:rPr>
        <w:t xml:space="preserve"> w § 1 w ust. 2 pkt 22 otrzymuje brzmienie:</w:t>
      </w:r>
    </w:p>
    <w:p w14:paraId="615EA91D" w14:textId="77777777" w:rsidR="00144D93" w:rsidRPr="00144D93" w:rsidRDefault="00144D93" w:rsidP="00144D93">
      <w:pPr>
        <w:pStyle w:val="Default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78AACE2" w14:textId="51142DBC" w:rsidR="00144D93" w:rsidRPr="00144D93" w:rsidRDefault="00144D93" w:rsidP="00144D93">
      <w:pPr>
        <w:pStyle w:val="Default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4D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„22) Pomoc de </w:t>
      </w:r>
      <w:proofErr w:type="spellStart"/>
      <w:r w:rsidRPr="00144D93">
        <w:rPr>
          <w:rFonts w:asciiTheme="minorHAnsi" w:hAnsiTheme="minorHAnsi" w:cstheme="minorHAnsi"/>
          <w:bCs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– pomoc zgodna z przepisami rozporządzenia Komisji (UE) 2023/2831 z dnia 13 grudnia 2023 r. w sprawie stosowania art. 107 i 108 Traktatu o funkcjonowaniu Unii Europejskiej do pomocy 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 lub rozporządzenia Komisji (UE) 2023/2832 z dnia 13 grudnia 2023 r. w sprawie stosowania art. 107i 108 Traktatu o funkcjonowaniu Unii Europejskiej do pomocy de </w:t>
      </w:r>
      <w:proofErr w:type="spellStart"/>
      <w:r w:rsidRPr="00144D9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D93">
        <w:rPr>
          <w:rFonts w:asciiTheme="minorHAnsi" w:hAnsiTheme="minorHAnsi" w:cstheme="minorHAnsi"/>
          <w:i/>
          <w:iCs/>
          <w:sz w:val="22"/>
          <w:szCs w:val="22"/>
        </w:rPr>
        <w:t xml:space="preserve"> przyznawanej przedsiębiorstwom wykonującym usługi świadczone w ogólnym interesie gospodarczym;”</w:t>
      </w:r>
      <w:bookmarkStart w:id="0" w:name="_Hlk167358271"/>
    </w:p>
    <w:p w14:paraId="6E170A6E" w14:textId="77777777" w:rsidR="00144D93" w:rsidRPr="00144D93" w:rsidRDefault="00144D93" w:rsidP="00144D93">
      <w:pPr>
        <w:pStyle w:val="Default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F7FDE0" w14:textId="77777777" w:rsidR="00144D93" w:rsidRPr="00144D93" w:rsidRDefault="00144D93" w:rsidP="00144D93">
      <w:pPr>
        <w:pStyle w:val="Default"/>
        <w:numPr>
          <w:ilvl w:val="0"/>
          <w:numId w:val="40"/>
        </w:numPr>
        <w:ind w:left="1134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4D93">
        <w:rPr>
          <w:rFonts w:asciiTheme="minorHAnsi" w:eastAsia="Calibri" w:hAnsiTheme="minorHAnsi" w:cstheme="minorHAnsi"/>
          <w:sz w:val="22"/>
          <w:szCs w:val="22"/>
        </w:rPr>
        <w:t>w §</w:t>
      </w:r>
      <w:bookmarkEnd w:id="0"/>
      <w:r w:rsidRPr="00144D93">
        <w:rPr>
          <w:rFonts w:asciiTheme="minorHAnsi" w:eastAsia="Calibri" w:hAnsiTheme="minorHAnsi" w:cstheme="minorHAnsi"/>
          <w:sz w:val="22"/>
          <w:szCs w:val="22"/>
        </w:rPr>
        <w:t xml:space="preserve"> 6 ust. 3</w:t>
      </w:r>
      <w:r w:rsidRPr="00144D9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144D93">
        <w:rPr>
          <w:rFonts w:asciiTheme="minorHAnsi" w:eastAsia="Calibri" w:hAnsiTheme="minorHAnsi" w:cstheme="minorHAnsi"/>
          <w:sz w:val="22"/>
          <w:szCs w:val="22"/>
        </w:rPr>
        <w:t xml:space="preserve">otrzymuje brzmienie: </w:t>
      </w:r>
    </w:p>
    <w:p w14:paraId="38D31AAB" w14:textId="77777777" w:rsidR="00144D93" w:rsidRPr="00144D93" w:rsidRDefault="00144D93" w:rsidP="00144D93">
      <w:pPr>
        <w:pStyle w:val="Default"/>
        <w:ind w:left="113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5B2F6FA" w14:textId="77777777" w:rsidR="00144D93" w:rsidRPr="00144D93" w:rsidRDefault="00144D93" w:rsidP="00144D93">
      <w:pPr>
        <w:ind w:left="1701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4D93">
        <w:rPr>
          <w:rFonts w:asciiTheme="minorHAnsi" w:hAnsiTheme="minorHAnsi" w:cstheme="minorHAnsi"/>
          <w:i/>
          <w:sz w:val="22"/>
          <w:szCs w:val="22"/>
        </w:rPr>
        <w:t>„3.</w:t>
      </w:r>
      <w:r w:rsidRPr="00144D93">
        <w:rPr>
          <w:rFonts w:asciiTheme="minorHAnsi" w:hAnsiTheme="minorHAnsi" w:cstheme="minorHAnsi"/>
          <w:i/>
          <w:sz w:val="22"/>
          <w:szCs w:val="22"/>
        </w:rPr>
        <w:tab/>
        <w:t>W przypadku projektów podlegających zasadom udzielania pomocy de minimis maksymalny poziom dofinansowania wynosi 85 % wydatków kwalifikowalnych na poziomie projektu. Zastosowanie do nich mają właściwe przepisy prawa wspólnotowego i krajowego dotyczące zasad udzielania tej pomocy, obowiązujące w momencie udzielania wsparcia w tym:</w:t>
      </w:r>
    </w:p>
    <w:p w14:paraId="0DB99B08" w14:textId="0D3332D6" w:rsidR="00144D93" w:rsidRPr="00144D93" w:rsidRDefault="00144D93" w:rsidP="00144D93">
      <w:pPr>
        <w:numPr>
          <w:ilvl w:val="0"/>
          <w:numId w:val="41"/>
        </w:numPr>
        <w:ind w:left="2268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4D93">
        <w:rPr>
          <w:rFonts w:asciiTheme="minorHAnsi" w:hAnsiTheme="minorHAnsi" w:cstheme="minorHAnsi"/>
          <w:i/>
          <w:sz w:val="22"/>
          <w:szCs w:val="22"/>
        </w:rPr>
        <w:t>Rozporządzenie Komisji (UE) 2023/2831 z 13 grudnia 2023 r. w sprawie stosowania art. 107 i 108 Traktatu o funkcjonowaniu Unii Europejskiej do pomocy de minimis;</w:t>
      </w:r>
    </w:p>
    <w:p w14:paraId="247D3CF4" w14:textId="77777777" w:rsidR="00144D93" w:rsidRPr="00144D93" w:rsidRDefault="00144D93" w:rsidP="00144D93">
      <w:pPr>
        <w:numPr>
          <w:ilvl w:val="0"/>
          <w:numId w:val="41"/>
        </w:numPr>
        <w:ind w:left="2268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4D93">
        <w:rPr>
          <w:rFonts w:asciiTheme="minorHAnsi" w:hAnsiTheme="minorHAnsi" w:cstheme="minorHAnsi"/>
          <w:i/>
          <w:sz w:val="22"/>
          <w:szCs w:val="22"/>
        </w:rPr>
        <w:t>Rozporządzenie Ministra Funduszy i Polityki Regionalnej z 17 kwietnia 2024 r. w sprawie udzielania pomocy de minimis w ramach regionalnych programów na lata 2021-2027.”</w:t>
      </w:r>
      <w:r w:rsidRPr="00144D93">
        <w:rPr>
          <w:rFonts w:asciiTheme="minorHAnsi" w:hAnsiTheme="minorHAnsi" w:cstheme="minorHAnsi"/>
          <w:iCs/>
          <w:sz w:val="22"/>
          <w:szCs w:val="22"/>
        </w:rPr>
        <w:t>;</w:t>
      </w:r>
    </w:p>
    <w:p w14:paraId="73981535" w14:textId="77777777" w:rsidR="00144D93" w:rsidRPr="00144D93" w:rsidRDefault="00144D93" w:rsidP="00144D9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C7297C7" w14:textId="0031EFBF" w:rsidR="00144D93" w:rsidRPr="00144D93" w:rsidRDefault="00144D93" w:rsidP="00144D93">
      <w:pPr>
        <w:numPr>
          <w:ilvl w:val="0"/>
          <w:numId w:val="3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Fonts w:asciiTheme="minorHAnsi" w:hAnsiTheme="minorHAnsi" w:cstheme="minorHAnsi"/>
          <w:sz w:val="22"/>
          <w:szCs w:val="22"/>
        </w:rPr>
        <w:t>Wprowadzono zmianę załączników do Regulaminu wyboru projektów nr FEWM.01.11-IZ.00-003/23 (zmiana ww. aktów prawnych):</w:t>
      </w:r>
    </w:p>
    <w:p w14:paraId="43357B25" w14:textId="77777777" w:rsidR="00144D93" w:rsidRPr="00144D93" w:rsidRDefault="00144D93" w:rsidP="00144D93">
      <w:pPr>
        <w:pStyle w:val="Akapitzlist"/>
        <w:numPr>
          <w:ilvl w:val="0"/>
          <w:numId w:val="42"/>
        </w:numPr>
        <w:spacing w:after="160" w:line="259" w:lineRule="auto"/>
        <w:ind w:left="993"/>
        <w:jc w:val="both"/>
        <w:rPr>
          <w:rFonts w:asciiTheme="minorHAnsi" w:hAnsiTheme="minorHAnsi" w:cstheme="minorHAnsi"/>
        </w:rPr>
      </w:pPr>
      <w:r w:rsidRPr="00144D93">
        <w:rPr>
          <w:rFonts w:asciiTheme="minorHAnsi" w:hAnsiTheme="minorHAnsi" w:cstheme="minorHAnsi"/>
        </w:rPr>
        <w:t xml:space="preserve">Załącznika nr 3 </w:t>
      </w:r>
      <w:r w:rsidRPr="00144D93">
        <w:rPr>
          <w:rFonts w:asciiTheme="minorHAnsi" w:hAnsiTheme="minorHAnsi" w:cstheme="minorHAnsi"/>
          <w:i/>
        </w:rPr>
        <w:t>Załączniki do wniosku i umowy o dofinansowanie projektu;</w:t>
      </w:r>
    </w:p>
    <w:p w14:paraId="75C209B6" w14:textId="77777777" w:rsidR="00144D93" w:rsidRPr="00144D93" w:rsidRDefault="00144D93" w:rsidP="00144D93">
      <w:pPr>
        <w:pStyle w:val="Akapitzlist"/>
        <w:numPr>
          <w:ilvl w:val="0"/>
          <w:numId w:val="42"/>
        </w:numPr>
        <w:spacing w:after="160" w:line="259" w:lineRule="auto"/>
        <w:ind w:left="993"/>
        <w:jc w:val="both"/>
        <w:rPr>
          <w:rFonts w:asciiTheme="minorHAnsi" w:hAnsiTheme="minorHAnsi" w:cstheme="minorHAnsi"/>
        </w:rPr>
      </w:pPr>
      <w:r w:rsidRPr="00144D93">
        <w:rPr>
          <w:rFonts w:asciiTheme="minorHAnsi" w:hAnsiTheme="minorHAnsi" w:cstheme="minorHAnsi"/>
          <w:bCs/>
        </w:rPr>
        <w:t xml:space="preserve">Załącznik nr 7 </w:t>
      </w:r>
      <w:r w:rsidRPr="00144D93">
        <w:rPr>
          <w:rFonts w:asciiTheme="minorHAnsi" w:hAnsiTheme="minorHAnsi" w:cstheme="minorHAnsi"/>
          <w:bCs/>
          <w:i/>
          <w:iCs/>
        </w:rPr>
        <w:t>Umowa o dofinansowanie projektu;</w:t>
      </w:r>
    </w:p>
    <w:p w14:paraId="2FFB9210" w14:textId="77777777" w:rsidR="00144D93" w:rsidRPr="00144D93" w:rsidRDefault="00144D93" w:rsidP="00144D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F4EE5" w14:textId="77777777" w:rsidR="00144D93" w:rsidRPr="00144D93" w:rsidRDefault="00144D93" w:rsidP="00144D93">
      <w:pPr>
        <w:ind w:firstLine="633"/>
        <w:jc w:val="both"/>
        <w:rPr>
          <w:rFonts w:asciiTheme="minorHAnsi" w:hAnsiTheme="minorHAnsi" w:cstheme="minorHAnsi"/>
          <w:sz w:val="22"/>
          <w:szCs w:val="22"/>
        </w:rPr>
      </w:pPr>
      <w:r w:rsidRPr="00144D93">
        <w:rPr>
          <w:rStyle w:val="Pogrubienie"/>
          <w:rFonts w:asciiTheme="minorHAnsi" w:hAnsiTheme="minorHAnsi" w:cstheme="minorHAnsi"/>
          <w:sz w:val="22"/>
          <w:szCs w:val="22"/>
        </w:rPr>
        <w:t>Zmiany</w:t>
      </w:r>
      <w:r w:rsidRPr="00144D93">
        <w:rPr>
          <w:rFonts w:asciiTheme="minorHAnsi" w:hAnsiTheme="minorHAnsi" w:cstheme="minorHAnsi"/>
          <w:sz w:val="22"/>
          <w:szCs w:val="22"/>
        </w:rPr>
        <w:t xml:space="preserve"> </w:t>
      </w:r>
      <w:r w:rsidRPr="00144D93">
        <w:rPr>
          <w:rStyle w:val="Pogrubienie"/>
          <w:rFonts w:asciiTheme="minorHAnsi" w:hAnsiTheme="minorHAnsi" w:cstheme="minorHAnsi"/>
          <w:sz w:val="22"/>
          <w:szCs w:val="22"/>
        </w:rPr>
        <w:t>obowiązują od 04 czerwca 2024 r.</w:t>
      </w:r>
      <w:r w:rsidRPr="00144D93">
        <w:rPr>
          <w:rFonts w:asciiTheme="minorHAnsi" w:hAnsiTheme="minorHAnsi" w:cstheme="minorHAnsi"/>
          <w:sz w:val="22"/>
          <w:szCs w:val="22"/>
        </w:rPr>
        <w:t>, czyli od dnia podjęcia uchwały przez Zarząd Województwa Warmińsko-Mazurskiego.</w:t>
      </w:r>
    </w:p>
    <w:p w14:paraId="0922944A" w14:textId="77777777" w:rsidR="00144D93" w:rsidRPr="00144D93" w:rsidRDefault="00144D93" w:rsidP="00144D93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54443D" w14:textId="77777777" w:rsidR="00783A8F" w:rsidRDefault="00783A8F" w:rsidP="00525C25">
      <w:pPr>
        <w:spacing w:line="360" w:lineRule="auto"/>
        <w:jc w:val="both"/>
        <w:rPr>
          <w:rFonts w:asciiTheme="minorHAnsi" w:hAnsiTheme="minorHAnsi" w:cs="Arial"/>
        </w:rPr>
      </w:pPr>
    </w:p>
    <w:sectPr w:rsidR="00783A8F" w:rsidSect="00B30E82">
      <w:footerReference w:type="default" r:id="rId8"/>
      <w:headerReference w:type="first" r:id="rId9"/>
      <w:footerReference w:type="first" r:id="rId10"/>
      <w:type w:val="continuous"/>
      <w:pgSz w:w="11900" w:h="16840"/>
      <w:pgMar w:top="1194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3147" w14:textId="77777777" w:rsidR="0081587B" w:rsidRDefault="0081587B">
      <w:r>
        <w:separator/>
      </w:r>
    </w:p>
  </w:endnote>
  <w:endnote w:type="continuationSeparator" w:id="0">
    <w:p w14:paraId="7A759802" w14:textId="77777777" w:rsidR="0081587B" w:rsidRDefault="0081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73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0E" w14:textId="3D394908" w:rsidR="00C82F78" w:rsidRPr="006C2BB2" w:rsidRDefault="00144D93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E41156B" wp14:editId="3F59BD3A">
              <wp:simplePos x="0" y="0"/>
              <wp:positionH relativeFrom="page">
                <wp:posOffset>646430</wp:posOffset>
              </wp:positionH>
              <wp:positionV relativeFrom="paragraph">
                <wp:posOffset>161925</wp:posOffset>
              </wp:positionV>
              <wp:extent cx="6508750" cy="53340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99ECC" w14:textId="77777777" w:rsidR="00C82F78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524DA73D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0815BE2C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452D421A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4D4EF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1FD9C957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010DD365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A73736E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DD85B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47A1C73B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2464EC0D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4EC08723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1156B" id="_x0000_s1039" style="position:absolute;margin-left:50.9pt;margin-top:12.75pt;width:512.5pt;height:42pt;z-index:25166489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BF99ECC" w14:textId="77777777" w:rsidR="00C82F78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524DA73D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0815BE2C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452D421A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234D4EF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1FD9C957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09</w:t>
                        </w:r>
                      </w:p>
                      <w:p w14:paraId="010DD365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A73736E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83DD85B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47A1C73B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2464EC0D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4EC08723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6F7BEF2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199BA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CnLcnD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74" name="Obraz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6B02" w14:textId="77777777" w:rsidR="0081587B" w:rsidRDefault="0081587B">
      <w:r>
        <w:separator/>
      </w:r>
    </w:p>
  </w:footnote>
  <w:footnote w:type="continuationSeparator" w:id="0">
    <w:p w14:paraId="1FD851F8" w14:textId="77777777" w:rsidR="0081587B" w:rsidRDefault="0081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DCDC" w14:textId="77777777" w:rsidR="000A4E81" w:rsidRPr="00A23E53" w:rsidRDefault="00755741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8563DB" wp14:editId="6F549BB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B4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0A0B5E1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563DB" id="Group 45" o:spid="_x0000_s1036" style="position:absolute;margin-left:-53.85pt;margin-top:-45.3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7BD0B4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0A0B5E1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34"/>
  </w:num>
  <w:num w:numId="5">
    <w:abstractNumId w:val="29"/>
  </w:num>
  <w:num w:numId="6">
    <w:abstractNumId w:val="0"/>
  </w:num>
  <w:num w:numId="7">
    <w:abstractNumId w:val="17"/>
  </w:num>
  <w:num w:numId="8">
    <w:abstractNumId w:val="24"/>
  </w:num>
  <w:num w:numId="9">
    <w:abstractNumId w:val="23"/>
  </w:num>
  <w:num w:numId="10">
    <w:abstractNumId w:val="2"/>
  </w:num>
  <w:num w:numId="11">
    <w:abstractNumId w:val="33"/>
  </w:num>
  <w:num w:numId="12">
    <w:abstractNumId w:val="20"/>
  </w:num>
  <w:num w:numId="13">
    <w:abstractNumId w:val="16"/>
  </w:num>
  <w:num w:numId="14">
    <w:abstractNumId w:val="28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7"/>
  </w:num>
  <w:num w:numId="20">
    <w:abstractNumId w:val="37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6"/>
  </w:num>
  <w:num w:numId="24">
    <w:abstractNumId w:val="3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</w:num>
  <w:num w:numId="30">
    <w:abstractNumId w:val="30"/>
  </w:num>
  <w:num w:numId="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A91"/>
    <w:rsid w:val="000218C7"/>
    <w:rsid w:val="000234BE"/>
    <w:rsid w:val="000375BE"/>
    <w:rsid w:val="00042D9D"/>
    <w:rsid w:val="00044E22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C735C"/>
    <w:rsid w:val="001D1261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8C"/>
    <w:rsid w:val="002D7381"/>
    <w:rsid w:val="002E682B"/>
    <w:rsid w:val="002F1744"/>
    <w:rsid w:val="002F5F2D"/>
    <w:rsid w:val="0030072C"/>
    <w:rsid w:val="00301DAE"/>
    <w:rsid w:val="003052E4"/>
    <w:rsid w:val="0030704A"/>
    <w:rsid w:val="00311283"/>
    <w:rsid w:val="00314AE4"/>
    <w:rsid w:val="003167FE"/>
    <w:rsid w:val="00320814"/>
    <w:rsid w:val="00320B3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E54"/>
    <w:rsid w:val="0042147F"/>
    <w:rsid w:val="00422CF9"/>
    <w:rsid w:val="004257E0"/>
    <w:rsid w:val="00430C4C"/>
    <w:rsid w:val="00430CC1"/>
    <w:rsid w:val="0043367A"/>
    <w:rsid w:val="00441479"/>
    <w:rsid w:val="00442D24"/>
    <w:rsid w:val="00444422"/>
    <w:rsid w:val="00445433"/>
    <w:rsid w:val="00447FB2"/>
    <w:rsid w:val="00454492"/>
    <w:rsid w:val="004547C7"/>
    <w:rsid w:val="0046116C"/>
    <w:rsid w:val="00467D63"/>
    <w:rsid w:val="00471E87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7447"/>
    <w:rsid w:val="00624916"/>
    <w:rsid w:val="00627C09"/>
    <w:rsid w:val="006326F2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70367B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2814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5193"/>
    <w:rsid w:val="00A972C5"/>
    <w:rsid w:val="00AA05FA"/>
    <w:rsid w:val="00AA1F0E"/>
    <w:rsid w:val="00AB361F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4FBA"/>
    <w:rsid w:val="00B05605"/>
    <w:rsid w:val="00B06F1C"/>
    <w:rsid w:val="00B10668"/>
    <w:rsid w:val="00B13A27"/>
    <w:rsid w:val="00B30E82"/>
    <w:rsid w:val="00B3111F"/>
    <w:rsid w:val="00B345AC"/>
    <w:rsid w:val="00B34985"/>
    <w:rsid w:val="00B359B5"/>
    <w:rsid w:val="00B41292"/>
    <w:rsid w:val="00B4579C"/>
    <w:rsid w:val="00B46165"/>
    <w:rsid w:val="00B5286F"/>
    <w:rsid w:val="00B642E1"/>
    <w:rsid w:val="00B66D60"/>
    <w:rsid w:val="00B67131"/>
    <w:rsid w:val="00B72086"/>
    <w:rsid w:val="00B751B2"/>
    <w:rsid w:val="00B834C4"/>
    <w:rsid w:val="00B870DA"/>
    <w:rsid w:val="00B87B4A"/>
    <w:rsid w:val="00B9296C"/>
    <w:rsid w:val="00B92E6B"/>
    <w:rsid w:val="00B968AD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E264C"/>
    <w:rsid w:val="00BE4BE6"/>
    <w:rsid w:val="00BF0660"/>
    <w:rsid w:val="00BF0803"/>
    <w:rsid w:val="00BF24D8"/>
    <w:rsid w:val="00BF275B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436D"/>
    <w:rsid w:val="00E545C2"/>
    <w:rsid w:val="00E565D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1C9F-5FE8-4CD7-A77A-F37702E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Marzena Pisanko</cp:lastModifiedBy>
  <cp:revision>2</cp:revision>
  <cp:lastPrinted>2023-12-15T11:42:00Z</cp:lastPrinted>
  <dcterms:created xsi:type="dcterms:W3CDTF">2024-06-04T09:59:00Z</dcterms:created>
  <dcterms:modified xsi:type="dcterms:W3CDTF">2024-06-04T09:59:00Z</dcterms:modified>
</cp:coreProperties>
</file>