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0064" w14:textId="1A4A59F7" w:rsidR="006242E6" w:rsidRDefault="006242E6" w:rsidP="006242E6">
      <w:pPr>
        <w:spacing w:before="0" w:after="0"/>
        <w:rPr>
          <w:rFonts w:eastAsia="Times New Roman" w:cstheme="minorHAnsi"/>
          <w:b/>
          <w:bCs/>
          <w:sz w:val="24"/>
          <w:szCs w:val="24"/>
        </w:rPr>
      </w:pPr>
      <w:r w:rsidRPr="007E1A42">
        <w:rPr>
          <w:rFonts w:eastAsia="Times New Roman" w:cstheme="minorHAnsi"/>
          <w:bCs/>
          <w:sz w:val="24"/>
          <w:szCs w:val="24"/>
        </w:rPr>
        <w:t>Załącznik nr 1 do Regulaminu wyboru projektów – Kryteria wyboru projektów w ramach naboru nr FEWM.07.0</w:t>
      </w:r>
      <w:r>
        <w:rPr>
          <w:rFonts w:eastAsia="Times New Roman" w:cstheme="minorHAnsi"/>
          <w:bCs/>
          <w:sz w:val="24"/>
          <w:szCs w:val="24"/>
        </w:rPr>
        <w:t>6</w:t>
      </w:r>
      <w:r w:rsidRPr="007E1A42">
        <w:rPr>
          <w:rFonts w:eastAsia="Times New Roman" w:cstheme="minorHAnsi"/>
          <w:bCs/>
          <w:sz w:val="24"/>
          <w:szCs w:val="24"/>
        </w:rPr>
        <w:t>-IZ.00-00</w:t>
      </w:r>
      <w:r>
        <w:rPr>
          <w:rFonts w:eastAsia="Times New Roman" w:cstheme="minorHAnsi"/>
          <w:bCs/>
          <w:sz w:val="24"/>
          <w:szCs w:val="24"/>
        </w:rPr>
        <w:t>2</w:t>
      </w:r>
      <w:r w:rsidRPr="007E1A42">
        <w:rPr>
          <w:rFonts w:eastAsia="Times New Roman" w:cstheme="minorHAnsi"/>
          <w:bCs/>
          <w:sz w:val="24"/>
          <w:szCs w:val="24"/>
        </w:rPr>
        <w:t>/2</w:t>
      </w:r>
      <w:r>
        <w:rPr>
          <w:rFonts w:eastAsia="Times New Roman" w:cstheme="minorHAnsi"/>
          <w:bCs/>
          <w:sz w:val="24"/>
          <w:szCs w:val="24"/>
        </w:rPr>
        <w:t>4</w:t>
      </w:r>
    </w:p>
    <w:p w14:paraId="1974BBAA" w14:textId="77777777" w:rsidR="003C5F77" w:rsidRDefault="003C5F77" w:rsidP="003C5F77">
      <w:pPr>
        <w:spacing w:before="0" w:after="0"/>
        <w:rPr>
          <w:rFonts w:eastAsia="Times New Roman" w:cstheme="minorHAnsi"/>
          <w:bCs/>
          <w:sz w:val="24"/>
          <w:szCs w:val="24"/>
        </w:rPr>
      </w:pPr>
    </w:p>
    <w:p w14:paraId="4976021B" w14:textId="37D5A055" w:rsidR="004F61B4" w:rsidRDefault="00DE343E" w:rsidP="00DE343E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pl-PL"/>
        </w:rPr>
        <w:drawing>
          <wp:inline distT="0" distB="0" distL="0" distR="0" wp14:anchorId="71D0E416" wp14:editId="75CB036B">
            <wp:extent cx="5761355" cy="6216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3BAFC2" w14:textId="77777777" w:rsidR="004F61B4" w:rsidRDefault="004F61B4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7EA6FF3" w14:textId="2E5039FB" w:rsidR="003C5F77" w:rsidRDefault="003C5F77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56CD2820" w14:textId="77777777" w:rsidR="003C5F77" w:rsidRDefault="003C5F77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40A4979B" w14:textId="1DC20DC4" w:rsidR="001242A7" w:rsidRDefault="006242E6" w:rsidP="003C5F77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Kryteria</w:t>
      </w:r>
      <w:r w:rsidR="001242A7">
        <w:rPr>
          <w:rFonts w:eastAsia="Times New Roman" w:cstheme="minorHAnsi"/>
          <w:b/>
          <w:bCs/>
          <w:sz w:val="24"/>
          <w:szCs w:val="24"/>
        </w:rPr>
        <w:t xml:space="preserve"> wyboru projektów dla naboru konkurencyjnego nr </w:t>
      </w:r>
      <w:r w:rsidR="001242A7" w:rsidRPr="001242A7">
        <w:rPr>
          <w:rFonts w:eastAsia="Times New Roman" w:cstheme="minorHAnsi"/>
          <w:b/>
          <w:bCs/>
          <w:sz w:val="24"/>
          <w:szCs w:val="24"/>
        </w:rPr>
        <w:t>FEWM.07.06-IZ.00-002/24</w:t>
      </w:r>
      <w:r w:rsidR="003C5F77" w:rsidRPr="008F1321">
        <w:rPr>
          <w:rFonts w:eastAsia="Times New Roman" w:cstheme="minorHAnsi"/>
          <w:b/>
          <w:bCs/>
          <w:sz w:val="24"/>
          <w:szCs w:val="24"/>
        </w:rPr>
        <w:t xml:space="preserve"> </w:t>
      </w:r>
    </w:p>
    <w:p w14:paraId="1382044C" w14:textId="31EBDDB1" w:rsidR="003C5F77" w:rsidRDefault="001242A7" w:rsidP="003C5F77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w ramach</w:t>
      </w:r>
      <w:r w:rsidR="003C5F77" w:rsidRPr="008F1321">
        <w:rPr>
          <w:rFonts w:eastAsia="Times New Roman" w:cstheme="minorHAnsi"/>
          <w:b/>
          <w:bCs/>
          <w:sz w:val="24"/>
          <w:szCs w:val="24"/>
        </w:rPr>
        <w:t xml:space="preserve"> Działania 7.</w:t>
      </w:r>
      <w:r w:rsidR="003C5F77">
        <w:rPr>
          <w:rFonts w:eastAsia="Times New Roman" w:cstheme="minorHAnsi"/>
          <w:b/>
          <w:bCs/>
          <w:sz w:val="24"/>
          <w:szCs w:val="24"/>
        </w:rPr>
        <w:t>6 Adaptacja do zmian</w:t>
      </w:r>
    </w:p>
    <w:p w14:paraId="7DEB8D1B" w14:textId="77777777" w:rsidR="003C5F77" w:rsidRDefault="003C5F77" w:rsidP="003C5F77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(Typ 1: </w:t>
      </w:r>
      <w:r w:rsidRPr="000B01DF">
        <w:rPr>
          <w:rFonts w:eastAsia="Times New Roman" w:cstheme="minorHAnsi"/>
          <w:b/>
          <w:bCs/>
          <w:sz w:val="24"/>
          <w:szCs w:val="24"/>
        </w:rPr>
        <w:t xml:space="preserve">Dostosowanie środowiska pracy do potrzeb różnych grup pracowników, eliminowanie zdrowotnych czynników ryzyka w miejscu pracy, w tym tworzenie dobrych warunków pracy, szkoleń pracowników w zakresie wypalenia zawodowego </w:t>
      </w:r>
    </w:p>
    <w:p w14:paraId="5091392C" w14:textId="77777777" w:rsidR="003C5F77" w:rsidRPr="008F1321" w:rsidRDefault="003C5F77" w:rsidP="003C5F77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0B01DF">
        <w:rPr>
          <w:rFonts w:eastAsia="Times New Roman" w:cstheme="minorHAnsi"/>
          <w:b/>
          <w:bCs/>
          <w:sz w:val="24"/>
          <w:szCs w:val="24"/>
        </w:rPr>
        <w:t>oraz chorób związanych z pracą</w:t>
      </w:r>
      <w:r>
        <w:rPr>
          <w:rFonts w:eastAsia="Times New Roman" w:cstheme="minorHAnsi"/>
          <w:b/>
          <w:bCs/>
          <w:sz w:val="24"/>
          <w:szCs w:val="24"/>
        </w:rPr>
        <w:t>),</w:t>
      </w:r>
    </w:p>
    <w:p w14:paraId="6E4B2A45" w14:textId="2E4B04BF" w:rsidR="003C5F77" w:rsidRDefault="003C5F77" w:rsidP="003C5F77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8F1321">
        <w:rPr>
          <w:rFonts w:eastAsia="Times New Roman" w:cstheme="minorHAnsi"/>
          <w:b/>
          <w:bCs/>
          <w:sz w:val="24"/>
          <w:szCs w:val="24"/>
        </w:rPr>
        <w:t xml:space="preserve"> współfinansowanego ze środków Europejskiego Funduszu Społecznego+ w ramach programu </w:t>
      </w:r>
      <w:r w:rsidRPr="008F1321">
        <w:rPr>
          <w:rFonts w:eastAsia="Times New Roman" w:cstheme="minorHAnsi"/>
          <w:b/>
          <w:bCs/>
          <w:sz w:val="24"/>
          <w:szCs w:val="24"/>
        </w:rPr>
        <w:br/>
        <w:t xml:space="preserve">Fundusze Europejskie dla Warmii i Mazur 2021 </w:t>
      </w:r>
      <w:r w:rsidR="001242A7">
        <w:rPr>
          <w:rFonts w:eastAsia="Times New Roman" w:cstheme="minorHAnsi"/>
          <w:b/>
          <w:bCs/>
          <w:sz w:val="24"/>
          <w:szCs w:val="24"/>
        </w:rPr>
        <w:t>–</w:t>
      </w:r>
      <w:r w:rsidRPr="008F1321">
        <w:rPr>
          <w:rFonts w:eastAsia="Times New Roman" w:cstheme="minorHAnsi"/>
          <w:b/>
          <w:bCs/>
          <w:sz w:val="24"/>
          <w:szCs w:val="24"/>
        </w:rPr>
        <w:t xml:space="preserve"> 2027</w:t>
      </w:r>
    </w:p>
    <w:p w14:paraId="417C23B9" w14:textId="2C93CDA7" w:rsidR="001242A7" w:rsidRPr="008F1321" w:rsidRDefault="009F7D6E" w:rsidP="003C5F77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(</w:t>
      </w:r>
      <w:r w:rsidR="001242A7" w:rsidRPr="001242A7">
        <w:rPr>
          <w:rFonts w:eastAsia="Times New Roman" w:cstheme="minorHAnsi"/>
          <w:b/>
          <w:bCs/>
          <w:sz w:val="24"/>
          <w:szCs w:val="24"/>
        </w:rPr>
        <w:t>projekty o wartości nieprzekraczającej 200 000,00 euro</w:t>
      </w:r>
      <w:r>
        <w:rPr>
          <w:rFonts w:eastAsia="Times New Roman" w:cstheme="minorHAnsi"/>
          <w:b/>
          <w:bCs/>
          <w:sz w:val="24"/>
          <w:szCs w:val="24"/>
        </w:rPr>
        <w:t>)</w:t>
      </w:r>
    </w:p>
    <w:p w14:paraId="44686A2E" w14:textId="77777777" w:rsidR="00D5585F" w:rsidRPr="008F1321" w:rsidRDefault="00D5585F" w:rsidP="00D5585F">
      <w:pPr>
        <w:rPr>
          <w:rFonts w:eastAsia="Times New Roman" w:cstheme="minorHAnsi"/>
          <w:sz w:val="22"/>
          <w:szCs w:val="22"/>
          <w:u w:val="single"/>
        </w:rPr>
      </w:pPr>
    </w:p>
    <w:p w14:paraId="74BE342F" w14:textId="77777777" w:rsidR="00D5585F" w:rsidRPr="008F1321" w:rsidRDefault="00D5585F" w:rsidP="003277C7">
      <w:pPr>
        <w:numPr>
          <w:ilvl w:val="0"/>
          <w:numId w:val="10"/>
        </w:numPr>
        <w:spacing w:before="120" w:after="0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Kryteria ogólne:</w:t>
      </w:r>
    </w:p>
    <w:p w14:paraId="3FE4F3B3" w14:textId="77777777" w:rsidR="00D5585F" w:rsidRPr="008F1321" w:rsidRDefault="00D5585F" w:rsidP="003277C7">
      <w:pPr>
        <w:numPr>
          <w:ilvl w:val="0"/>
          <w:numId w:val="11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 xml:space="preserve">zerojedynkowe </w:t>
      </w:r>
    </w:p>
    <w:p w14:paraId="4D65E0FC" w14:textId="77777777" w:rsidR="00D5585F" w:rsidRPr="008F1321" w:rsidRDefault="00D5585F" w:rsidP="003277C7">
      <w:pPr>
        <w:numPr>
          <w:ilvl w:val="0"/>
          <w:numId w:val="11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punktowe</w:t>
      </w:r>
    </w:p>
    <w:p w14:paraId="5874FDE9" w14:textId="77777777" w:rsidR="00D5585F" w:rsidRPr="008F1321" w:rsidRDefault="00D5585F" w:rsidP="003277C7">
      <w:pPr>
        <w:numPr>
          <w:ilvl w:val="0"/>
          <w:numId w:val="10"/>
        </w:numPr>
        <w:spacing w:before="120" w:after="0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Kryteria specyficzne:</w:t>
      </w:r>
    </w:p>
    <w:p w14:paraId="1B3DAFBC" w14:textId="77777777" w:rsidR="00D5585F" w:rsidRPr="008F1321" w:rsidRDefault="00D5585F" w:rsidP="003277C7">
      <w:pPr>
        <w:numPr>
          <w:ilvl w:val="0"/>
          <w:numId w:val="12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dostępu</w:t>
      </w:r>
    </w:p>
    <w:p w14:paraId="288B7BD7" w14:textId="77777777" w:rsidR="00D5585F" w:rsidRPr="008F1321" w:rsidRDefault="00D5585F" w:rsidP="003277C7">
      <w:pPr>
        <w:numPr>
          <w:ilvl w:val="0"/>
          <w:numId w:val="12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premiujące</w:t>
      </w:r>
    </w:p>
    <w:p w14:paraId="19FA6571" w14:textId="3871E12B" w:rsidR="004F61B4" w:rsidRPr="00EC71B8" w:rsidRDefault="00D5585F" w:rsidP="004F61B4">
      <w:pPr>
        <w:numPr>
          <w:ilvl w:val="0"/>
          <w:numId w:val="10"/>
        </w:numPr>
        <w:spacing w:before="120" w:after="0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Kryterium etapu negocjacji</w:t>
      </w:r>
    </w:p>
    <w:p w14:paraId="0E0A8D20" w14:textId="77777777" w:rsidR="006242E6" w:rsidRDefault="006242E6" w:rsidP="00D5585F">
      <w:pPr>
        <w:jc w:val="center"/>
        <w:rPr>
          <w:rFonts w:cstheme="minorHAnsi"/>
          <w:sz w:val="22"/>
          <w:szCs w:val="22"/>
        </w:rPr>
      </w:pPr>
    </w:p>
    <w:p w14:paraId="3B20EF80" w14:textId="035DA3DA" w:rsidR="00FA519A" w:rsidRPr="008F1321" w:rsidRDefault="00D5585F" w:rsidP="00D5585F">
      <w:pPr>
        <w:jc w:val="center"/>
        <w:rPr>
          <w:rFonts w:cstheme="minorHAnsi"/>
          <w:sz w:val="22"/>
          <w:szCs w:val="22"/>
        </w:rPr>
      </w:pPr>
      <w:r w:rsidRPr="008F1321">
        <w:rPr>
          <w:rFonts w:cstheme="minorHAnsi"/>
          <w:sz w:val="22"/>
          <w:szCs w:val="22"/>
        </w:rPr>
        <w:t xml:space="preserve">Olsztyn, </w:t>
      </w:r>
      <w:r w:rsidR="000051B6" w:rsidRPr="005F5D25">
        <w:rPr>
          <w:rFonts w:cstheme="minorHAnsi"/>
          <w:sz w:val="22"/>
          <w:szCs w:val="22"/>
        </w:rPr>
        <w:t>1</w:t>
      </w:r>
      <w:r w:rsidR="00BD43A8">
        <w:rPr>
          <w:rFonts w:cstheme="minorHAnsi"/>
          <w:sz w:val="22"/>
          <w:szCs w:val="22"/>
        </w:rPr>
        <w:t>8</w:t>
      </w:r>
      <w:r w:rsidR="000051B6" w:rsidRPr="005F5D25">
        <w:rPr>
          <w:rFonts w:cstheme="minorHAnsi"/>
          <w:sz w:val="22"/>
          <w:szCs w:val="22"/>
        </w:rPr>
        <w:t xml:space="preserve"> </w:t>
      </w:r>
      <w:r w:rsidR="005F5D25" w:rsidRPr="005F5D25">
        <w:rPr>
          <w:rFonts w:cstheme="minorHAnsi"/>
          <w:sz w:val="22"/>
          <w:szCs w:val="22"/>
        </w:rPr>
        <w:t xml:space="preserve">listopada </w:t>
      </w:r>
      <w:r w:rsidRPr="005F5D25">
        <w:rPr>
          <w:rFonts w:cstheme="minorHAnsi"/>
          <w:sz w:val="22"/>
          <w:szCs w:val="22"/>
        </w:rPr>
        <w:t>202</w:t>
      </w:r>
      <w:r w:rsidR="00574891" w:rsidRPr="005F5D25">
        <w:rPr>
          <w:rFonts w:cstheme="minorHAnsi"/>
          <w:sz w:val="22"/>
          <w:szCs w:val="22"/>
        </w:rPr>
        <w:t>4</w:t>
      </w:r>
      <w:r w:rsidRPr="005F5D25">
        <w:rPr>
          <w:rFonts w:cstheme="minorHAnsi"/>
          <w:sz w:val="22"/>
          <w:szCs w:val="22"/>
        </w:rPr>
        <w:t xml:space="preserve"> r.</w:t>
      </w:r>
    </w:p>
    <w:p w14:paraId="3ABB47B6" w14:textId="6E34535B" w:rsidR="00D5585F" w:rsidRPr="008F1321" w:rsidRDefault="00D5585F" w:rsidP="00D609AA">
      <w:pPr>
        <w:rPr>
          <w:rFonts w:cstheme="minorHAnsi"/>
          <w:sz w:val="22"/>
          <w:szCs w:val="22"/>
        </w:rPr>
        <w:sectPr w:rsidR="00D5585F" w:rsidRPr="008F1321" w:rsidSect="00272C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993" w:right="1417" w:bottom="991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402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02"/>
        <w:gridCol w:w="21"/>
        <w:gridCol w:w="4304"/>
        <w:gridCol w:w="6"/>
        <w:gridCol w:w="6"/>
        <w:gridCol w:w="5090"/>
        <w:gridCol w:w="15"/>
        <w:gridCol w:w="6"/>
        <w:gridCol w:w="3947"/>
        <w:gridCol w:w="17"/>
        <w:gridCol w:w="7"/>
      </w:tblGrid>
      <w:tr w:rsidR="00F56DA2" w:rsidRPr="008F1321" w14:paraId="60B3A85C" w14:textId="77777777" w:rsidTr="006B1F9E">
        <w:trPr>
          <w:trHeight w:val="566"/>
        </w:trPr>
        <w:tc>
          <w:tcPr>
            <w:tcW w:w="14021" w:type="dxa"/>
            <w:gridSpan w:val="11"/>
            <w:shd w:val="clear" w:color="auto" w:fill="D9D9D9" w:themeFill="background1" w:themeFillShade="D9"/>
            <w:vAlign w:val="center"/>
          </w:tcPr>
          <w:p w14:paraId="316A93C5" w14:textId="77777777" w:rsidR="00F56DA2" w:rsidRPr="008F132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F1321" w14:paraId="4FC23E60" w14:textId="77777777" w:rsidTr="006B1F9E">
        <w:trPr>
          <w:trHeight w:val="454"/>
        </w:trPr>
        <w:tc>
          <w:tcPr>
            <w:tcW w:w="14021" w:type="dxa"/>
            <w:gridSpan w:val="11"/>
            <w:shd w:val="clear" w:color="auto" w:fill="F2F2F2" w:themeFill="background1" w:themeFillShade="F2"/>
            <w:vAlign w:val="center"/>
          </w:tcPr>
          <w:p w14:paraId="674EA950" w14:textId="751A9AC4" w:rsidR="00F56DA2" w:rsidRPr="008F132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ZEROJEDYNKOWE</w:t>
            </w:r>
          </w:p>
        </w:tc>
      </w:tr>
      <w:tr w:rsidR="008E3C08" w:rsidRPr="008F1321" w14:paraId="0B5BADC7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  <w:vAlign w:val="center"/>
          </w:tcPr>
          <w:p w14:paraId="69DFBA52" w14:textId="77777777" w:rsidR="00A317C0" w:rsidRPr="008F132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31" w:type="dxa"/>
            <w:gridSpan w:val="3"/>
            <w:shd w:val="clear" w:color="auto" w:fill="FFFFFF" w:themeFill="background1"/>
            <w:vAlign w:val="center"/>
          </w:tcPr>
          <w:p w14:paraId="46FBC6A3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17" w:type="dxa"/>
            <w:gridSpan w:val="4"/>
            <w:shd w:val="clear" w:color="auto" w:fill="FFFFFF" w:themeFill="background1"/>
            <w:vAlign w:val="center"/>
          </w:tcPr>
          <w:p w14:paraId="440035CE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70" w:type="dxa"/>
            <w:gridSpan w:val="3"/>
            <w:shd w:val="clear" w:color="auto" w:fill="FFFFFF" w:themeFill="background1"/>
            <w:vAlign w:val="center"/>
          </w:tcPr>
          <w:p w14:paraId="571CEA77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B2075" w:rsidRPr="008F1321" w14:paraId="31F09AC9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572656E6" w14:textId="77777777" w:rsidR="000B2075" w:rsidRPr="008F1321" w:rsidRDefault="000B2075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31" w:type="dxa"/>
            <w:gridSpan w:val="3"/>
          </w:tcPr>
          <w:p w14:paraId="52F19BF4" w14:textId="77777777" w:rsidR="000B2075" w:rsidRPr="000B2075" w:rsidRDefault="000B2075" w:rsidP="000B2075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0B2075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0B2075" w:rsidRPr="000B2075" w:rsidRDefault="000B2075" w:rsidP="000B207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7" w:type="dxa"/>
            <w:gridSpan w:val="4"/>
          </w:tcPr>
          <w:p w14:paraId="3B5A097E" w14:textId="77777777" w:rsidR="000B2075" w:rsidRDefault="000B2075" w:rsidP="000B2075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0B2075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0B2075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4EE3EFBF" w14:textId="77777777" w:rsidR="00B60AF2" w:rsidRPr="003165FC" w:rsidRDefault="00B60AF2" w:rsidP="00B60AF2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6A05F807" w14:textId="19714329" w:rsidR="00171C30" w:rsidRPr="000B2075" w:rsidRDefault="00B60AF2" w:rsidP="00B60AF2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70" w:type="dxa"/>
            <w:gridSpan w:val="3"/>
          </w:tcPr>
          <w:p w14:paraId="00364E87" w14:textId="3C9FD92F" w:rsid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 w:hanging="28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2091829" w14:textId="7971359B" w:rsidR="000B2075" w:rsidRP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FD1F7C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FD1F7C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FD1F7C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0B2075" w:rsidRPr="008F1321" w14:paraId="34FA4D17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766EEC35" w14:textId="77777777" w:rsidR="000B2075" w:rsidRPr="008F1321" w:rsidRDefault="000B2075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31" w:type="dxa"/>
            <w:gridSpan w:val="3"/>
          </w:tcPr>
          <w:p w14:paraId="0A1E3504" w14:textId="4F890237" w:rsidR="000B2075" w:rsidRPr="000B2075" w:rsidRDefault="000B2075" w:rsidP="000B2075">
            <w:pPr>
              <w:spacing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0B2075">
              <w:rPr>
                <w:rFonts w:cstheme="minorHAnsi"/>
                <w:sz w:val="22"/>
                <w:szCs w:val="22"/>
              </w:rPr>
              <w:t xml:space="preserve">Projekt jest zgodny z Konwencją o Prawach Osób Niepełnosprawnych, sporządzoną </w:t>
            </w:r>
            <w:r w:rsidR="00FD1F7C">
              <w:rPr>
                <w:rFonts w:cstheme="minorHAnsi"/>
                <w:sz w:val="22"/>
                <w:szCs w:val="22"/>
              </w:rPr>
              <w:br/>
            </w:r>
            <w:r w:rsidRPr="000B2075">
              <w:rPr>
                <w:rFonts w:cstheme="minorHAnsi"/>
                <w:sz w:val="22"/>
                <w:szCs w:val="22"/>
              </w:rPr>
              <w:t xml:space="preserve">w Nowym Jorku dnia 13 grudnia 2006 r., </w:t>
            </w:r>
            <w:r w:rsidR="00FD1F7C">
              <w:rPr>
                <w:rFonts w:cstheme="minorHAnsi"/>
                <w:sz w:val="22"/>
                <w:szCs w:val="22"/>
              </w:rPr>
              <w:br/>
            </w:r>
            <w:r w:rsidRPr="000B2075">
              <w:rPr>
                <w:rFonts w:cstheme="minorHAnsi"/>
                <w:sz w:val="22"/>
                <w:szCs w:val="22"/>
              </w:rPr>
              <w:t xml:space="preserve">w zakresie odnoszącym się do sposobu realizacji i zakresu projektu. </w:t>
            </w:r>
          </w:p>
          <w:bookmarkEnd w:id="1"/>
          <w:p w14:paraId="1868A046" w14:textId="77777777" w:rsidR="000B2075" w:rsidRPr="000B2075" w:rsidRDefault="000B2075" w:rsidP="000B207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17" w:type="dxa"/>
            <w:gridSpan w:val="4"/>
          </w:tcPr>
          <w:p w14:paraId="4DF64A3B" w14:textId="77777777" w:rsidR="000B2075" w:rsidRDefault="000B2075" w:rsidP="000B2075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0B2075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727511F" w14:textId="77777777" w:rsidR="00B60AF2" w:rsidRPr="00D1251E" w:rsidRDefault="00B60AF2" w:rsidP="00B60AF2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0D94A04" w14:textId="3A601191" w:rsidR="00171C30" w:rsidRPr="000B2075" w:rsidRDefault="00B60AF2" w:rsidP="00B60AF2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70" w:type="dxa"/>
            <w:gridSpan w:val="3"/>
          </w:tcPr>
          <w:p w14:paraId="38D4277F" w14:textId="00E359FE" w:rsid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2AF931DA" w14:textId="0B0CC8F1" w:rsidR="000B2075" w:rsidRP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1A2759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0B2075" w:rsidRPr="008F1321" w14:paraId="4984DBCF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52C96D49" w14:textId="37F6D8A8" w:rsidR="000B2075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0B2075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735FC169" w:rsidR="000B2075" w:rsidRPr="000B2075" w:rsidRDefault="000B2075" w:rsidP="000B2075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0B2075">
              <w:rPr>
                <w:rFonts w:cs="Arial"/>
                <w:sz w:val="22"/>
                <w:szCs w:val="22"/>
              </w:rPr>
              <w:t xml:space="preserve">Projekt będzie miał pozytywny wpływ na realizację zasady równości szans </w:t>
            </w:r>
            <w:r w:rsidR="00A23848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>i niedyskryminacji, w tym dostępność dla osób z niepełnosprawnościami.</w:t>
            </w:r>
          </w:p>
        </w:tc>
        <w:tc>
          <w:tcPr>
            <w:tcW w:w="5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38E2" w14:textId="0E308259" w:rsidR="000B2075" w:rsidRPr="000B2075" w:rsidRDefault="000B2075" w:rsidP="00242639">
            <w:pPr>
              <w:spacing w:after="120"/>
              <w:ind w:right="212"/>
              <w:rPr>
                <w:rFonts w:cs="Arial"/>
                <w:i/>
                <w:sz w:val="22"/>
                <w:szCs w:val="22"/>
              </w:rPr>
            </w:pPr>
            <w:r w:rsidRPr="000B2075">
              <w:rPr>
                <w:rFonts w:cs="Arial"/>
                <w:sz w:val="22"/>
                <w:szCs w:val="22"/>
              </w:rPr>
              <w:t>Weryfikowane będzie czy Wnioskodawca wykazał, że projekt będzie miał pozytywny wpływ na realizację zasady horyzontalnej UE: promowanie równości szans i niedyskryminacji w tym</w:t>
            </w:r>
            <w:r w:rsidR="001A2759">
              <w:rPr>
                <w:rFonts w:cs="Arial"/>
                <w:sz w:val="22"/>
                <w:szCs w:val="22"/>
              </w:rPr>
              <w:t xml:space="preserve"> </w:t>
            </w:r>
            <w:r w:rsidRPr="000B2075">
              <w:rPr>
                <w:rFonts w:cs="Arial"/>
                <w:sz w:val="22"/>
                <w:szCs w:val="22"/>
              </w:rPr>
              <w:t xml:space="preserve">dostępności dla osób z niepełnosprawnościami, zgodnie z art. 9 Rozporządzenia Parlamentu Europejskiego i Rady (UE) nr 2021/1060 z dnia </w:t>
            </w:r>
            <w:r w:rsidR="00F508D0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 xml:space="preserve">24 czerwca 2021 r. oraz będzie realizowany </w:t>
            </w:r>
            <w:r w:rsidR="00F508D0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 xml:space="preserve">z zachowaniem standardów, o których mowa </w:t>
            </w:r>
            <w:r w:rsidR="00F508D0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 xml:space="preserve">w </w:t>
            </w:r>
            <w:r w:rsidRPr="000B2075">
              <w:rPr>
                <w:rFonts w:cs="Arial"/>
                <w:i/>
                <w:sz w:val="22"/>
                <w:szCs w:val="22"/>
              </w:rPr>
              <w:t xml:space="preserve">Załączniku nr 2 do </w:t>
            </w:r>
            <w:r w:rsidRPr="000B2075">
              <w:rPr>
                <w:i/>
                <w:sz w:val="22"/>
                <w:szCs w:val="22"/>
              </w:rPr>
              <w:t xml:space="preserve">Wytycznych dotyczących </w:t>
            </w:r>
            <w:r w:rsidRPr="000B2075">
              <w:rPr>
                <w:i/>
                <w:sz w:val="22"/>
                <w:szCs w:val="22"/>
              </w:rPr>
              <w:lastRenderedPageBreak/>
              <w:t>realizacji zasad równościowych w ramach funduszy unijnych na lata 2021-2027</w:t>
            </w:r>
            <w:r w:rsidRPr="000B2075">
              <w:rPr>
                <w:rFonts w:cs="Arial"/>
                <w:i/>
                <w:sz w:val="22"/>
                <w:szCs w:val="22"/>
              </w:rPr>
              <w:t>.</w:t>
            </w:r>
          </w:p>
          <w:p w14:paraId="1D236CC0" w14:textId="77777777" w:rsidR="00171C30" w:rsidRDefault="000B2075" w:rsidP="00171C30">
            <w:pPr>
              <w:spacing w:before="0" w:after="120"/>
              <w:rPr>
                <w:rFonts w:cs="Arial"/>
                <w:sz w:val="22"/>
                <w:szCs w:val="22"/>
              </w:rPr>
            </w:pPr>
            <w:r w:rsidRPr="000B2075">
              <w:rPr>
                <w:sz w:val="22"/>
                <w:szCs w:val="22"/>
              </w:rPr>
              <w:t>Przez pozytywny wpływ należy rozumieć zapewnienie wsparcia bez jakiejkolwiek dyskryminacji ze względu na przesłanki określone w art. 9 Rozporządzenia</w:t>
            </w:r>
            <w:r w:rsidRPr="000B2075">
              <w:rPr>
                <w:rFonts w:cs="Arial"/>
                <w:sz w:val="22"/>
                <w:szCs w:val="22"/>
              </w:rPr>
              <w:t xml:space="preserve"> ogólnego, w tym zapewnienie dostępności do oferowanego w projekcie wsparcia dla wszystkich jego uczestników/uczestniczek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730FCFF9" w14:textId="77777777" w:rsidR="00B60AF2" w:rsidRDefault="00B60AF2" w:rsidP="00B60AF2">
            <w:pPr>
              <w:spacing w:before="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F134CE">
              <w:rPr>
                <w:rFonts w:cstheme="minorHAnsi"/>
                <w:b/>
                <w:bCs/>
                <w:sz w:val="22"/>
                <w:szCs w:val="22"/>
              </w:rPr>
              <w:t>Kryterium będzie weryfikowane na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F134CE">
              <w:rPr>
                <w:rFonts w:cstheme="minorHAnsi"/>
                <w:b/>
                <w:bCs/>
                <w:sz w:val="22"/>
                <w:szCs w:val="22"/>
              </w:rPr>
              <w:t>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40AA7593" w14:textId="77777777" w:rsidR="00B60AF2" w:rsidRDefault="00B60AF2" w:rsidP="00B60AF2">
            <w:pPr>
              <w:pStyle w:val="Akapitzlist"/>
              <w:numPr>
                <w:ilvl w:val="0"/>
                <w:numId w:val="37"/>
              </w:numPr>
              <w:spacing w:before="0" w:after="120"/>
              <w:ind w:left="341" w:right="210" w:hanging="341"/>
              <w:rPr>
                <w:rFonts w:cstheme="minorHAnsi"/>
                <w:b/>
                <w:bCs/>
                <w:sz w:val="22"/>
                <w:szCs w:val="22"/>
              </w:rPr>
            </w:pPr>
            <w:r w:rsidRPr="00722E61">
              <w:rPr>
                <w:rFonts w:cstheme="minorHAnsi"/>
                <w:b/>
                <w:bCs/>
                <w:sz w:val="22"/>
                <w:szCs w:val="22"/>
              </w:rPr>
              <w:t>treści wniosku o dofinansowanie projektu, gdzie Wnioskodawca zobowiązany jest wykazać pozytywny wpływ projektu na zasadę równości szans i niedyskryminacji, w tym dostępność dla osób z niepełnosprawnościami</w:t>
            </w:r>
          </w:p>
          <w:p w14:paraId="666D5474" w14:textId="77777777" w:rsidR="00B60AF2" w:rsidRDefault="00B60AF2" w:rsidP="00B60AF2">
            <w:pPr>
              <w:pStyle w:val="Akapitzlist"/>
              <w:spacing w:before="0" w:after="120"/>
              <w:ind w:left="341" w:right="210" w:hanging="341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0B4DCDFF" w14:textId="77777777" w:rsidR="00B60AF2" w:rsidRPr="00722E61" w:rsidRDefault="00B60AF2" w:rsidP="00B60AF2">
            <w:pPr>
              <w:pStyle w:val="Akapitzlist"/>
              <w:numPr>
                <w:ilvl w:val="0"/>
                <w:numId w:val="37"/>
              </w:numPr>
              <w:spacing w:before="0" w:after="120"/>
              <w:ind w:left="341" w:right="210" w:hanging="341"/>
              <w:rPr>
                <w:rFonts w:cstheme="minorHAnsi"/>
                <w:b/>
                <w:bCs/>
                <w:sz w:val="22"/>
                <w:szCs w:val="22"/>
              </w:rPr>
            </w:pP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ci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„Dodatkowe informacje”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pole „Kryterium ogólne zerojedynkowe nr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3 – Deklaracja Wnioskodawcy: P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rojekt będzie realizowany zgodnie ze Standardami dostępności dla polityki spójności 2021-2027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check-box</w:t>
            </w:r>
            <w:proofErr w:type="spellEnd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„TAK”, który jest równoznaczny ze złożeniem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deklaracji, że projekt będzie realizowany zgodnie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>ze Standardami dostępności dla polityki spójności 2021-2027.</w:t>
            </w:r>
          </w:p>
          <w:p w14:paraId="42E459AC" w14:textId="77777777" w:rsidR="00B60AF2" w:rsidRDefault="00B60AF2" w:rsidP="00B60AF2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Szczegółowe informacje dotyczące zasady równości szans i niedyskryminacji wskazano w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załączniku nr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13.1.2 do Instrukcji merytorycznej.</w:t>
            </w:r>
          </w:p>
          <w:p w14:paraId="04350845" w14:textId="4D50F180" w:rsidR="00B60AF2" w:rsidRPr="00CF47B7" w:rsidRDefault="00B60AF2" w:rsidP="00B60AF2">
            <w:pPr>
              <w:spacing w:before="0" w:after="120"/>
              <w:rPr>
                <w:rFonts w:cs="Arial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832A99">
              <w:rPr>
                <w:rFonts w:cstheme="minorHAnsi"/>
                <w:b/>
                <w:bCs/>
                <w:sz w:val="22"/>
                <w:szCs w:val="22"/>
              </w:rPr>
              <w:t>zasad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ą</w:t>
            </w:r>
            <w:r w:rsidRPr="00832A99">
              <w:rPr>
                <w:rFonts w:cstheme="minorHAnsi"/>
                <w:b/>
                <w:bCs/>
                <w:sz w:val="22"/>
                <w:szCs w:val="22"/>
              </w:rPr>
              <w:t xml:space="preserve"> równości szans i niedyskryminacji, w tym dostępnoś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ci</w:t>
            </w:r>
            <w:r w:rsidRPr="00832A99">
              <w:rPr>
                <w:rFonts w:cstheme="minorHAnsi"/>
                <w:b/>
                <w:bCs/>
                <w:sz w:val="22"/>
                <w:szCs w:val="22"/>
              </w:rPr>
              <w:t xml:space="preserve"> dla osób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832A99">
              <w:rPr>
                <w:rFonts w:cstheme="minorHAnsi"/>
                <w:b/>
                <w:bCs/>
                <w:sz w:val="22"/>
                <w:szCs w:val="22"/>
              </w:rPr>
              <w:t>z niepełnosprawnościami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383" w14:textId="7463C86E" w:rsidR="000B2075" w:rsidRPr="00F508D0" w:rsidRDefault="000B2075" w:rsidP="001A2759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E95D890" w14:textId="63F082B9" w:rsidR="000B2075" w:rsidRPr="000B2075" w:rsidRDefault="000B2075" w:rsidP="001A2759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lastRenderedPageBreak/>
              <w:t xml:space="preserve">negocjacyjnym i określonym </w:t>
            </w:r>
            <w:r w:rsidR="001A2759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018AEBCE" w14:textId="15AD70FC" w:rsidR="000B2075" w:rsidRPr="000B2075" w:rsidRDefault="000B2075" w:rsidP="000B2075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</w:tc>
      </w:tr>
      <w:tr w:rsidR="0002017E" w:rsidRPr="008F1321" w14:paraId="30FD08F1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08F160DB" w14:textId="13E2791B" w:rsidR="0002017E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4</w:t>
            </w:r>
            <w:r w:rsidR="0002017E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2F1D6988" w14:textId="06399744" w:rsidR="0002017E" w:rsidRPr="0002017E" w:rsidRDefault="0002017E" w:rsidP="0002017E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02017E">
              <w:rPr>
                <w:sz w:val="22"/>
                <w:szCs w:val="22"/>
              </w:rPr>
              <w:t xml:space="preserve">Wnioskodawca wykazał, że projekt </w:t>
            </w:r>
            <w:r w:rsidRPr="0002017E">
              <w:rPr>
                <w:rFonts w:eastAsia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02017E">
              <w:rPr>
                <w:sz w:val="22"/>
                <w:szCs w:val="22"/>
              </w:rPr>
              <w:t>.</w:t>
            </w:r>
            <w:r w:rsidRPr="0002017E">
              <w:rPr>
                <w:rFonts w:eastAsia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17" w:type="dxa"/>
            <w:gridSpan w:val="4"/>
          </w:tcPr>
          <w:p w14:paraId="34E56417" w14:textId="073E49AD" w:rsidR="0002017E" w:rsidRPr="0002017E" w:rsidRDefault="0002017E" w:rsidP="00242639">
            <w:pPr>
              <w:spacing w:after="120"/>
              <w:ind w:left="34" w:right="210" w:hanging="34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 ramach kryterium weryfikowane będzie czy projekt zakłada spełnienie standardu minimum oceniane na podstawie kryteriów oceny określonych w Załączniku nr 1 do Wytycznych dotyczących realizacji zasad równościowych 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w ramach funduszy unijnych na lata 2021-2027.</w:t>
            </w:r>
          </w:p>
          <w:p w14:paraId="0FD1181D" w14:textId="1463ACC3" w:rsidR="0002017E" w:rsidRPr="0002017E" w:rsidRDefault="0002017E" w:rsidP="001952C9">
            <w:pPr>
              <w:autoSpaceDE w:val="0"/>
              <w:autoSpaceDN w:val="0"/>
              <w:adjustRightInd w:val="0"/>
              <w:spacing w:before="0"/>
              <w:ind w:left="34"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>Standard minimum jest spełniony w przypadku uzyskania co najmniej 3 punktów* za poniższe kryteria oceny. Maksymalna liczba punktów do uzyskania wynosi 5 ponieważ kryterium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nr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2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i 3 są alternatywne.</w:t>
            </w:r>
          </w:p>
          <w:p w14:paraId="6396CB34" w14:textId="77777777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2AFE6C59" w14:textId="77777777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Wniosek o dofinansowanie projektu zawiera działania odpowiadające na zidentyfikowane bariery równościowe w obszarze tematycznym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lastRenderedPageBreak/>
              <w:t>interwencji i/lub zasięgu oddziaływania projektu. (punktacja od 0 do 2).</w:t>
            </w:r>
          </w:p>
          <w:p w14:paraId="7D8F5FBB" w14:textId="0939903E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</w:t>
            </w:r>
            <w:r w:rsidR="00A23848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i mężczyzn, tak aby na żadnym etapie realizacji projektu nie wystąpiły bariery równościowe. (punktacja od 0 do 2).</w:t>
            </w:r>
          </w:p>
          <w:p w14:paraId="00587B21" w14:textId="005F5C04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Wskaźniki realizacji projektu zostały podane </w:t>
            </w:r>
            <w:r w:rsidR="00A23848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w podziale na płeć. (punktacja od 0 do 1).</w:t>
            </w:r>
          </w:p>
          <w:p w14:paraId="5D784D92" w14:textId="6559AF7C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bCs/>
                <w:sz w:val="22"/>
                <w:szCs w:val="22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We wniosku o dofinansowanie projektu wskazano, jakie działania zostaną podjęte </w:t>
            </w:r>
            <w:r w:rsidR="00A23848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w celu zapewnienia równościowego zarządzania projektem (punktacja od 0 do 1).</w:t>
            </w:r>
          </w:p>
          <w:p w14:paraId="7CC504FB" w14:textId="77777777" w:rsidR="001952C9" w:rsidRDefault="0002017E" w:rsidP="0002017E">
            <w:pPr>
              <w:spacing w:before="0" w:after="120"/>
              <w:rPr>
                <w:bCs/>
                <w:sz w:val="22"/>
                <w:szCs w:val="22"/>
              </w:rPr>
            </w:pPr>
            <w:r w:rsidRPr="0002017E">
              <w:rPr>
                <w:bCs/>
                <w:sz w:val="22"/>
                <w:szCs w:val="22"/>
              </w:rPr>
              <w:t>*</w:t>
            </w:r>
            <w:r w:rsidRPr="0002017E">
              <w:rPr>
                <w:sz w:val="22"/>
                <w:szCs w:val="22"/>
              </w:rPr>
              <w:t xml:space="preserve"> </w:t>
            </w:r>
            <w:r w:rsidRPr="0002017E">
              <w:rPr>
                <w:bCs/>
                <w:sz w:val="22"/>
                <w:szCs w:val="22"/>
              </w:rPr>
              <w:t>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2D5D125D" w14:textId="77777777" w:rsidR="007C1096" w:rsidRPr="00F134CE" w:rsidRDefault="007C1096" w:rsidP="007C1096">
            <w:pPr>
              <w:autoSpaceDE w:val="0"/>
              <w:autoSpaceDN w:val="0"/>
              <w:adjustRightInd w:val="0"/>
              <w:spacing w:before="12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669632F4" w14:textId="77777777" w:rsidR="007C1096" w:rsidRDefault="007C1096" w:rsidP="007C1096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Szczegółowe informacje dotyczące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Standardu minimum realizacji 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zasady równości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kobiet i mężczyzn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wskazano w załączniku nr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13.1.1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br/>
              <w:t>do Instrukcji merytorycznej.</w:t>
            </w:r>
          </w:p>
          <w:p w14:paraId="1666542F" w14:textId="2B2DAB2F" w:rsidR="007C1096" w:rsidRPr="00CF47B7" w:rsidRDefault="007C1096" w:rsidP="007C1096">
            <w:pPr>
              <w:spacing w:before="0" w:after="120"/>
              <w:rPr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</w:tc>
        <w:tc>
          <w:tcPr>
            <w:tcW w:w="3970" w:type="dxa"/>
            <w:gridSpan w:val="3"/>
          </w:tcPr>
          <w:p w14:paraId="59123D07" w14:textId="62594D55" w:rsidR="0002017E" w:rsidRPr="00A23848" w:rsidRDefault="0002017E" w:rsidP="00323777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3053EE84" w14:textId="60B4CAB3" w:rsidR="0002017E" w:rsidRPr="0002017E" w:rsidRDefault="0002017E" w:rsidP="00323777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2017E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02017E" w:rsidRPr="0002017E" w:rsidRDefault="0002017E" w:rsidP="0002017E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41064B" w:rsidRPr="008F1321" w14:paraId="263D769C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764CE42F" w14:textId="724CACA4" w:rsidR="0041064B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5</w:t>
            </w:r>
            <w:r w:rsidR="0041064B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7EDAC8B8" w14:textId="60656252" w:rsidR="0041064B" w:rsidRPr="0041064B" w:rsidRDefault="0041064B" w:rsidP="0041064B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41064B">
              <w:rPr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17" w:type="dxa"/>
            <w:gridSpan w:val="4"/>
          </w:tcPr>
          <w:p w14:paraId="64B3EA85" w14:textId="77777777" w:rsidR="00385C28" w:rsidRDefault="0041064B" w:rsidP="00CF47B7">
            <w:pPr>
              <w:spacing w:before="120"/>
              <w:rPr>
                <w:rFonts w:cs="Arial"/>
                <w:sz w:val="22"/>
                <w:szCs w:val="22"/>
              </w:rPr>
            </w:pPr>
            <w:r w:rsidRPr="0041064B">
              <w:rPr>
                <w:rFonts w:cs="Arial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</w:t>
            </w:r>
            <w:r w:rsidR="0099542A">
              <w:rPr>
                <w:rFonts w:cs="Arial"/>
                <w:sz w:val="22"/>
                <w:szCs w:val="22"/>
              </w:rPr>
              <w:br/>
            </w:r>
            <w:r w:rsidRPr="0041064B">
              <w:rPr>
                <w:rFonts w:cs="Arial"/>
                <w:sz w:val="22"/>
                <w:szCs w:val="22"/>
              </w:rPr>
              <w:t>i</w:t>
            </w:r>
            <w:r w:rsidR="0099542A">
              <w:rPr>
                <w:rFonts w:cs="Arial"/>
                <w:sz w:val="22"/>
                <w:szCs w:val="22"/>
              </w:rPr>
              <w:t xml:space="preserve"> </w:t>
            </w:r>
            <w:r w:rsidRPr="0041064B">
              <w:rPr>
                <w:rFonts w:cs="Arial"/>
                <w:sz w:val="22"/>
                <w:szCs w:val="22"/>
              </w:rPr>
              <w:t>beneficjentom, którzy przestrzegają przepisów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1064B">
              <w:rPr>
                <w:rFonts w:cs="Arial"/>
                <w:sz w:val="22"/>
                <w:szCs w:val="22"/>
              </w:rPr>
              <w:t xml:space="preserve">antydyskryminacyjnych, o których mowa w art. 9 ust. 3 Rozporządzenia PE i Rady nr 2021/1060. </w:t>
            </w:r>
            <w:r w:rsidR="0099542A">
              <w:rPr>
                <w:rFonts w:cs="Arial"/>
                <w:sz w:val="22"/>
                <w:szCs w:val="22"/>
              </w:rPr>
              <w:br/>
            </w:r>
            <w:r w:rsidRPr="0041064B">
              <w:rPr>
                <w:rFonts w:cs="Arial"/>
                <w:sz w:val="22"/>
                <w:szCs w:val="22"/>
              </w:rPr>
              <w:t xml:space="preserve">W przypadku, gdy beneficjentem jest jednostka samorządu terytorialnego (lub podmiot przez nią kontrolowany lub od niej zależny), która podjęła jakiekolwiek działania dyskryminujące, sprzeczne </w:t>
            </w:r>
            <w:r w:rsidR="0099542A">
              <w:rPr>
                <w:rFonts w:cs="Arial"/>
                <w:sz w:val="22"/>
                <w:szCs w:val="22"/>
              </w:rPr>
              <w:br/>
            </w:r>
            <w:r w:rsidRPr="0041064B">
              <w:rPr>
                <w:rFonts w:cs="Arial"/>
                <w:sz w:val="22"/>
                <w:szCs w:val="22"/>
              </w:rPr>
              <w:t>z zasadami, o których mowa w art. 9 ust. 3 Rozporządzenia nr 2021/1060,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11370B9F" w14:textId="77777777" w:rsidR="003B4160" w:rsidRPr="002D281D" w:rsidRDefault="003B4160" w:rsidP="003B4160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9D4C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9D4C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2A533F8B" w14:textId="07C582F2" w:rsidR="003B4160" w:rsidRPr="00CF47B7" w:rsidRDefault="003B4160" w:rsidP="003B4160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70" w:type="dxa"/>
            <w:gridSpan w:val="3"/>
          </w:tcPr>
          <w:p w14:paraId="4E8ED1B3" w14:textId="47849C49" w:rsidR="0041064B" w:rsidRDefault="0041064B" w:rsidP="0099542A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456C6A38" w14:textId="77777777" w:rsidR="0041064B" w:rsidRPr="0041064B" w:rsidRDefault="0041064B" w:rsidP="0099542A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="Calibri" w:hAnsi="Calibri" w:cs="Arial"/>
                <w:b w:val="0"/>
                <w:bCs w:val="0"/>
                <w:sz w:val="22"/>
                <w:szCs w:val="22"/>
                <w:lang w:val="pl-PL" w:eastAsia="en-US"/>
              </w:rPr>
            </w:pPr>
          </w:p>
          <w:p w14:paraId="56B98558" w14:textId="7F387CF7" w:rsidR="0041064B" w:rsidRPr="0041064B" w:rsidRDefault="0041064B" w:rsidP="0099542A">
            <w:pPr>
              <w:pStyle w:val="Tekstpodstawowy"/>
              <w:keepNext/>
              <w:tabs>
                <w:tab w:val="left" w:pos="435"/>
              </w:tabs>
              <w:snapToGrid w:val="0"/>
              <w:spacing w:after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41064B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„nie”, </w:t>
            </w:r>
            <w:r w:rsidR="00A35FD1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>„</w:t>
            </w:r>
            <w:r w:rsidRPr="0041064B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nie dotyczy” </w:t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co oznacza, że projekt może być uzupełniany lub poprawiany </w:t>
            </w:r>
            <w:r w:rsidR="0099542A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części dotyczącej spełniania kryterium w zakresie opisanym w stanowisku negocjacyjnym i określonym </w:t>
            </w:r>
            <w:r w:rsidR="0099542A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</w:t>
            </w:r>
            <w:r w:rsidR="0099542A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na etapie negocjacji, o ile projekt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4C5939" w:rsidRPr="008F1321" w14:paraId="06BE00EF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1EFBF8E5" w14:textId="0287F363" w:rsidR="004C5939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6</w:t>
            </w:r>
            <w:r w:rsidR="004C5939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438821D6" w14:textId="6C34EF1F" w:rsidR="004C5939" w:rsidRPr="004C5939" w:rsidRDefault="004C5939" w:rsidP="004C5939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4C5939">
              <w:rPr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17" w:type="dxa"/>
            <w:gridSpan w:val="4"/>
          </w:tcPr>
          <w:p w14:paraId="3E34C067" w14:textId="508B762C" w:rsidR="004C5939" w:rsidRPr="00242639" w:rsidRDefault="004C5939" w:rsidP="00242639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4C5939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4C5939">
              <w:rPr>
                <w:rFonts w:cs="Arial"/>
                <w:sz w:val="22"/>
                <w:szCs w:val="22"/>
              </w:rPr>
              <w:t xml:space="preserve">(w zakresie odnoszącym się do sposobu realizacji i zakresu projektu) </w:t>
            </w:r>
            <w:r w:rsidRPr="004C5939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 , o której mowa w </w:t>
            </w:r>
            <w:r w:rsidRPr="004C5939">
              <w:rPr>
                <w:sz w:val="22"/>
                <w:szCs w:val="22"/>
              </w:rPr>
              <w:t xml:space="preserve">art. </w:t>
            </w:r>
            <w:r w:rsidRPr="004C5939">
              <w:rPr>
                <w:rFonts w:cs="Arial"/>
                <w:sz w:val="22"/>
                <w:szCs w:val="22"/>
              </w:rPr>
              <w:t xml:space="preserve">9 ust. 4 Rozporządzenia Parlamentu Europejskiego i Rady (UE) nr 2021/1060 z dnia </w:t>
            </w:r>
            <w:r w:rsidR="00A23848">
              <w:rPr>
                <w:rFonts w:cs="Arial"/>
                <w:sz w:val="22"/>
                <w:szCs w:val="22"/>
              </w:rPr>
              <w:br/>
            </w:r>
            <w:r w:rsidRPr="004C5939">
              <w:rPr>
                <w:rFonts w:cs="Arial"/>
                <w:sz w:val="22"/>
                <w:szCs w:val="22"/>
              </w:rPr>
              <w:t>24 czerwca 2021 r.</w:t>
            </w:r>
          </w:p>
          <w:p w14:paraId="4C98C58F" w14:textId="27EEABEB" w:rsidR="004C5939" w:rsidRPr="004C5939" w:rsidRDefault="004C5939" w:rsidP="00242639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4C5939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57A752B2" w14:textId="77777777" w:rsidR="004C5939" w:rsidRPr="004C5939" w:rsidRDefault="004C5939" w:rsidP="004C5939">
            <w:pPr>
              <w:spacing w:before="0"/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491C6AF4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1 – kontekst materiałów biurowych oraz promocyjnych </w:t>
            </w:r>
          </w:p>
          <w:p w14:paraId="623FE8E2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2 – kontekst zebrań i innych spotkań </w:t>
            </w:r>
          </w:p>
          <w:p w14:paraId="48D60290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3 – transport </w:t>
            </w:r>
          </w:p>
          <w:p w14:paraId="552D2DB2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4 – kontekst „zielonego biura” </w:t>
            </w:r>
          </w:p>
          <w:p w14:paraId="790D66B4" w14:textId="1F1B11F6" w:rsidR="004C5939" w:rsidRPr="004C5939" w:rsidRDefault="004C5939" w:rsidP="00A23848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>Aspekt nr 5 – kontekst energii elektrycznej i wody.</w:t>
            </w:r>
          </w:p>
          <w:p w14:paraId="2EBB83FE" w14:textId="77777777" w:rsidR="004C43C6" w:rsidRDefault="004C5939" w:rsidP="00CF47B7">
            <w:pPr>
              <w:spacing w:before="12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4C5939">
              <w:rPr>
                <w:sz w:val="22"/>
                <w:szCs w:val="22"/>
              </w:rPr>
              <w:t xml:space="preserve">Neutralność projektu jest dopuszczalna tylko </w:t>
            </w:r>
            <w:r w:rsidR="00A23848">
              <w:rPr>
                <w:sz w:val="22"/>
                <w:szCs w:val="22"/>
              </w:rPr>
              <w:br/>
            </w:r>
            <w:r w:rsidRPr="004C5939">
              <w:rPr>
                <w:sz w:val="22"/>
                <w:szCs w:val="22"/>
              </w:rPr>
              <w:t>w sytuacji, kiedy w ramach projektu wnioskodawca wskaże szczegółowe uzasadnienie, dlaczego dany projekt nie jest w stanie zrealizować jakichkolwiek działań wpływających na spełnienie ww. zasady.</w:t>
            </w:r>
            <w:r w:rsidR="004C43C6" w:rsidRPr="00600D5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1636C41F" w14:textId="77777777" w:rsidR="0044595D" w:rsidRDefault="0044595D" w:rsidP="0044595D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że 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4E0E888A" w14:textId="77777777" w:rsidR="0044595D" w:rsidRPr="009D4C74" w:rsidRDefault="0044595D" w:rsidP="0044595D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załączniku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  <w:t>nr 13.1.3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5886F4DE" w14:textId="1E990794" w:rsidR="00CF47B7" w:rsidRPr="00CF47B7" w:rsidRDefault="0044595D" w:rsidP="0044595D">
            <w:pPr>
              <w:spacing w:before="120" w:after="120"/>
              <w:ind w:right="210"/>
              <w:rPr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gdy zapisy zawarte we wniosku o dofinansowanie projektu budzą wątpliwości w zakresie zgodności projektu z zasadą zrównoważonego rozwoju.</w:t>
            </w:r>
          </w:p>
        </w:tc>
        <w:tc>
          <w:tcPr>
            <w:tcW w:w="3970" w:type="dxa"/>
            <w:gridSpan w:val="3"/>
          </w:tcPr>
          <w:p w14:paraId="00B81C31" w14:textId="1297254A" w:rsidR="004C5939" w:rsidRDefault="004C5939" w:rsidP="00163AAF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 w:hanging="28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4C5939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4C6CD897" w14:textId="4196D18F" w:rsidR="004C5939" w:rsidRPr="004C5939" w:rsidRDefault="004C5939" w:rsidP="004C593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5939">
              <w:rPr>
                <w:rFonts w:ascii="Calibri" w:hAnsi="Calibri"/>
                <w:sz w:val="22"/>
                <w:szCs w:val="22"/>
              </w:rPr>
              <w:t xml:space="preserve">Ocena spełniania kryteriów  polega na przypisaniu im wartości logicznych „tak” lub „nie” </w:t>
            </w:r>
            <w:r w:rsidRPr="004C5939">
              <w:rPr>
                <w:rFonts w:ascii="Calibri" w:hAnsi="Calibri" w:cs="Arial"/>
                <w:sz w:val="22"/>
                <w:szCs w:val="22"/>
              </w:rPr>
              <w:t xml:space="preserve">albo „do negocjacji” co oznacza, że projekt może być uzupełniany lub poprawiany w części dotyczącej spełniania kryterium w zakresie opisanym w stanowisku negocjacyjnym </w:t>
            </w:r>
            <w:r w:rsidR="00163AAF">
              <w:rPr>
                <w:rFonts w:ascii="Calibri" w:hAnsi="Calibri" w:cs="Arial"/>
                <w:sz w:val="22"/>
                <w:szCs w:val="22"/>
              </w:rPr>
              <w:br/>
            </w:r>
            <w:r w:rsidRPr="004C5939">
              <w:rPr>
                <w:rFonts w:ascii="Calibri" w:hAnsi="Calibri" w:cs="Arial"/>
                <w:sz w:val="22"/>
                <w:szCs w:val="22"/>
              </w:rPr>
              <w:t>i</w:t>
            </w:r>
            <w:r w:rsidR="00163AA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4C5939">
              <w:rPr>
                <w:rFonts w:ascii="Calibri" w:hAnsi="Calibri" w:cs="Arial"/>
                <w:sz w:val="22"/>
                <w:szCs w:val="22"/>
              </w:rPr>
              <w:t xml:space="preserve">określonym w Regulaminie. Uzupełnienie lub poprawa wniosku </w:t>
            </w:r>
            <w:r w:rsidR="00163AAF">
              <w:rPr>
                <w:rFonts w:ascii="Calibri" w:hAnsi="Calibri" w:cs="Arial"/>
                <w:sz w:val="22"/>
                <w:szCs w:val="22"/>
              </w:rPr>
              <w:br/>
            </w:r>
            <w:r w:rsidRPr="004C5939">
              <w:rPr>
                <w:rFonts w:ascii="Calibri" w:hAnsi="Calibri" w:cs="Arial"/>
                <w:sz w:val="22"/>
                <w:szCs w:val="22"/>
              </w:rPr>
              <w:t xml:space="preserve">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A04A5D" w:rsidRPr="008F1321" w14:paraId="7C520404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42368FC4" w14:textId="3490CE58" w:rsidR="00A04A5D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  <w:r w:rsidR="00A04A5D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42361BDC" w14:textId="23DEF37A" w:rsidR="00A04A5D" w:rsidRPr="00A04A5D" w:rsidRDefault="00A04A5D" w:rsidP="00A04A5D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A04A5D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A04A5D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A04A5D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A04A5D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A04A5D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17" w:type="dxa"/>
            <w:gridSpan w:val="4"/>
          </w:tcPr>
          <w:p w14:paraId="3B2F4DA9" w14:textId="7D81F4DE" w:rsidR="00A04A5D" w:rsidRPr="00A04A5D" w:rsidRDefault="00A04A5D" w:rsidP="005C612B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</w:t>
            </w:r>
            <w:r w:rsidR="005C612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i upowszechnianie ekologicznych praktyk, oznacza, </w:t>
            </w:r>
            <w:r w:rsidR="005C612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significant</w:t>
            </w:r>
            <w:proofErr w:type="spellEnd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harm</w:t>
            </w:r>
            <w:proofErr w:type="spellEnd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 (</w:t>
            </w:r>
            <w:r w:rsidRPr="00A04A5D">
              <w:rPr>
                <w:rFonts w:asciiTheme="minorHAnsi" w:hAnsiTheme="minorHAnsi" w:cstheme="minorHAnsi"/>
                <w:i/>
                <w:sz w:val="22"/>
                <w:szCs w:val="22"/>
              </w:rPr>
              <w:t>DNSH), czyli „nie czyń poważnych szkód”</w:t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 przeprowadzonej w odniesieniu do typów działań określonych dla każdego celu szczegółowego w ramach priorytetów Programu.</w:t>
            </w:r>
          </w:p>
          <w:p w14:paraId="3BCE773E" w14:textId="7D9BEBC5" w:rsidR="00A04A5D" w:rsidRPr="00A04A5D" w:rsidRDefault="00A04A5D" w:rsidP="00242639">
            <w:pPr>
              <w:pStyle w:val="Defaul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W przypadku gdy w analizie odpowiedź na zadane pytanie w kontekście wpływu danego typu inwestycji na realizację każdego ze zdefiniowanych celów środowiskowych brzmi „Nie” oznacza to zgodność </w:t>
            </w:r>
            <w:r w:rsidR="005C612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z zasadą DNSH. Szczególną uwagę należy zwrócić na </w:t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ewentualną możliwość wystąpienia w projekcie działań inwestycyjnych (cross-</w:t>
            </w:r>
            <w:proofErr w:type="spellStart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78947ED9" w14:textId="77777777" w:rsidR="00C240D4" w:rsidRDefault="00A04A5D" w:rsidP="00C240D4">
            <w:pPr>
              <w:pStyle w:val="Defaul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73D34A48" w14:textId="77777777" w:rsidR="00F37754" w:rsidRPr="00076105" w:rsidRDefault="00F37754" w:rsidP="00F37754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eastAsia="Calibri" w:cstheme="minorHAnsi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076105">
              <w:rPr>
                <w:rFonts w:cstheme="minorHAnsi"/>
                <w:b/>
                <w:bCs/>
                <w:sz w:val="22"/>
                <w:szCs w:val="22"/>
              </w:rPr>
              <w:t xml:space="preserve">W przypadku, gdy zapisy we wniosku są sprzeczne z zasadą „do no </w:t>
            </w:r>
            <w:proofErr w:type="spellStart"/>
            <w:r w:rsidRPr="00076105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07610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6105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076105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szkód”, kryterium zostanie uznane za niespełnione.</w:t>
            </w:r>
          </w:p>
          <w:p w14:paraId="30D78F9B" w14:textId="0BD5AB50" w:rsidR="00F37754" w:rsidRPr="00A04A5D" w:rsidRDefault="00F37754" w:rsidP="00F37754">
            <w:pPr>
              <w:pStyle w:val="Defaul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 zakresie zgodności projektu z zasadą „do no </w:t>
            </w:r>
            <w:proofErr w:type="spellStart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3970" w:type="dxa"/>
            <w:gridSpan w:val="3"/>
          </w:tcPr>
          <w:p w14:paraId="11C1612C" w14:textId="68DE8B2A" w:rsidR="00A04A5D" w:rsidRDefault="00A04A5D" w:rsidP="005C612B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A04A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3C8DAC7D" w14:textId="77777777" w:rsidR="00A04A5D" w:rsidRPr="00A04A5D" w:rsidRDefault="00A04A5D" w:rsidP="00A04A5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</w:p>
          <w:p w14:paraId="58ACE820" w14:textId="36C663D6" w:rsidR="00A04A5D" w:rsidRPr="00A04A5D" w:rsidRDefault="00A04A5D" w:rsidP="00A04A5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A04A5D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</w:t>
            </w:r>
            <w:r w:rsidR="00163AAF">
              <w:rPr>
                <w:rFonts w:cstheme="minorHAnsi"/>
                <w:sz w:val="22"/>
                <w:szCs w:val="22"/>
              </w:rPr>
              <w:br/>
            </w:r>
            <w:r w:rsidRPr="00A04A5D">
              <w:rPr>
                <w:rFonts w:cstheme="minorHAnsi"/>
                <w:sz w:val="22"/>
                <w:szCs w:val="22"/>
              </w:rPr>
              <w:t xml:space="preserve">i określonym w Regulaminie. Uzupełnienie lub poprawa wniosku </w:t>
            </w:r>
            <w:r w:rsidR="00163AAF">
              <w:rPr>
                <w:rFonts w:cstheme="minorHAnsi"/>
                <w:sz w:val="22"/>
                <w:szCs w:val="22"/>
              </w:rPr>
              <w:br/>
            </w:r>
            <w:r w:rsidRPr="00A04A5D">
              <w:rPr>
                <w:rFonts w:cstheme="minorHAnsi"/>
                <w:sz w:val="22"/>
                <w:szCs w:val="22"/>
              </w:rPr>
              <w:t>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5F724F" w:rsidRPr="008F1321" w14:paraId="505076B2" w14:textId="77777777" w:rsidTr="006B1F9E">
        <w:tc>
          <w:tcPr>
            <w:tcW w:w="603" w:type="dxa"/>
            <w:shd w:val="clear" w:color="auto" w:fill="FFFFFF" w:themeFill="background1"/>
          </w:tcPr>
          <w:p w14:paraId="7170F8F9" w14:textId="3248D459" w:rsidR="005F724F" w:rsidRPr="008F1321" w:rsidRDefault="00581D99" w:rsidP="005F724F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  <w:r w:rsidR="005F724F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160C5B7A" w14:textId="6EEC09D9" w:rsidR="005F724F" w:rsidRPr="008F1321" w:rsidRDefault="005F724F" w:rsidP="005F724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Wnioskodawca, zgodnie ze Szczegółowym Opisem Priorytetów (SZOP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2021-2027) aktualnym na dzień ogłoszenia naboru i Regulaminem wyboru projektów, jest podmiotem uprawnionym do ubiegania się o dofinansowanie w 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49FAB34C" w14:textId="322BB802" w:rsidR="005F724F" w:rsidRDefault="005F724F" w:rsidP="00CD5DD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oceniana będzie zgodność Wnioskodawcy z typem beneficjenta wskazanym </w:t>
            </w:r>
            <w:r w:rsidR="00CD5DDA">
              <w:rPr>
                <w:rFonts w:cstheme="minorHAnsi"/>
                <w:sz w:val="22"/>
                <w:szCs w:val="22"/>
              </w:rPr>
              <w:br/>
            </w:r>
            <w:r w:rsidRPr="002D54B3">
              <w:rPr>
                <w:rFonts w:cstheme="minorHAnsi"/>
                <w:sz w:val="22"/>
                <w:szCs w:val="22"/>
              </w:rPr>
              <w:t xml:space="preserve">w  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oraz Regulaminem wyboru projektów.</w:t>
            </w:r>
          </w:p>
          <w:p w14:paraId="24B03A44" w14:textId="77777777" w:rsidR="00834C77" w:rsidRDefault="00CF47B7" w:rsidP="00CF47B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CF47B7">
              <w:rPr>
                <w:rFonts w:cstheme="minorHAnsi"/>
                <w:sz w:val="22"/>
                <w:szCs w:val="22"/>
              </w:rPr>
              <w:t xml:space="preserve">Instytucja organizująca nabór może w Regulaminie wyboru projektów zawęzić typ beneficjenta wskazany w SZOP </w:t>
            </w:r>
            <w:proofErr w:type="spellStart"/>
            <w:r w:rsidRPr="00CF47B7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CF47B7">
              <w:rPr>
                <w:rFonts w:cstheme="minorHAnsi"/>
                <w:sz w:val="22"/>
                <w:szCs w:val="22"/>
              </w:rPr>
              <w:t xml:space="preserve"> 2021-2027 w ramach Działania </w:t>
            </w:r>
            <w:proofErr w:type="spellStart"/>
            <w:r w:rsidRPr="00CF47B7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CF47B7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1F15D4BE" w14:textId="77777777" w:rsidR="00F37754" w:rsidRDefault="00F37754" w:rsidP="00F37754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423D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423D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423D74">
              <w:rPr>
                <w:rFonts w:cstheme="minorHAnsi"/>
                <w:b/>
                <w:sz w:val="22"/>
                <w:szCs w:val="22"/>
              </w:rPr>
              <w:t>Kryterium oceniane będzie na podstawie</w:t>
            </w:r>
            <w:r>
              <w:rPr>
                <w:rFonts w:cstheme="minorHAnsi"/>
                <w:b/>
                <w:sz w:val="22"/>
                <w:szCs w:val="22"/>
              </w:rPr>
              <w:t>:</w:t>
            </w:r>
          </w:p>
          <w:p w14:paraId="238F3EF6" w14:textId="77777777" w:rsidR="00F37754" w:rsidRDefault="00F37754" w:rsidP="00F37754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F076EF">
              <w:rPr>
                <w:rFonts w:cstheme="minorHAnsi"/>
                <w:b/>
                <w:sz w:val="22"/>
                <w:szCs w:val="22"/>
              </w:rPr>
              <w:t>zapisów wniosku o dofinansowanie projektu</w:t>
            </w:r>
            <w:r w:rsidRPr="00F076E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B0496">
              <w:rPr>
                <w:bCs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76EF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F076EF">
              <w:rPr>
                <w:rFonts w:cstheme="minorHAnsi"/>
                <w:b/>
                <w:bCs/>
                <w:sz w:val="22"/>
                <w:szCs w:val="22"/>
              </w:rPr>
              <w:t xml:space="preserve"> „Wnioskodawca i realizatorzy” </w:t>
            </w:r>
            <w:r w:rsidRPr="00F076EF">
              <w:rPr>
                <w:rFonts w:cstheme="minorHAnsi"/>
                <w:b/>
                <w:sz w:val="22"/>
                <w:szCs w:val="22"/>
              </w:rPr>
              <w:t>oraz</w:t>
            </w:r>
          </w:p>
          <w:p w14:paraId="496F3736" w14:textId="77777777" w:rsidR="00F37754" w:rsidRPr="002D395B" w:rsidRDefault="00F37754" w:rsidP="00F37754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2D395B">
              <w:rPr>
                <w:rFonts w:cstheme="minorHAnsi"/>
                <w:b/>
                <w:sz w:val="22"/>
                <w:szCs w:val="22"/>
              </w:rPr>
              <w:lastRenderedPageBreak/>
              <w:t xml:space="preserve">informacji pozyskanych przez KOP w trakcie oceny (np. danych </w:t>
            </w:r>
            <w:r>
              <w:t xml:space="preserve"> </w:t>
            </w:r>
            <w:r w:rsidRPr="002D395B">
              <w:rPr>
                <w:rFonts w:cstheme="minorHAnsi"/>
                <w:b/>
                <w:sz w:val="22"/>
                <w:szCs w:val="22"/>
              </w:rPr>
              <w:t>z innych ogólnodostępnych rejestrów np. KRS, CEIDG).</w:t>
            </w:r>
          </w:p>
          <w:p w14:paraId="4F499541" w14:textId="4AA5F646" w:rsidR="00CF47B7" w:rsidRPr="008F1321" w:rsidRDefault="00F37754" w:rsidP="00F3775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423D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423D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2.1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„Wnioskodawca”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465D669A" w14:textId="77777777" w:rsidR="005F724F" w:rsidRPr="002D54B3" w:rsidRDefault="005F724F" w:rsidP="00CD5DD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A9E98F8" w14:textId="77777777" w:rsidR="005F724F" w:rsidRPr="002D54B3" w:rsidRDefault="005F724F" w:rsidP="00CD5DD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515F2501" w14:textId="77777777" w:rsidR="005F724F" w:rsidRPr="002D54B3" w:rsidRDefault="005F724F" w:rsidP="005F724F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5F724F" w:rsidRPr="008F1321" w:rsidRDefault="005F724F" w:rsidP="005F724F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4720D9" w:rsidRPr="008F1321" w14:paraId="2108B235" w14:textId="77777777" w:rsidTr="006B1F9E">
        <w:tc>
          <w:tcPr>
            <w:tcW w:w="603" w:type="dxa"/>
            <w:shd w:val="clear" w:color="auto" w:fill="FFFFFF" w:themeFill="background1"/>
          </w:tcPr>
          <w:p w14:paraId="191A613B" w14:textId="4016486D" w:rsidR="004720D9" w:rsidRPr="008F1321" w:rsidRDefault="00581D99" w:rsidP="004720D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4720D9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2410D89F" w14:textId="1DD29772" w:rsidR="004720D9" w:rsidRPr="008F1321" w:rsidRDefault="004720D9" w:rsidP="004720D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W projekcie, którego łączny koszt wyrażony </w:t>
            </w:r>
            <w:r w:rsidR="0010615D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w PLN nie przekracza równowartości </w:t>
            </w:r>
            <w:r w:rsidR="0010615D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>200 000,00 EUR, koszty bezpośrednie rozliczane są obligatoryjnie za pomocą uproszczonych metod rozliczania wydatków, o których mowa w Regulaminie wyboru projektów.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17CEE48F" w14:textId="7C2E667E" w:rsidR="004720D9" w:rsidRPr="004202CF" w:rsidRDefault="004720D9" w:rsidP="0010615D">
            <w:pPr>
              <w:spacing w:before="12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W ramach kryterium oceniane będzie czy w projekcie, którego łączny koszt wyrażony w PLN nie przekracza równowartości 200 000,00 </w:t>
            </w:r>
            <w:r w:rsidRPr="00B94740">
              <w:rPr>
                <w:rFonts w:cstheme="minorHAnsi"/>
                <w:color w:val="000000" w:themeColor="text1"/>
                <w:sz w:val="22"/>
                <w:szCs w:val="22"/>
              </w:rPr>
              <w:t>EUR</w:t>
            </w:r>
            <w:r w:rsidR="0034628D" w:rsidRPr="00B94740">
              <w:rPr>
                <w:rFonts w:cstheme="minorHAnsi"/>
                <w:color w:val="000000" w:themeColor="text1"/>
                <w:sz w:val="22"/>
                <w:szCs w:val="22"/>
              </w:rPr>
              <w:t xml:space="preserve"> (tj. </w:t>
            </w:r>
            <w:r w:rsidR="00B94740" w:rsidRPr="00B94740">
              <w:rPr>
                <w:rFonts w:cstheme="minorHAnsi"/>
                <w:color w:val="000000" w:themeColor="text1"/>
                <w:sz w:val="22"/>
                <w:szCs w:val="22"/>
              </w:rPr>
              <w:t>869 260</w:t>
            </w:r>
            <w:r w:rsidR="0034628D" w:rsidRPr="00B94740">
              <w:rPr>
                <w:rFonts w:cstheme="minorHAnsi"/>
                <w:color w:val="000000" w:themeColor="text1"/>
                <w:sz w:val="22"/>
                <w:szCs w:val="22"/>
              </w:rPr>
              <w:t>,00 PLN</w:t>
            </w:r>
            <w:r w:rsidR="0034628D" w:rsidRPr="00550D2B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  <w:r w:rsidRPr="00550D2B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koszty bezpośrednie rozliczane są obligatoryjnie za pomocą uproszczonych metod rozliczania wydatków.</w:t>
            </w:r>
          </w:p>
          <w:p w14:paraId="551031DA" w14:textId="0BEA5829" w:rsidR="002A7EF1" w:rsidRDefault="004720D9" w:rsidP="00A628A0">
            <w:pPr>
              <w:spacing w:before="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420B35F8" w14:textId="77777777" w:rsidR="005C3963" w:rsidRDefault="005C3963" w:rsidP="005C3963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Kryterium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weryfikowane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na podstawie treści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kolumna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Wydatki ogółem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wiersz „Razem ryczałt”.</w:t>
            </w:r>
          </w:p>
          <w:p w14:paraId="3553217B" w14:textId="43225531" w:rsidR="004B0496" w:rsidRPr="00656F57" w:rsidRDefault="005C3963" w:rsidP="005C3963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173EB975" w14:textId="77777777" w:rsidR="004720D9" w:rsidRPr="004202CF" w:rsidRDefault="004720D9" w:rsidP="00370793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4202C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6B60C74" w14:textId="6D002E20" w:rsidR="004720D9" w:rsidRPr="008F1321" w:rsidRDefault="004720D9" w:rsidP="00CD5DDA">
            <w:pPr>
              <w:spacing w:before="120" w:after="100"/>
              <w:rPr>
                <w:rFonts w:cstheme="minorHAnsi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Ocena spełnienia kryterium będzie polegała na przyznaniu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wartości logicznej „TAK”, „NIE” albo „NIE DOTYCZY”.</w:t>
            </w:r>
          </w:p>
        </w:tc>
      </w:tr>
      <w:tr w:rsidR="00097EDB" w:rsidRPr="008F1321" w14:paraId="77DA29E4" w14:textId="77777777" w:rsidTr="006B1F9E">
        <w:tc>
          <w:tcPr>
            <w:tcW w:w="603" w:type="dxa"/>
            <w:shd w:val="clear" w:color="auto" w:fill="FFFFFF" w:themeFill="background1"/>
          </w:tcPr>
          <w:p w14:paraId="7EF34E84" w14:textId="31E5600E" w:rsidR="00097EDB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581D99">
              <w:rPr>
                <w:rFonts w:cstheme="minorHAnsi"/>
                <w:sz w:val="22"/>
                <w:szCs w:val="22"/>
              </w:rPr>
              <w:t>0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571820A1" w14:textId="4135F3AB" w:rsidR="00097EDB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2021-2027, w zakresie</w:t>
            </w:r>
            <w:r w:rsidR="0043075F" w:rsidRPr="008F132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F1321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04F368AD" w14:textId="16F01053" w:rsidR="00CC32A7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oceniana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F132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F1321">
              <w:rPr>
                <w:rFonts w:cstheme="minorHAnsi"/>
                <w:sz w:val="22"/>
                <w:szCs w:val="22"/>
              </w:rPr>
              <w:t>warunków wsparcia</w:t>
            </w:r>
            <w:r w:rsidRPr="008F1321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 (aktualnym na dzień ogłoszenia naboru), w ramach właści</w:t>
            </w:r>
            <w:r w:rsidR="002716D6" w:rsidRPr="008F1321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8F132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06969B8F" w14:textId="7A79D5F7" w:rsidR="00D44B5D" w:rsidRPr="00D44B5D" w:rsidRDefault="00D44B5D" w:rsidP="002443B0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D44B5D">
              <w:rPr>
                <w:rFonts w:cstheme="minorHAnsi"/>
                <w:b/>
                <w:color w:val="1F4E79" w:themeColor="accent1" w:themeShade="80"/>
                <w:sz w:val="22"/>
                <w:szCs w:val="22"/>
              </w:rPr>
              <w:t xml:space="preserve">UWAGA! </w:t>
            </w:r>
            <w:r w:rsidRPr="00D44B5D">
              <w:rPr>
                <w:rFonts w:cstheme="minorHAnsi"/>
                <w:b/>
                <w:sz w:val="22"/>
                <w:szCs w:val="22"/>
              </w:rPr>
              <w:t xml:space="preserve">W SZOP </w:t>
            </w:r>
            <w:proofErr w:type="spellStart"/>
            <w:r w:rsidRPr="00D44B5D">
              <w:rPr>
                <w:rFonts w:cstheme="minorHAnsi"/>
                <w:b/>
                <w:sz w:val="22"/>
                <w:szCs w:val="22"/>
              </w:rPr>
              <w:t>FEWiM</w:t>
            </w:r>
            <w:proofErr w:type="spellEnd"/>
            <w:r w:rsidRPr="00D44B5D">
              <w:rPr>
                <w:rFonts w:cstheme="minorHAnsi"/>
                <w:b/>
                <w:sz w:val="22"/>
                <w:szCs w:val="22"/>
              </w:rPr>
              <w:t xml:space="preserve"> 2021-2027 dla Działania </w:t>
            </w:r>
            <w:r>
              <w:rPr>
                <w:rFonts w:cstheme="minorHAnsi"/>
                <w:b/>
                <w:sz w:val="22"/>
                <w:szCs w:val="22"/>
              </w:rPr>
              <w:t xml:space="preserve">7.6, typu projektu nr </w:t>
            </w:r>
            <w:r w:rsidR="004C7342">
              <w:rPr>
                <w:rFonts w:cstheme="minorHAnsi"/>
                <w:b/>
                <w:sz w:val="22"/>
                <w:szCs w:val="22"/>
              </w:rPr>
              <w:t>1</w:t>
            </w:r>
            <w:r>
              <w:rPr>
                <w:rFonts w:cstheme="minorHAnsi"/>
                <w:b/>
                <w:sz w:val="22"/>
                <w:szCs w:val="22"/>
              </w:rPr>
              <w:t>,</w:t>
            </w:r>
            <w:r w:rsidRPr="00D44B5D">
              <w:rPr>
                <w:rFonts w:cstheme="minorHAnsi"/>
                <w:b/>
                <w:sz w:val="22"/>
                <w:szCs w:val="22"/>
              </w:rPr>
              <w:t xml:space="preserve"> zostały określone następujące podstawowe warunki wsparcia: </w:t>
            </w:r>
          </w:p>
          <w:p w14:paraId="218A168B" w14:textId="77777777" w:rsidR="004C7342" w:rsidRPr="004C7342" w:rsidRDefault="004C7342" w:rsidP="004C734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Przedsięwzięcia realizowane w tym obszarze będą zgodne z Wytycznymi dotyczącymi realizacji</w:t>
            </w:r>
          </w:p>
          <w:p w14:paraId="24D0D393" w14:textId="38ED047E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projektów z udziałem środków Europejskiego Funduszu Społecznego Plus w regionalnych programach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na lata 2021–2027.</w:t>
            </w:r>
          </w:p>
          <w:p w14:paraId="7A517FB2" w14:textId="3C13ADB1" w:rsidR="004C7342" w:rsidRPr="004C7342" w:rsidRDefault="004C7342" w:rsidP="004C734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Wsparcie przedsiębiorców i pracodawców realizowane będzie poza Podmiotowym Systemem</w:t>
            </w:r>
          </w:p>
          <w:p w14:paraId="239CD2F1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Finansowania (PSF).</w:t>
            </w:r>
          </w:p>
          <w:p w14:paraId="52552404" w14:textId="2DFD0FA6" w:rsidR="004C7342" w:rsidRPr="004C7342" w:rsidRDefault="004C7342" w:rsidP="004C734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Działania w ramach typu 1, ukierunkowane na eliminowanie czynników ryzyka dla zdrowia</w:t>
            </w:r>
          </w:p>
          <w:p w14:paraId="27539DB3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występujących w miejscu pracy dostosowane do potrzeb konkretnego pracodawcy i jego</w:t>
            </w:r>
          </w:p>
          <w:p w14:paraId="4DD59340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pracowników, są realizowane poza formułą RPZ.</w:t>
            </w:r>
          </w:p>
          <w:p w14:paraId="157ED312" w14:textId="557C1A72" w:rsidR="004C7342" w:rsidRPr="004C7342" w:rsidRDefault="004C7342" w:rsidP="004C734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Interwencja w ramach typu 1 ukierunkowana będzie (w oparciu o analizę poziomu kompetencji</w:t>
            </w:r>
          </w:p>
          <w:p w14:paraId="3D7424B1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i potrzeb szkoleniowych, dostosowania miejsca pracy danego pracodawcy/przedsiębiorcy) na</w:t>
            </w:r>
          </w:p>
          <w:p w14:paraId="301B9CC1" w14:textId="14D44514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adaptację środowiska pracy do potrzeb różnych grup pracowników, ze szczególnym</w:t>
            </w:r>
            <w:r w:rsidR="000A29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uwzględnieniem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pracowników po 50 r.ż. (z uwagi na postępujące starzenie się społeczeństwa). Działania projektowe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obejmować mogą m.in.:</w:t>
            </w:r>
          </w:p>
          <w:p w14:paraId="2E596391" w14:textId="1D14AC96" w:rsidR="004C7342" w:rsidRPr="004C7342" w:rsidRDefault="004C7342" w:rsidP="004C734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diagnozę luk kompetencyjnych i zapotrzebowania na rozwój kluczowych z punktu widzenia</w:t>
            </w:r>
          </w:p>
          <w:p w14:paraId="364D8825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efektywnego zarządzania środowiskiem pracy kompetencji pracowników oraz analizę potrzeb</w:t>
            </w:r>
          </w:p>
          <w:p w14:paraId="576CBE72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dostosowania technicznego i technologicznego miejsca pracy;</w:t>
            </w:r>
          </w:p>
          <w:p w14:paraId="01D2EE70" w14:textId="4CA87351" w:rsidR="004C7342" w:rsidRPr="004C7342" w:rsidRDefault="004C7342" w:rsidP="004C734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wsparcie szkoleniowo-doradcze w zakresie wprowadzania rozwiązań wynikających z adaptacji</w:t>
            </w:r>
          </w:p>
          <w:p w14:paraId="1411FC0F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środowiska pracy do potrzeb pracowników, w tym doposażenie i modernizacja miejsca pracy;</w:t>
            </w:r>
          </w:p>
          <w:p w14:paraId="10FF75DD" w14:textId="3721BAE4" w:rsidR="004C7342" w:rsidRPr="004C7342" w:rsidRDefault="004C7342" w:rsidP="004C734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utrzymanie pracowników po 50 r.ż. w zatrudnieniu (szczególnie osób starszych i osób</w:t>
            </w:r>
          </w:p>
          <w:p w14:paraId="3359626C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z niepełnosprawnościami), w tym podnoszenie kompetencji, przekwalifikowanie pracowników</w:t>
            </w:r>
          </w:p>
          <w:p w14:paraId="0721997D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 kontekście sprostania zachodzącym zmianom gospodarczym, oraz wykorzystanie ich potencjału</w:t>
            </w:r>
          </w:p>
          <w:p w14:paraId="2F09F221" w14:textId="77777777" w:rsidR="004C7342" w:rsidRPr="004C7342" w:rsidRDefault="004C7342" w:rsidP="004C7342">
            <w:pPr>
              <w:pStyle w:val="Akapitzlist"/>
              <w:autoSpaceDE w:val="0"/>
              <w:autoSpaceDN w:val="0"/>
              <w:adjustRightInd w:val="0"/>
              <w:spacing w:before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kompetencyjnego;</w:t>
            </w:r>
          </w:p>
          <w:p w14:paraId="5EDB66FA" w14:textId="41BE1F8B" w:rsidR="004C7342" w:rsidRPr="004C7342" w:rsidRDefault="004C7342" w:rsidP="004C734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zapewnienie środowiska pracy</w:t>
            </w:r>
            <w:r w:rsidR="000A29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przeciwdziałającego czynnikom ryzyka dla zdrowia poprzez m.in.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wspieranie dobrych warunków pracy (adekwatnie do potrzeb i stanu zdrowia pracowników) oraz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szkolenie pracowników 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zakresie profilaktyki wypalenia zawodowego 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chorób zawodowych.</w:t>
            </w:r>
          </w:p>
          <w:p w14:paraId="48F02AD6" w14:textId="77777777" w:rsidR="00097EDB" w:rsidRDefault="004C7342" w:rsidP="004C734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 w:after="1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Wsparcie jest komplementarne z działaniami podejmowanymi ze środków publicznych na poziomie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krajowym w ramach programu Fundusze Europejskie dla Rozwoju Społecznego 2021-2027 (FERS) oraz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C7342">
              <w:rPr>
                <w:rFonts w:ascii="Calibri" w:hAnsi="Calibri" w:cs="Calibri"/>
                <w:color w:val="000000"/>
                <w:sz w:val="22"/>
                <w:szCs w:val="22"/>
              </w:rPr>
              <w:t>w ramach Krajowego Planu Odbudowy i Zwiększania Odporności (KPO).</w:t>
            </w:r>
          </w:p>
          <w:p w14:paraId="3133DFF3" w14:textId="5B0FCA87" w:rsidR="006E55C6" w:rsidRPr="006E55C6" w:rsidRDefault="006E55C6" w:rsidP="006E55C6">
            <w:pPr>
              <w:autoSpaceDE w:val="0"/>
              <w:autoSpaceDN w:val="0"/>
              <w:adjustRightInd w:val="0"/>
              <w:spacing w:before="0" w:after="1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6394">
              <w:rPr>
                <w:rFonts w:cstheme="minorHAnsi"/>
                <w:b/>
                <w:bCs/>
                <w:color w:val="336699"/>
                <w:sz w:val="22"/>
                <w:szCs w:val="22"/>
              </w:rPr>
              <w:t>UWAGA!</w:t>
            </w:r>
            <w:r w:rsidRPr="000E639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Kryterium będzie weryfikowane na podstawie treści wniosku o dofinansowanie projektu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ć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„Dodatkowe informacje”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pole „Kryterium ogólne zerojedynkowe nr 1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0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check-box</w:t>
            </w:r>
            <w:proofErr w:type="spellEnd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„TAK”, który jest równoznaczny ze złożeniem oświadczenia o spełnieniu podstawowych warunków wsparcia.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0E2A3FB1" w14:textId="77777777" w:rsidR="008F4304" w:rsidRPr="008F1321" w:rsidRDefault="008F4304" w:rsidP="00A60D6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93E4927" w14:textId="3E36CCB5" w:rsidR="00CC32A7" w:rsidRPr="008F1321" w:rsidRDefault="00CC32A7" w:rsidP="00C907A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F132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5C39B8" w:rsidRPr="008F1321" w14:paraId="6F76CCCF" w14:textId="77777777" w:rsidTr="006B1F9E">
        <w:tc>
          <w:tcPr>
            <w:tcW w:w="603" w:type="dxa"/>
            <w:shd w:val="clear" w:color="auto" w:fill="FFFFFF" w:themeFill="background1"/>
          </w:tcPr>
          <w:p w14:paraId="07861A73" w14:textId="47A2C67D" w:rsidR="005C39B8" w:rsidRPr="008F1321" w:rsidRDefault="005C39B8" w:rsidP="005C39B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1</w:t>
            </w:r>
            <w:r w:rsidR="00581D99">
              <w:rPr>
                <w:rFonts w:cstheme="minorHAnsi"/>
                <w:sz w:val="22"/>
                <w:szCs w:val="22"/>
              </w:rPr>
              <w:t>1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3EB162C1" w14:textId="5064761C" w:rsidR="005C39B8" w:rsidRPr="008F1321" w:rsidRDefault="005C39B8" w:rsidP="005C39B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4CA63F85" w14:textId="77777777" w:rsidR="005C39B8" w:rsidRPr="002D54B3" w:rsidRDefault="005C39B8" w:rsidP="005C39B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ramach kryterium oceniane będzie czy w przypadku projektu partnerskiego spełnione zostały wymogi dotyczące:</w:t>
            </w:r>
          </w:p>
          <w:p w14:paraId="20DFAA1C" w14:textId="77777777" w:rsidR="005C39B8" w:rsidRPr="002D54B3" w:rsidRDefault="005C39B8" w:rsidP="003277C7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wyboru Partnerów, o których mowa w art. 39 ustawy z dnia 28 kwietnia 2022 r. o zasadach realizacji zadań finansowanych ze środków europejskich w perspektywie finansowej 2021–2027 (dalej: ustawa wdrożeniowa) (o ile dotyczy); </w:t>
            </w:r>
          </w:p>
          <w:p w14:paraId="3F8DB104" w14:textId="2E8118FE" w:rsidR="005C39B8" w:rsidRPr="002D54B3" w:rsidRDefault="005C39B8" w:rsidP="003277C7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utworzenia albo zainicjowania partnerstwa </w:t>
            </w:r>
            <w:r w:rsidRPr="002D54B3">
              <w:rPr>
                <w:rFonts w:cstheme="minorHAnsi"/>
                <w:sz w:val="22"/>
                <w:szCs w:val="22"/>
              </w:rPr>
              <w:br/>
              <w:t>w terminie wynikającym z art. 39 ust. 4 ustawy wdrożeniowej</w:t>
            </w:r>
            <w:r w:rsidR="00D4448C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(o ile dotyczy), tj. przed złożeniem wniosku o dofinansowanie, a w przypadku gdy data rozpoczęcia realizacji projektu jest wcześniejsza od daty złożenia wniosku - przed rozpoczęciem realizacji projektu.</w:t>
            </w:r>
          </w:p>
          <w:p w14:paraId="39CCACD0" w14:textId="77777777" w:rsidR="005C39B8" w:rsidRPr="002D54B3" w:rsidRDefault="005C39B8" w:rsidP="003277C7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Partnera wiodącego (Wnioskodawcy), którym, zgodnie z art. 39 ust. 11 ustawy wdrożeniowej, może być wyłącznie podmiot o potencjale ekonomicznym zapewniającym prawidłową realizację projektu partnerskiego. </w:t>
            </w:r>
          </w:p>
          <w:p w14:paraId="7C0E708A" w14:textId="77777777" w:rsidR="005C39B8" w:rsidRPr="002D54B3" w:rsidRDefault="005C39B8" w:rsidP="005C39B8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Partner wiodący (Wnioskodawca) musi wykazać obrót za wybrany jeden rok z trzech ostatnich zamkniętych </w:t>
            </w:r>
            <w:r w:rsidRPr="002D54B3">
              <w:rPr>
                <w:rFonts w:cstheme="minorHAnsi"/>
                <w:sz w:val="22"/>
                <w:szCs w:val="22"/>
              </w:rPr>
              <w:br/>
              <w:t>i zatwierdzonych lat obrotowych. Ww. obrót uznaje się za wystarczający do prawidłowej realizacji projektu partnerskiego jeżeli:</w:t>
            </w:r>
          </w:p>
          <w:p w14:paraId="51005B30" w14:textId="77777777" w:rsidR="005C39B8" w:rsidRPr="00196AE6" w:rsidRDefault="005C39B8" w:rsidP="005C39B8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a) </w:t>
            </w:r>
            <w:r w:rsidRPr="00196AE6"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2D639CDD" w14:textId="43398F8B" w:rsidR="005C39B8" w:rsidRPr="00196AE6" w:rsidRDefault="005C39B8" w:rsidP="00496271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 x12</m:t>
                    </m: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e>
                </m:d>
              </m:oMath>
            </m:oMathPara>
          </w:p>
          <w:p w14:paraId="618584A7" w14:textId="77777777" w:rsidR="005C39B8" w:rsidRPr="00196AE6" w:rsidRDefault="005C39B8" w:rsidP="005C39B8">
            <w:pPr>
              <w:ind w:left="58"/>
              <w:rPr>
                <w:rFonts w:cstheme="minorHAnsi"/>
                <w:sz w:val="22"/>
                <w:szCs w:val="22"/>
              </w:rPr>
            </w:pPr>
            <w:r w:rsidRPr="00196AE6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Pr="00196AE6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3A484FEC" w14:textId="1244A3F6" w:rsidR="005C39B8" w:rsidRPr="00196AE6" w:rsidRDefault="005C39B8" w:rsidP="00496271">
            <w:pPr>
              <w:ind w:left="58"/>
              <w:rPr>
                <w:rFonts w:cstheme="minorHAnsi"/>
                <w:sz w:val="22"/>
                <w:szCs w:val="22"/>
              </w:rPr>
            </w:pPr>
            <w:r w:rsidRPr="00196AE6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obrót≥50% wydatków ogółem w projekcie</m:t>
              </m:r>
            </m:oMath>
          </w:p>
          <w:p w14:paraId="032EDB11" w14:textId="77777777" w:rsidR="005C39B8" w:rsidRPr="002D54B3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96AE6">
              <w:rPr>
                <w:rFonts w:cstheme="minorHAnsi"/>
                <w:sz w:val="22"/>
                <w:szCs w:val="22"/>
              </w:rPr>
              <w:t>Przez miesiąc należy rozumieć miesiąc kalendarzowy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</w:p>
          <w:p w14:paraId="3796D5D8" w14:textId="77777777" w:rsidR="005C39B8" w:rsidRPr="002D54B3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Zgodnie z kryterium nowe podmioty, które nie zamknęły jeszcze roku obrotowego, nie mogą być partnerem wiodącym w projekcie. </w:t>
            </w:r>
          </w:p>
          <w:p w14:paraId="0DDAA272" w14:textId="77777777" w:rsidR="006E55C6" w:rsidRPr="00496271" w:rsidRDefault="006E55C6" w:rsidP="006E55C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1B3739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zakresie:</w:t>
            </w:r>
          </w:p>
          <w:p w14:paraId="1796B22E" w14:textId="7400DEE7" w:rsidR="006E55C6" w:rsidRPr="00BA5F23" w:rsidRDefault="006E55C6" w:rsidP="00BA5F23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pkt. 1 i 2 oceniane będ</w:t>
            </w:r>
            <w:r w:rsidR="00BA5F23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ą</w:t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na podstawie treści wniosku o dofinansowanie projektu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ć </w:t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„</w:t>
            </w:r>
            <w:r w:rsidR="00BA5F23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</w:t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”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 Kryterium ogólne zerojedynkowe nr 11”, gdzie Wnioskodawca zobowiązany jest odznaczyć </w:t>
            </w:r>
            <w:proofErr w:type="spellStart"/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check-box</w:t>
            </w:r>
            <w:proofErr w:type="spellEnd"/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„TAK” oraz informacji pozyskanych przez KOP w trakcie dokonywania oceny;</w:t>
            </w:r>
          </w:p>
          <w:p w14:paraId="60744278" w14:textId="77777777" w:rsidR="00BA5F23" w:rsidRPr="00BA5F23" w:rsidRDefault="00BA5F23" w:rsidP="00BA5F23">
            <w:pPr>
              <w:pStyle w:val="Akapitzlist"/>
              <w:autoSpaceDE w:val="0"/>
              <w:autoSpaceDN w:val="0"/>
              <w:adjustRightInd w:val="0"/>
              <w:spacing w:before="0" w:after="120"/>
              <w:ind w:left="360"/>
              <w:rPr>
                <w:rFonts w:cstheme="minorHAnsi"/>
                <w:color w:val="000000"/>
                <w:sz w:val="6"/>
                <w:szCs w:val="6"/>
              </w:rPr>
            </w:pPr>
          </w:p>
          <w:p w14:paraId="63E44B47" w14:textId="6726EDDA" w:rsidR="00BA5F23" w:rsidRDefault="00BA5F23" w:rsidP="00BA5F23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 przypadku projektu realizowanego bez Partnera należy odznaczyć </w:t>
            </w:r>
            <w:proofErr w:type="spellStart"/>
            <w:r>
              <w:rPr>
                <w:rFonts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 xml:space="preserve"> „NIE DOTYCZY”.</w:t>
            </w:r>
          </w:p>
          <w:p w14:paraId="5B7FB27D" w14:textId="77777777" w:rsidR="00BA5F23" w:rsidRPr="00BA5F23" w:rsidRDefault="00BA5F23" w:rsidP="00BA5F23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color w:val="000000"/>
                <w:sz w:val="6"/>
                <w:szCs w:val="6"/>
              </w:rPr>
            </w:pPr>
          </w:p>
          <w:p w14:paraId="6E29F44F" w14:textId="29D6CEE5" w:rsidR="009646E8" w:rsidRPr="00BA5F23" w:rsidRDefault="006E55C6" w:rsidP="00BA5F23">
            <w:pPr>
              <w:pStyle w:val="Akapitzlist"/>
              <w:numPr>
                <w:ilvl w:val="0"/>
                <w:numId w:val="31"/>
              </w:numPr>
              <w:spacing w:before="120" w:after="120"/>
              <w:rPr>
                <w:rFonts w:cstheme="minorHAnsi"/>
                <w:sz w:val="22"/>
                <w:szCs w:val="22"/>
              </w:rPr>
            </w:pPr>
            <w:r w:rsidRPr="0049627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>ocenian</w:t>
            </w:r>
            <w:r w:rsidR="00BA5F23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 wniosku o dofinansowanie projektu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ć </w:t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„Potencjał do realizacji projektu”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254748A0" w14:textId="77777777" w:rsidR="005C39B8" w:rsidRPr="002D54B3" w:rsidRDefault="005C39B8" w:rsidP="00496271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0B1B2EE2" w14:textId="77777777" w:rsidR="005C39B8" w:rsidRPr="002D54B3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Ocena spełnienia kryterium będzie polegała na przyznaniu wartości logicznej „TAK”, „NIE” albo „NIE DOTYCZY”.</w:t>
            </w:r>
          </w:p>
          <w:p w14:paraId="2CE23BAA" w14:textId="77777777" w:rsidR="005C39B8" w:rsidRPr="002D54B3" w:rsidRDefault="005C39B8" w:rsidP="005C39B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5C39B8" w:rsidRPr="008F1321" w:rsidRDefault="005C39B8" w:rsidP="005C39B8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40D86" w:rsidRPr="008F1321" w14:paraId="08272458" w14:textId="77777777" w:rsidTr="006B1F9E">
        <w:tc>
          <w:tcPr>
            <w:tcW w:w="603" w:type="dxa"/>
            <w:shd w:val="clear" w:color="auto" w:fill="FFFFFF" w:themeFill="background1"/>
          </w:tcPr>
          <w:p w14:paraId="3B9C25D3" w14:textId="4AA5753D" w:rsidR="00140D86" w:rsidRPr="008F1321" w:rsidRDefault="00140D86" w:rsidP="00140D8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1</w:t>
            </w:r>
            <w:r w:rsidR="00581D99">
              <w:rPr>
                <w:rFonts w:cstheme="minorHAnsi"/>
                <w:sz w:val="22"/>
                <w:szCs w:val="22"/>
              </w:rPr>
              <w:t>2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7063D69B" w14:textId="01BAB762" w:rsidR="00140D86" w:rsidRPr="008F1321" w:rsidRDefault="00140D86" w:rsidP="00140D8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jest zgodny z zasadami pomocy publicznej lub pomocy de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496271">
              <w:rPr>
                <w:rFonts w:cstheme="minorHAnsi"/>
                <w:sz w:val="22"/>
                <w:szCs w:val="22"/>
              </w:rPr>
              <w:br/>
            </w:r>
            <w:r w:rsidRPr="002D54B3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4F7B75CB" w14:textId="07B68FE3" w:rsidR="00140D86" w:rsidRPr="002D54B3" w:rsidRDefault="00140D86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oceniane będzie czy projekt jest zgodny z zasadami przyznawania pomocy publicznej określonymi w rozporządzeniu Ministra Funduszy </w:t>
            </w:r>
            <w:r w:rsidR="00496271">
              <w:rPr>
                <w:rFonts w:cstheme="minorHAnsi"/>
                <w:sz w:val="22"/>
                <w:szCs w:val="22"/>
              </w:rPr>
              <w:br/>
            </w:r>
            <w:r w:rsidRPr="002D54B3">
              <w:rPr>
                <w:rFonts w:cstheme="minorHAnsi"/>
                <w:sz w:val="22"/>
                <w:szCs w:val="22"/>
              </w:rPr>
              <w:t>i Polityki Regionalnej w sprawie udzielania pomocy de 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oraz pomocy publicznej w ramach programów finansowanych z Europejskiego Funduszu Społecznego Plus na lata 2021-2027.</w:t>
            </w:r>
          </w:p>
          <w:p w14:paraId="17674DF5" w14:textId="7319DBC0" w:rsidR="00140D86" w:rsidRDefault="00140D86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pomocy publicznej/ de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oraz czy w projekcie występuje po</w:t>
            </w:r>
            <w:r>
              <w:rPr>
                <w:rFonts w:cstheme="minorHAnsi"/>
                <w:sz w:val="22"/>
                <w:szCs w:val="22"/>
              </w:rPr>
              <w:t xml:space="preserve">moc publiczna/ pomoc de </w:t>
            </w:r>
            <w:proofErr w:type="spellStart"/>
            <w:r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  <w:p w14:paraId="71267024" w14:textId="74864481" w:rsidR="00140D86" w:rsidRDefault="00140D86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Występowanie pomocy publicznej weryfikowane będzie na podstawie przesłanek pomocy publicznej, wskazanych</w:t>
            </w:r>
            <w:r>
              <w:t xml:space="preserve"> w </w:t>
            </w:r>
            <w:r>
              <w:rPr>
                <w:rFonts w:cstheme="minorHAnsi"/>
                <w:sz w:val="22"/>
                <w:szCs w:val="22"/>
              </w:rPr>
              <w:t>Komunikacie</w:t>
            </w:r>
            <w:r w:rsidRPr="00ED30FD">
              <w:rPr>
                <w:rFonts w:cstheme="minorHAnsi"/>
                <w:sz w:val="22"/>
                <w:szCs w:val="22"/>
              </w:rPr>
              <w:t xml:space="preserve"> KE "Zawiadomienie Komisji w sprawie pojęcia pomocy państwa </w:t>
            </w:r>
            <w:r w:rsidR="00CA468E">
              <w:rPr>
                <w:rFonts w:cstheme="minorHAnsi"/>
                <w:sz w:val="22"/>
                <w:szCs w:val="22"/>
              </w:rPr>
              <w:br/>
            </w:r>
            <w:r w:rsidRPr="00ED30FD">
              <w:rPr>
                <w:rFonts w:cstheme="minorHAnsi"/>
                <w:sz w:val="22"/>
                <w:szCs w:val="22"/>
              </w:rPr>
              <w:t>w rozumieniu art. 107 ust. 1 TFUE"</w:t>
            </w:r>
            <w:r>
              <w:rPr>
                <w:rFonts w:cstheme="minorHAnsi"/>
                <w:sz w:val="22"/>
                <w:szCs w:val="22"/>
              </w:rPr>
              <w:t>:</w:t>
            </w:r>
          </w:p>
          <w:p w14:paraId="6AA9017F" w14:textId="6FDE6C43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 xml:space="preserve">Czy </w:t>
            </w:r>
            <w:r w:rsidR="00620150">
              <w:rPr>
                <w:rFonts w:cstheme="minorHAnsi"/>
                <w:sz w:val="22"/>
                <w:szCs w:val="22"/>
              </w:rPr>
              <w:t>W</w:t>
            </w:r>
            <w:r w:rsidRPr="00ED30FD">
              <w:rPr>
                <w:rFonts w:cstheme="minorHAnsi"/>
                <w:sz w:val="22"/>
                <w:szCs w:val="22"/>
              </w:rPr>
              <w:t>nioskodawca</w:t>
            </w:r>
            <w:r w:rsidR="00620150">
              <w:rPr>
                <w:rFonts w:cstheme="minorHAnsi"/>
                <w:sz w:val="22"/>
                <w:szCs w:val="22"/>
              </w:rPr>
              <w:t>/Partner</w:t>
            </w:r>
            <w:r w:rsidRPr="00ED30FD">
              <w:rPr>
                <w:rFonts w:cstheme="minorHAnsi"/>
                <w:sz w:val="22"/>
                <w:szCs w:val="22"/>
              </w:rPr>
              <w:t xml:space="preserve"> jest przedsiębiorcą </w:t>
            </w:r>
            <w:r w:rsidR="00496271">
              <w:rPr>
                <w:rFonts w:cstheme="minorHAnsi"/>
                <w:sz w:val="22"/>
                <w:szCs w:val="22"/>
              </w:rPr>
              <w:br/>
            </w:r>
            <w:r w:rsidRPr="00ED30FD">
              <w:rPr>
                <w:rFonts w:cstheme="minorHAnsi"/>
                <w:sz w:val="22"/>
                <w:szCs w:val="22"/>
              </w:rPr>
              <w:t>w rozumieniu funkcjonalnym (wykorzystuje produkty/usługi do działalności o charakterze gospodarczym)?</w:t>
            </w:r>
          </w:p>
          <w:p w14:paraId="70AB5F0B" w14:textId="4F13C715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 xml:space="preserve">Czy następuje przysporzenie na rzecz konkretnego podmiotu </w:t>
            </w:r>
            <w:r w:rsidR="00620150">
              <w:rPr>
                <w:rFonts w:cstheme="minorHAnsi"/>
                <w:sz w:val="22"/>
                <w:szCs w:val="22"/>
              </w:rPr>
              <w:t xml:space="preserve">(Wnioskodawcy/Partnera) </w:t>
            </w:r>
            <w:r w:rsidRPr="00ED30FD">
              <w:rPr>
                <w:rFonts w:cstheme="minorHAnsi"/>
                <w:sz w:val="22"/>
                <w:szCs w:val="22"/>
              </w:rPr>
              <w:t>na warunkach korzystniejszych niż rynkowe?</w:t>
            </w:r>
          </w:p>
          <w:p w14:paraId="796A1723" w14:textId="04A24D99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transfer zasobów ma charakter selektywny (uprzywilejowuje określone podmioty</w:t>
            </w:r>
            <w:r w:rsidR="00620150">
              <w:rPr>
                <w:rFonts w:cstheme="minorHAnsi"/>
                <w:sz w:val="22"/>
                <w:szCs w:val="22"/>
              </w:rPr>
              <w:t xml:space="preserve"> - </w:t>
            </w:r>
            <w:r w:rsidRPr="00ED30FD">
              <w:rPr>
                <w:rFonts w:cstheme="minorHAnsi"/>
                <w:sz w:val="22"/>
                <w:szCs w:val="22"/>
              </w:rPr>
              <w:t xml:space="preserve"> </w:t>
            </w:r>
            <w:r w:rsidR="00620150">
              <w:t xml:space="preserve"> </w:t>
            </w:r>
            <w:r w:rsidR="00620150" w:rsidRPr="00620150">
              <w:rPr>
                <w:rFonts w:cstheme="minorHAnsi"/>
                <w:sz w:val="22"/>
                <w:szCs w:val="22"/>
              </w:rPr>
              <w:t>Wnioskodawc</w:t>
            </w:r>
            <w:r w:rsidR="00620150">
              <w:rPr>
                <w:rFonts w:cstheme="minorHAnsi"/>
                <w:sz w:val="22"/>
                <w:szCs w:val="22"/>
              </w:rPr>
              <w:t>ę</w:t>
            </w:r>
            <w:r w:rsidR="00620150" w:rsidRPr="00620150">
              <w:rPr>
                <w:rFonts w:cstheme="minorHAnsi"/>
                <w:sz w:val="22"/>
                <w:szCs w:val="22"/>
              </w:rPr>
              <w:t xml:space="preserve">/Partnera </w:t>
            </w:r>
            <w:r w:rsidR="00620150">
              <w:rPr>
                <w:rFonts w:cstheme="minorHAnsi"/>
                <w:sz w:val="22"/>
                <w:szCs w:val="22"/>
              </w:rPr>
              <w:t xml:space="preserve">- </w:t>
            </w:r>
            <w:r w:rsidRPr="00ED30FD">
              <w:rPr>
                <w:rFonts w:cstheme="minorHAnsi"/>
                <w:sz w:val="22"/>
                <w:szCs w:val="22"/>
              </w:rPr>
              <w:t>lub wytwarzanie określonych dóbr)?</w:t>
            </w:r>
          </w:p>
          <w:p w14:paraId="76069A83" w14:textId="77777777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następuje lub czy istnieje groźba zakłócenia konkurencji?</w:t>
            </w:r>
          </w:p>
          <w:p w14:paraId="76629D15" w14:textId="77777777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transfer zasobów wpływa na wymianę gospodarczą/ handlową między państwami członkowskimi?</w:t>
            </w:r>
          </w:p>
          <w:p w14:paraId="06DD659B" w14:textId="7EF4626D" w:rsidR="005A5A26" w:rsidRDefault="005A5A26" w:rsidP="00E4553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A5A26">
              <w:rPr>
                <w:rFonts w:cstheme="minorHAnsi"/>
                <w:sz w:val="22"/>
                <w:szCs w:val="22"/>
              </w:rPr>
              <w:t xml:space="preserve">Wynik testu pomocy publicznej/pomocy de </w:t>
            </w:r>
            <w:proofErr w:type="spellStart"/>
            <w:r w:rsidRPr="005A5A26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5A5A26">
              <w:rPr>
                <w:rFonts w:cstheme="minorHAnsi"/>
                <w:sz w:val="22"/>
                <w:szCs w:val="22"/>
              </w:rPr>
              <w:t xml:space="preserve"> na</w:t>
            </w:r>
            <w:r>
              <w:rPr>
                <w:rFonts w:cstheme="minorHAnsi"/>
                <w:sz w:val="22"/>
                <w:szCs w:val="22"/>
              </w:rPr>
              <w:t> </w:t>
            </w:r>
            <w:r w:rsidRPr="005A5A26">
              <w:rPr>
                <w:rFonts w:cstheme="minorHAnsi"/>
                <w:sz w:val="22"/>
                <w:szCs w:val="22"/>
              </w:rPr>
              <w:t>pierwszym poziomie (poziom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A5A26">
              <w:rPr>
                <w:rFonts w:cstheme="minorHAnsi"/>
                <w:sz w:val="22"/>
                <w:szCs w:val="22"/>
              </w:rPr>
              <w:t>Wnioskodawcy/Partnera) uznaje się za negatywny w</w:t>
            </w:r>
            <w:r>
              <w:rPr>
                <w:rFonts w:cstheme="minorHAnsi"/>
                <w:sz w:val="22"/>
                <w:szCs w:val="22"/>
              </w:rPr>
              <w:t> </w:t>
            </w:r>
            <w:r w:rsidRPr="005A5A26">
              <w:rPr>
                <w:rFonts w:cstheme="minorHAnsi"/>
                <w:sz w:val="22"/>
                <w:szCs w:val="22"/>
              </w:rPr>
              <w:t>przypadku udzielenia co najmniej 1 negatywnej odpowiedzi na wyżej wymienione pytania.</w:t>
            </w:r>
          </w:p>
          <w:p w14:paraId="0055D56F" w14:textId="3F4CF846" w:rsidR="00E45536" w:rsidRDefault="00E45536" w:rsidP="00E45536">
            <w:pPr>
              <w:spacing w:before="120"/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Występowanie pomocy publicznej i pomocy de </w:t>
            </w:r>
            <w:proofErr w:type="spellStart"/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Wnioskodawca weryfikuje w oparciu o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przesłanki określone w </w:t>
            </w:r>
            <w:r w:rsidRPr="00546AC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załączniku nr 8 do Regulaminu wyboru projektów: Test pomocy publicznej/de </w:t>
            </w:r>
            <w:proofErr w:type="spellStart"/>
            <w:r w:rsidRPr="00546AC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 w:rsidRPr="00546AC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t xml:space="preserve"> </w:t>
            </w:r>
          </w:p>
          <w:p w14:paraId="77E9AABC" w14:textId="77777777" w:rsidR="00E45536" w:rsidRPr="00CC211D" w:rsidRDefault="00E45536" w:rsidP="00E45536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lastRenderedPageBreak/>
              <w:t xml:space="preserve">Efekt ww. weryfikacji wraz z informacjami stanowiącymi podstawę do wypełnienia </w:t>
            </w:r>
            <w:r w:rsidRPr="00550D2B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załącznika </w:t>
            </w:r>
            <w:r w:rsidRPr="00546AC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nr 8, Wnioskodawca zobligowany jest do zamieszczenia</w:t>
            </w:r>
            <w:r w:rsidRPr="00550D2B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treści wniosku o dofinansowanie, w części</w:t>
            </w: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„Dodatkowe informacje”, w polu „Kryterium ogólne zerojedynkowe nr 1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2</w:t>
            </w: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”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. Wypełnienie tego pola jest obowiązkowe dla każdego projektu, niezależnie od wyniku Testu pomocy publicznej/de 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.</w:t>
            </w:r>
          </w:p>
          <w:p w14:paraId="5A47DCF7" w14:textId="77777777" w:rsidR="00E45536" w:rsidRDefault="00E45536" w:rsidP="00E4553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weryfikowane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598B694E" w14:textId="798370E5" w:rsidR="00E45536" w:rsidRPr="00546AC4" w:rsidRDefault="00E45536" w:rsidP="00546AC4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  <w:r w:rsidRPr="00546AC4"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257ED9">
              <w:sym w:font="Wingdings" w:char="F0E0"/>
            </w:r>
            <w:r w:rsidRPr="00546AC4">
              <w:rPr>
                <w:rFonts w:cstheme="minorHAnsi"/>
                <w:b/>
                <w:bCs/>
                <w:sz w:val="22"/>
                <w:szCs w:val="22"/>
              </w:rPr>
              <w:t xml:space="preserve"> pole „Kryterium ogólne zerojedynkowe nr 12”</w:t>
            </w:r>
          </w:p>
          <w:p w14:paraId="5453C5CD" w14:textId="77777777" w:rsidR="00E45536" w:rsidRPr="008941E8" w:rsidRDefault="00E45536" w:rsidP="00E4553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7E813B2F" w14:textId="6A490FF9" w:rsidR="00E45536" w:rsidRPr="00E45536" w:rsidRDefault="00E45536" w:rsidP="00E45536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E45536">
              <w:rPr>
                <w:rFonts w:cstheme="minorHAnsi"/>
                <w:b/>
                <w:bCs/>
                <w:sz w:val="22"/>
                <w:szCs w:val="22"/>
              </w:rPr>
              <w:t xml:space="preserve">treści załącznika do wniosku o dofinansowanie projektu: </w:t>
            </w:r>
            <w:r w:rsidRPr="00546AC4">
              <w:rPr>
                <w:rFonts w:cstheme="minorHAnsi"/>
                <w:b/>
                <w:bCs/>
                <w:sz w:val="22"/>
                <w:szCs w:val="22"/>
              </w:rPr>
              <w:t xml:space="preserve">Analiza potrzeb pracodawcy w zakresie adaptacyjności do zmian na rynku pracy, dostosowania środowiska pracy do potrzeb różnych grup pracowników </w:t>
            </w:r>
            <w:r w:rsidRPr="00E45536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3EC86CB7" w14:textId="77777777" w:rsidR="00E45536" w:rsidRPr="00257ED9" w:rsidRDefault="00E45536" w:rsidP="00E45536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informacji pozyskanych przez KOP w trakcie dokonywania oceny.</w:t>
            </w:r>
          </w:p>
          <w:p w14:paraId="29FF7F06" w14:textId="77777777" w:rsidR="00E45536" w:rsidRDefault="00E45536" w:rsidP="00E4553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9B8DB27" w14:textId="77777777" w:rsidR="00E45536" w:rsidRDefault="00E45536" w:rsidP="00E45536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CC211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Zgodnie z Podrozdziałem 3.5 Regulaminu wyboru projektów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,</w:t>
            </w:r>
            <w:r w:rsidRPr="00CC211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projekcie nie mo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że wystąpić pomoc publiczna (na żadnym poziomie - ani dla Wnioskodawcy i Partnera, ani dla uczestników projektu - pracodawców). Jeżeli w projekcie wystąpi pomoc publiczna na jakimkolwiek poziomie, wówczas przedmiotowe kryterium zostanie uznane za niespełnione, bez możliwości uzupełnienia lub poprawienia na etapie negocjacji.</w:t>
            </w:r>
          </w:p>
          <w:p w14:paraId="53BC3611" w14:textId="1B744202" w:rsidR="00E45536" w:rsidRPr="00576510" w:rsidRDefault="00E45536" w:rsidP="00E45536">
            <w:pPr>
              <w:spacing w:before="120"/>
              <w:rPr>
                <w:rFonts w:ascii="Calibri" w:eastAsia="Calibri" w:hAnsi="Calibri" w:cs="Times New Roman"/>
                <w:b/>
                <w:bCs/>
                <w:color w:val="FF0000"/>
                <w:sz w:val="22"/>
                <w:szCs w:val="22"/>
              </w:rPr>
            </w:pPr>
            <w:r w:rsidRPr="0057651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lastRenderedPageBreak/>
              <w:t xml:space="preserve">W projekcie może wystąpić pomoc de </w:t>
            </w:r>
            <w:proofErr w:type="spellStart"/>
            <w:r w:rsidRPr="0057651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 w:rsidRPr="0057651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 kosztach bezpośrednich, czyli na drugim poziomie – dla uczestników projektu – pracodawców. </w:t>
            </w:r>
          </w:p>
          <w:p w14:paraId="324C07B5" w14:textId="76730E47" w:rsidR="00126286" w:rsidRPr="001828B1" w:rsidRDefault="00E45536" w:rsidP="00E4553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projektu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i/lub załączniku </w:t>
            </w:r>
            <w:r w:rsidRPr="00C55753">
              <w:rPr>
                <w:rFonts w:cstheme="minorHAnsi"/>
                <w:b/>
                <w:bCs/>
                <w:sz w:val="22"/>
                <w:szCs w:val="22"/>
              </w:rPr>
              <w:t>do wniosku: Analiza potrzeb pracodaw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>cy</w:t>
            </w:r>
            <w:r w:rsidRPr="00C55753">
              <w:rPr>
                <w:rFonts w:cstheme="minorHAnsi"/>
                <w:b/>
                <w:bCs/>
                <w:sz w:val="22"/>
                <w:szCs w:val="22"/>
              </w:rPr>
              <w:t xml:space="preserve">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adaptacyjności do zmian na rynku pracy, wdrażania </w:t>
            </w:r>
            <w:r w:rsidRPr="00C55753">
              <w:rPr>
                <w:rFonts w:cstheme="minorHAnsi"/>
                <w:b/>
                <w:bCs/>
                <w:sz w:val="22"/>
                <w:szCs w:val="22"/>
              </w:rPr>
              <w:t>elastycznych form zatrudnienia i organizacji pracy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budzą wątpliwości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 zakresie zgodności z zasadami pomocy publicznej lub pomocy de </w:t>
            </w:r>
            <w:proofErr w:type="spellStart"/>
            <w:r>
              <w:rPr>
                <w:rFonts w:cstheme="minorHAnsi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75976BE8" w14:textId="77777777" w:rsidR="00140D86" w:rsidRPr="002D54B3" w:rsidRDefault="00140D86" w:rsidP="00496271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3D52A36F" w14:textId="77777777" w:rsidR="004A6FB1" w:rsidRDefault="00140D86" w:rsidP="00496271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Ocena spełni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e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nia kryter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ium będzie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 polega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ła 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na 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przyznaniu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wartości logiczn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ej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„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TAK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”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,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„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NIE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”, 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„NIE DOTYCZY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” albo „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DO NEGOCJACJI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”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.</w:t>
            </w:r>
          </w:p>
          <w:p w14:paraId="4B229125" w14:textId="6442BD28" w:rsidR="00140D86" w:rsidRPr="004A6FB1" w:rsidRDefault="004A6FB1" w:rsidP="00496271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Skierowanie kryterium do negocjacji oznacza, że projekt może być uzupełniany lub poprawiany w części dotyczącej spełniania kryterium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 xml:space="preserve">w zakresie opisanym w stanowisku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negocjacyjnym i określonym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 xml:space="preserve">w Regulaminie wyboru projektów. Uzupełnienie lub poprawa wniosku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 xml:space="preserve">o dofinansowanie przez Wnioskodawcę będzie możliwa na etapie negocjacji,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>o ile projekt w ramach oceny spełnił wszystkie kryteria lub też został skierowany do negocjacji.</w:t>
            </w:r>
          </w:p>
        </w:tc>
      </w:tr>
      <w:tr w:rsidR="00F56DA2" w:rsidRPr="008F1321" w14:paraId="4C36ED1E" w14:textId="77777777" w:rsidTr="006B1F9E">
        <w:trPr>
          <w:trHeight w:val="454"/>
        </w:trPr>
        <w:tc>
          <w:tcPr>
            <w:tcW w:w="14021" w:type="dxa"/>
            <w:gridSpan w:val="11"/>
            <w:shd w:val="clear" w:color="auto" w:fill="F2F2F2" w:themeFill="background1" w:themeFillShade="F2"/>
            <w:vAlign w:val="center"/>
          </w:tcPr>
          <w:p w14:paraId="18F5D8E8" w14:textId="7CA2ED93" w:rsidR="00F56DA2" w:rsidRPr="008F1321" w:rsidRDefault="00F56DA2" w:rsidP="00292B0F">
            <w:pPr>
              <w:spacing w:before="12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lastRenderedPageBreak/>
              <w:t>KRYTERIA PUNKTOWE</w:t>
            </w:r>
          </w:p>
          <w:p w14:paraId="2A8F081C" w14:textId="0F7BCD7F" w:rsidR="00034901" w:rsidRPr="008F1321" w:rsidRDefault="00034901" w:rsidP="00292B0F">
            <w:pPr>
              <w:spacing w:after="12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F132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F1321">
              <w:rPr>
                <w:rFonts w:cstheme="minorHAnsi"/>
                <w:sz w:val="22"/>
                <w:szCs w:val="22"/>
              </w:rPr>
              <w:t>e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F132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F1321">
              <w:rPr>
                <w:rFonts w:cstheme="minorHAnsi"/>
                <w:sz w:val="22"/>
                <w:szCs w:val="22"/>
              </w:rPr>
              <w:t>formalno-merytorycznej</w:t>
            </w:r>
          </w:p>
        </w:tc>
      </w:tr>
      <w:tr w:rsidR="008E3C08" w:rsidRPr="008F1321" w14:paraId="4DFE6E48" w14:textId="77777777" w:rsidTr="006B1F9E">
        <w:trPr>
          <w:trHeight w:val="199"/>
        </w:trPr>
        <w:tc>
          <w:tcPr>
            <w:tcW w:w="603" w:type="dxa"/>
            <w:shd w:val="clear" w:color="auto" w:fill="FFFFFF" w:themeFill="background1"/>
            <w:vAlign w:val="center"/>
          </w:tcPr>
          <w:p w14:paraId="723374A8" w14:textId="77777777" w:rsidR="00D3625B" w:rsidRPr="008F132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31" w:type="dxa"/>
            <w:gridSpan w:val="3"/>
            <w:shd w:val="clear" w:color="auto" w:fill="FFFFFF" w:themeFill="background1"/>
            <w:vAlign w:val="center"/>
          </w:tcPr>
          <w:p w14:paraId="3B0F4C4A" w14:textId="77777777" w:rsidR="00D3625B" w:rsidRPr="008F132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17" w:type="dxa"/>
            <w:gridSpan w:val="4"/>
            <w:shd w:val="clear" w:color="auto" w:fill="FFFFFF" w:themeFill="background1"/>
            <w:vAlign w:val="center"/>
          </w:tcPr>
          <w:p w14:paraId="54EE8514" w14:textId="77777777" w:rsidR="00D3625B" w:rsidRPr="008F132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70" w:type="dxa"/>
            <w:gridSpan w:val="3"/>
            <w:shd w:val="clear" w:color="auto" w:fill="FFFFFF" w:themeFill="background1"/>
            <w:vAlign w:val="center"/>
          </w:tcPr>
          <w:p w14:paraId="5D743412" w14:textId="77777777" w:rsidR="00D3625B" w:rsidRPr="008F132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F1321" w14:paraId="26964619" w14:textId="77777777" w:rsidTr="006B1F9E">
        <w:tc>
          <w:tcPr>
            <w:tcW w:w="603" w:type="dxa"/>
            <w:shd w:val="clear" w:color="auto" w:fill="FFFFFF" w:themeFill="background1"/>
          </w:tcPr>
          <w:p w14:paraId="34D98E88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193DD119" w14:textId="77777777" w:rsidR="00F56DA2" w:rsidRPr="008F1321" w:rsidRDefault="0003490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738B6FD0" w14:textId="6FFA78FF" w:rsidR="00034901" w:rsidRPr="008F1321" w:rsidRDefault="00034901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F132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8F1321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8F1321">
              <w:rPr>
                <w:rFonts w:cstheme="minorHAnsi"/>
                <w:sz w:val="22"/>
                <w:szCs w:val="22"/>
              </w:rPr>
              <w:t xml:space="preserve">  </w:t>
            </w:r>
            <w:r w:rsidR="00062AFE" w:rsidRPr="008F1321">
              <w:rPr>
                <w:rFonts w:cstheme="minorHAnsi"/>
                <w:sz w:val="22"/>
                <w:szCs w:val="22"/>
              </w:rPr>
              <w:t>(</w:t>
            </w:r>
            <w:r w:rsidR="00E06FF2" w:rsidRPr="008F132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F1321">
              <w:rPr>
                <w:rFonts w:cstheme="minorHAnsi"/>
                <w:sz w:val="22"/>
                <w:szCs w:val="22"/>
              </w:rPr>
              <w:t>)</w:t>
            </w:r>
            <w:r w:rsidR="00E06FF2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26EBF" w:rsidRPr="008F1321">
              <w:rPr>
                <w:rFonts w:cstheme="minorHAnsi"/>
                <w:sz w:val="22"/>
                <w:szCs w:val="22"/>
              </w:rPr>
              <w:t>i Regulaminem wyboru projektów</w:t>
            </w:r>
            <w:r w:rsidRPr="008F132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0980ECB8" w:rsidR="00034901" w:rsidRPr="008F1321" w:rsidRDefault="00034901" w:rsidP="003277C7">
            <w:pPr>
              <w:pStyle w:val="Akapitzlist"/>
              <w:numPr>
                <w:ilvl w:val="0"/>
                <w:numId w:val="3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F132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42FE981" w14:textId="53E831F3" w:rsidR="00034901" w:rsidRPr="008F1321" w:rsidRDefault="00034901" w:rsidP="003277C7">
            <w:pPr>
              <w:numPr>
                <w:ilvl w:val="0"/>
                <w:numId w:val="3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F132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F132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570D520A" w14:textId="40189ABA" w:rsidR="002A6FCC" w:rsidRPr="0043211F" w:rsidRDefault="00034901" w:rsidP="0043211F">
            <w:pPr>
              <w:numPr>
                <w:ilvl w:val="0"/>
                <w:numId w:val="3"/>
              </w:numPr>
              <w:spacing w:before="0" w:after="12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689CDE97" w14:textId="77777777" w:rsidR="0043211F" w:rsidRDefault="0043211F" w:rsidP="0043211F">
            <w:pPr>
              <w:spacing w:before="12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513412F4" w14:textId="77777777" w:rsidR="0043211F" w:rsidRDefault="0043211F" w:rsidP="0043211F">
            <w:pPr>
              <w:spacing w:before="12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43211F">
              <w:rPr>
                <w:rFonts w:eastAsia="Calibri" w:cstheme="minorHAnsi"/>
                <w:sz w:val="22"/>
                <w:szCs w:val="22"/>
              </w:rPr>
              <w:lastRenderedPageBreak/>
              <w:t xml:space="preserve">Instytucja Organizująca Nabór może w Regulaminie wyboru projektów doprecyzować grupę docelową wskazaną w SZOP </w:t>
            </w:r>
            <w:proofErr w:type="spellStart"/>
            <w:r w:rsidRPr="0043211F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43211F">
              <w:rPr>
                <w:rFonts w:eastAsia="Calibri" w:cstheme="minorHAnsi"/>
                <w:sz w:val="22"/>
                <w:szCs w:val="22"/>
              </w:rPr>
              <w:t xml:space="preserve"> 2021-2027.</w:t>
            </w:r>
          </w:p>
          <w:p w14:paraId="200E3048" w14:textId="77777777" w:rsidR="00F56DA2" w:rsidRDefault="00C12B90" w:rsidP="00B27828">
            <w:pPr>
              <w:spacing w:before="12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punktowych dokonywana jest na podstawie zgodności treści wniosku </w:t>
            </w:r>
            <w:r w:rsidR="00892333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o dofinansowanie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projektu z zapisami właściwego Regulaminu wyboru projektów (wraz z załącznikami, w tym Instrukcją merytoryczną wypełniania wniosku </w:t>
            </w:r>
            <w:r w:rsidR="009A27B6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o dofinansowanie projektu współfinansowanego </w:t>
            </w:r>
            <w:r w:rsidR="00892333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z EFS+ w ramach Programu Fundusze Europe</w:t>
            </w:r>
            <w:r w:rsidR="006D2770" w:rsidRPr="008F1321">
              <w:rPr>
                <w:rFonts w:eastAsia="Calibri" w:cstheme="minorHAnsi"/>
                <w:sz w:val="22"/>
                <w:szCs w:val="22"/>
              </w:rPr>
              <w:t>jskie dla Warmii i Mazur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2021-2027).</w:t>
            </w:r>
          </w:p>
          <w:p w14:paraId="5B5EF2A7" w14:textId="77777777" w:rsidR="00920E26" w:rsidRDefault="00920E26" w:rsidP="00920E2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30D2B">
              <w:rPr>
                <w:rFonts w:cstheme="minorHAnsi"/>
                <w:b/>
                <w:bCs/>
                <w:sz w:val="22"/>
                <w:szCs w:val="22"/>
              </w:rPr>
              <w:t>W ramach przedmiotowego naboru nie jest wymagany opis sposobu rekrutacji uczestników projektu. W związku z tym we wniosku 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30D2B">
              <w:rPr>
                <w:rFonts w:cstheme="minorHAnsi"/>
                <w:b/>
                <w:bCs/>
                <w:sz w:val="22"/>
                <w:szCs w:val="22"/>
              </w:rPr>
              <w:t>dofinansowanie projektu, w części „Potencjał do realizacji projektu”, w polu „Opis rekrutacji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30D2B">
              <w:rPr>
                <w:rFonts w:cstheme="minorHAnsi"/>
                <w:b/>
                <w:bCs/>
                <w:sz w:val="22"/>
                <w:szCs w:val="22"/>
              </w:rPr>
              <w:t>uczestników projektu” należy wpisać „NIE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30D2B">
              <w:rPr>
                <w:rFonts w:cstheme="minorHAnsi"/>
                <w:b/>
                <w:bCs/>
                <w:sz w:val="22"/>
                <w:szCs w:val="22"/>
              </w:rPr>
              <w:t>DOTYCZY”.</w:t>
            </w:r>
          </w:p>
          <w:p w14:paraId="648FC8DB" w14:textId="77777777" w:rsidR="00920E26" w:rsidRDefault="00920E26" w:rsidP="00920E2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7B1971BE" w14:textId="77777777" w:rsidR="00920E26" w:rsidRPr="00BE64EE" w:rsidRDefault="00920E26" w:rsidP="00920E26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>część „Informacje 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projekcie” </w:t>
            </w:r>
            <w:r w:rsidRPr="00B00D79">
              <w:sym w:font="Wingdings" w:char="F0E0"/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i „Grupy docelowe” </w:t>
            </w:r>
          </w:p>
          <w:p w14:paraId="1A2D6D5A" w14:textId="77777777" w:rsidR="00920E26" w:rsidRPr="008941E8" w:rsidRDefault="00920E26" w:rsidP="00920E2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43A34E95" w14:textId="012F8AAD" w:rsidR="00920E26" w:rsidRPr="00500C79" w:rsidRDefault="00920E26" w:rsidP="00920E26">
            <w:pPr>
              <w:pStyle w:val="Akapitzlist"/>
              <w:numPr>
                <w:ilvl w:val="0"/>
                <w:numId w:val="21"/>
              </w:numPr>
              <w:spacing w:before="0" w:after="120"/>
              <w:rPr>
                <w:rFonts w:cstheme="minorHAnsi"/>
                <w:b/>
                <w:bCs/>
                <w:sz w:val="12"/>
                <w:szCs w:val="12"/>
              </w:rPr>
            </w:pPr>
            <w:r w:rsidRPr="00500C79">
              <w:rPr>
                <w:rFonts w:cstheme="minorHAnsi"/>
                <w:b/>
                <w:bCs/>
                <w:sz w:val="22"/>
                <w:szCs w:val="22"/>
              </w:rPr>
              <w:t>treści załącznika do wniosku o dofinansowanie projektu: Analiza potrzeb pracodawcy w zakresie adaptacyjności do zmian na rynku pracy, dostosowania środowiska pracy do potrzeb różnych grup pracowników.</w:t>
            </w:r>
          </w:p>
          <w:p w14:paraId="6B0A914E" w14:textId="58A2782B" w:rsidR="00920E26" w:rsidRPr="00190446" w:rsidRDefault="00920E26" w:rsidP="00920E2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</w:t>
            </w:r>
            <w:r w:rsidRP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projektu i/lub załącznik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a</w:t>
            </w:r>
            <w:r w:rsidRP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wniosku: Analiza </w:t>
            </w:r>
            <w:r w:rsidRPr="007D310D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potrzeb pracodawcy w zakresie adaptacyjności do zmian na rynku pracy, wdrażania elastycznych form zatrudnienia i organizacji pracy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,</w:t>
            </w:r>
            <w:r w:rsidRP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</w:t>
            </w:r>
            <w:r w:rsidR="00B62C8C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0F753BC0" w14:textId="77777777" w:rsidR="00920E26" w:rsidRPr="00190446" w:rsidRDefault="00920E26" w:rsidP="00920E26">
            <w:pPr>
              <w:numPr>
                <w:ilvl w:val="0"/>
                <w:numId w:val="3"/>
              </w:numPr>
              <w:spacing w:before="0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1F81E322" w14:textId="77777777" w:rsidR="00920E26" w:rsidRPr="00591876" w:rsidRDefault="00920E26" w:rsidP="00920E2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56CC510" w14:textId="77777777" w:rsidR="00920E26" w:rsidRDefault="00920E26" w:rsidP="00920E26">
            <w:pPr>
              <w:spacing w:before="120" w:line="259" w:lineRule="auto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wniosku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o dofinansowanie projektu </w:t>
            </w:r>
            <w:r>
              <w:t xml:space="preserve"> </w:t>
            </w:r>
            <w:r w:rsidRPr="00334945">
              <w:rPr>
                <w:rFonts w:ascii="Calibri" w:hAnsi="Calibri"/>
                <w:b/>
                <w:bCs/>
                <w:sz w:val="22"/>
                <w:szCs w:val="22"/>
              </w:rPr>
              <w:t>i/lub załącznik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a</w:t>
            </w:r>
            <w:r w:rsidRPr="00334945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  <w:p w14:paraId="368CD468" w14:textId="6F5906F5" w:rsidR="00920E26" w:rsidRPr="00920E26" w:rsidRDefault="00920E26" w:rsidP="00920E26">
            <w:pPr>
              <w:spacing w:before="120" w:line="259" w:lineRule="auto"/>
              <w:contextualSpacing/>
              <w:rPr>
                <w:rFonts w:eastAsia="Calibri" w:cstheme="minorHAnsi"/>
                <w:sz w:val="12"/>
                <w:szCs w:val="12"/>
              </w:rPr>
            </w:pP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2768B4EC" w14:textId="1114E8A1" w:rsidR="00C70A0B" w:rsidRPr="008F1321" w:rsidRDefault="00C70A0B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BA3AF2D" w14:textId="41C06A69" w:rsidR="003E24D6" w:rsidRPr="008F1321" w:rsidRDefault="003E24D6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przedmiotowego kryterium można uzyskać max </w:t>
            </w:r>
            <w:r w:rsidR="00D403F6" w:rsidRPr="00013731">
              <w:rPr>
                <w:rFonts w:cstheme="minorHAnsi"/>
                <w:sz w:val="22"/>
                <w:szCs w:val="22"/>
              </w:rPr>
              <w:t>25</w:t>
            </w:r>
            <w:r>
              <w:rPr>
                <w:rFonts w:cstheme="minorHAnsi"/>
                <w:sz w:val="22"/>
                <w:szCs w:val="22"/>
              </w:rPr>
              <w:t xml:space="preserve"> pkt, przy czym przez spełnienie przedmiotowego kryterium należy rozumieć uzyskanie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 xml:space="preserve">co najmniej 60% punktów w ramach danego kryterium </w:t>
            </w:r>
            <w:r w:rsidRPr="00013731">
              <w:rPr>
                <w:rFonts w:cstheme="minorHAnsi"/>
                <w:sz w:val="22"/>
                <w:szCs w:val="22"/>
              </w:rPr>
              <w:t xml:space="preserve">tj. </w:t>
            </w:r>
            <w:r w:rsidR="00D403F6" w:rsidRPr="00013731">
              <w:rPr>
                <w:rFonts w:cstheme="minorHAnsi"/>
                <w:sz w:val="22"/>
                <w:szCs w:val="22"/>
              </w:rPr>
              <w:t>15</w:t>
            </w:r>
            <w:r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15BA24E5" w14:textId="5140CE3B" w:rsidR="00333174" w:rsidRPr="008F1321" w:rsidRDefault="00333174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A84F57E" w14:textId="498CF9B1" w:rsidR="003D631A" w:rsidRPr="008F132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D403F6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44DFFF69" w14:textId="56AA854A" w:rsidR="00D403F6" w:rsidRPr="008F1321" w:rsidRDefault="00D403F6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ma charakter rozstrzygający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013731">
              <w:rPr>
                <w:rFonts w:cstheme="minorHAnsi"/>
                <w:sz w:val="22"/>
                <w:szCs w:val="22"/>
              </w:rPr>
              <w:t>1 stopnia</w:t>
            </w:r>
            <w:r w:rsidRPr="008F1321">
              <w:rPr>
                <w:rFonts w:cstheme="minorHAnsi"/>
                <w:sz w:val="22"/>
                <w:szCs w:val="22"/>
              </w:rPr>
              <w:t xml:space="preserve">, tzn. w przypadku projektów o równej ogólnej liczbie punktów wyższe miejsce na liście projektów wybranych do dofinansowania otrzymuje ten, </w:t>
            </w:r>
            <w:r w:rsidR="0043211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który uzyskał wyższą liczbę punktów w przedmiotowym kryterium.</w:t>
            </w:r>
          </w:p>
          <w:p w14:paraId="5674A6B9" w14:textId="49CAAEC0" w:rsidR="00333174" w:rsidRPr="008F1321" w:rsidRDefault="00333174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3BD774A" w14:textId="0E02EAD0" w:rsidR="00F56DA2" w:rsidRPr="008F1321" w:rsidRDefault="00333174" w:rsidP="0043211F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E3434C" w:rsidRPr="008F1321" w14:paraId="0A1EB43C" w14:textId="77777777" w:rsidTr="006B1F9E">
        <w:trPr>
          <w:gridAfter w:val="2"/>
          <w:wAfter w:w="23" w:type="dxa"/>
        </w:trPr>
        <w:tc>
          <w:tcPr>
            <w:tcW w:w="624" w:type="dxa"/>
            <w:gridSpan w:val="2"/>
            <w:shd w:val="clear" w:color="auto" w:fill="FFFFFF" w:themeFill="background1"/>
          </w:tcPr>
          <w:p w14:paraId="6E0BFC5B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04" w:type="dxa"/>
            <w:shd w:val="clear" w:color="auto" w:fill="FFFFFF" w:themeFill="background1"/>
          </w:tcPr>
          <w:p w14:paraId="5CDD0FA4" w14:textId="37161646" w:rsidR="00F56DA2" w:rsidRPr="008F1321" w:rsidRDefault="005B706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wskazanym</w:t>
            </w:r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>FEWiM</w:t>
            </w:r>
            <w:proofErr w:type="spellEnd"/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2021-2027 (aktualnym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F132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ziałania oraz adekwatność doboru i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5123" w:type="dxa"/>
            <w:gridSpan w:val="5"/>
            <w:shd w:val="clear" w:color="auto" w:fill="FFFFFF" w:themeFill="background1"/>
          </w:tcPr>
          <w:p w14:paraId="4155E0A3" w14:textId="4AE95E40" w:rsidR="00333174" w:rsidRPr="008F1321" w:rsidRDefault="00333174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celem szczegółowym wskazanym </w:t>
            </w:r>
            <w:r w:rsidR="009A27B6">
              <w:rPr>
                <w:rFonts w:eastAsia="Calibri" w:cstheme="minorHAnsi"/>
                <w:sz w:val="22"/>
                <w:szCs w:val="22"/>
              </w:rPr>
              <w:br/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F132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>ziałania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i Regulaminem wyboru projektów oraz adekwatność doboru wskaźników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F1321" w:rsidRDefault="00333174" w:rsidP="003277C7">
            <w:pPr>
              <w:pStyle w:val="Akapitzlist"/>
              <w:numPr>
                <w:ilvl w:val="0"/>
                <w:numId w:val="4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F132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32918F31" w:rsidR="00333174" w:rsidRPr="008F1321" w:rsidRDefault="00333174" w:rsidP="003277C7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dobór wskaźników realizacji cel</w:t>
            </w:r>
            <w:r w:rsidR="00C6126E" w:rsidRPr="008F1321">
              <w:rPr>
                <w:rFonts w:eastAsia="Calibri" w:cstheme="minorHAnsi"/>
                <w:sz w:val="22"/>
                <w:szCs w:val="22"/>
              </w:rPr>
              <w:t>u</w:t>
            </w:r>
            <w:r w:rsidRPr="008F132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br/>
            </w:r>
            <w:r w:rsidR="006D6BF4" w:rsidRPr="008F1321">
              <w:rPr>
                <w:rFonts w:eastAsia="Calibri" w:cstheme="minorHAnsi"/>
                <w:sz w:val="22"/>
                <w:szCs w:val="22"/>
              </w:rPr>
              <w:lastRenderedPageBreak/>
              <w:t xml:space="preserve">oraz odpowiednie oszacowanie wartości docelowej wskaźników, </w:t>
            </w:r>
          </w:p>
          <w:p w14:paraId="54E57751" w14:textId="071E404F" w:rsidR="00333174" w:rsidRPr="008F1321" w:rsidRDefault="00333174" w:rsidP="003277C7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F1321">
              <w:rPr>
                <w:rFonts w:eastAsia="Calibri" w:cstheme="minorHAnsi"/>
                <w:sz w:val="22"/>
                <w:szCs w:val="22"/>
              </w:rPr>
              <w:t>eł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F1321">
              <w:rPr>
                <w:rFonts w:eastAsia="Calibri" w:cstheme="minorHAnsi"/>
                <w:sz w:val="22"/>
                <w:szCs w:val="22"/>
              </w:rPr>
              <w:t>ów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i moment</w:t>
            </w:r>
            <w:r w:rsidR="00082F3D" w:rsidRPr="008F1321">
              <w:rPr>
                <w:rFonts w:eastAsia="Calibri" w:cstheme="minorHAnsi"/>
                <w:sz w:val="22"/>
                <w:szCs w:val="22"/>
              </w:rPr>
              <w:t>u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F1321">
              <w:rPr>
                <w:rFonts w:eastAsia="Calibri" w:cstheme="minorHAnsi"/>
                <w:sz w:val="22"/>
                <w:szCs w:val="22"/>
              </w:rPr>
              <w:t>ci</w:t>
            </w:r>
            <w:r w:rsidRPr="008F1321">
              <w:rPr>
                <w:rFonts w:eastAsia="Calibri" w:cstheme="minorHAnsi"/>
                <w:sz w:val="22"/>
                <w:szCs w:val="22"/>
              </w:rPr>
              <w:t>) pomiaru.</w:t>
            </w:r>
            <w:r w:rsidRPr="008F132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B5F11C0" w14:textId="65614CCD" w:rsidR="00062AFE" w:rsidRPr="00545BE9" w:rsidRDefault="00333174" w:rsidP="00545BE9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O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F1321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8F132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F132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F132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6A481B7" w14:textId="089F25CE" w:rsidR="00F56DA2" w:rsidRDefault="00C12B90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punktowych dokonywana jest na podstawie zgodności treści wniosku </w:t>
            </w:r>
            <w:r w:rsidR="00CF129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</w:t>
            </w:r>
            <w:r w:rsidR="00A31DD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projektu z zapisami właściwego Regulaminu wyboru projektów (wraz </w:t>
            </w:r>
            <w:r w:rsidR="00CF1296" w:rsidRPr="008F1321">
              <w:rPr>
                <w:rFonts w:cstheme="minorHAnsi"/>
                <w:sz w:val="22"/>
                <w:szCs w:val="22"/>
              </w:rPr>
              <w:t xml:space="preserve"> z załącznikami, w tym Instrukcją merytoryczną wypełniania wniosku </w:t>
            </w:r>
            <w:r w:rsidR="00CF1296">
              <w:rPr>
                <w:rFonts w:cstheme="minorHAnsi"/>
                <w:sz w:val="22"/>
                <w:szCs w:val="22"/>
              </w:rPr>
              <w:br/>
            </w:r>
            <w:r w:rsidR="00CF1296" w:rsidRPr="008F1321">
              <w:rPr>
                <w:rFonts w:cstheme="minorHAnsi"/>
                <w:sz w:val="22"/>
                <w:szCs w:val="22"/>
              </w:rPr>
              <w:t>o dofinansowanie projektu współfinansowanego z EFS+ w ramach  Programu Fundusze Europejskie dla Warmii i Mazur 2021-2027).</w:t>
            </w:r>
          </w:p>
          <w:p w14:paraId="79CC5506" w14:textId="77777777" w:rsidR="00B03DF9" w:rsidRDefault="00B03DF9" w:rsidP="00B03DF9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2EE6CD74" w14:textId="77777777" w:rsidR="00B03DF9" w:rsidRDefault="00B03DF9" w:rsidP="00B03DF9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szczególności:</w:t>
            </w:r>
          </w:p>
          <w:p w14:paraId="6764A1CC" w14:textId="77777777" w:rsidR="00B03DF9" w:rsidRDefault="00B03DF9" w:rsidP="00B03DF9">
            <w:pPr>
              <w:pStyle w:val="Akapitzlist"/>
              <w:numPr>
                <w:ilvl w:val="0"/>
                <w:numId w:val="20"/>
              </w:numPr>
              <w:spacing w:before="0"/>
              <w:ind w:left="486" w:hanging="126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 „Informacje o projekcie” </w:t>
            </w:r>
            <w:r w:rsidRPr="00B00D79">
              <w:sym w:font="Wingdings" w:char="F0E0"/>
            </w: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(wskazanie celu projektu) oraz </w:t>
            </w:r>
          </w:p>
          <w:p w14:paraId="1A9FF3F7" w14:textId="77777777" w:rsidR="00B03DF9" w:rsidRPr="00F96C36" w:rsidRDefault="00B03DF9" w:rsidP="00B03DF9">
            <w:pPr>
              <w:pStyle w:val="Akapitzlist"/>
              <w:numPr>
                <w:ilvl w:val="0"/>
                <w:numId w:val="20"/>
              </w:numPr>
              <w:spacing w:before="0"/>
              <w:ind w:left="486" w:hanging="126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 „Wskaźniki projektu”</w:t>
            </w:r>
          </w:p>
          <w:p w14:paraId="055F10F1" w14:textId="77777777" w:rsidR="00B03DF9" w:rsidRPr="009B1034" w:rsidRDefault="00B03DF9" w:rsidP="00B03DF9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9B1034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2B19A899" w14:textId="7A796921" w:rsidR="00B03DF9" w:rsidRPr="00500C79" w:rsidRDefault="00B03DF9" w:rsidP="00B03DF9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treści załącznika do wniosku o dofinansowanie projektu</w:t>
            </w:r>
            <w:r w:rsidRPr="00500C79">
              <w:rPr>
                <w:rFonts w:cstheme="minorHAnsi"/>
                <w:b/>
                <w:bCs/>
                <w:sz w:val="22"/>
                <w:szCs w:val="22"/>
              </w:rPr>
              <w:t>: Analiza potrzeb pracodawcy w zakresie adaptacyjności do zmian na rynku pracy, dostosowania środowiska pracy do potrzeb różnych grup pracowników.</w:t>
            </w:r>
          </w:p>
          <w:p w14:paraId="1265AE28" w14:textId="3FFCF37C" w:rsidR="00B03DF9" w:rsidRPr="00190446" w:rsidRDefault="00B03DF9" w:rsidP="00B03DF9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B86E8A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 xml:space="preserve">ION dopuszcza możliwość uzupełnienia lub poprawienia wniosku o dofinansowanie projektu i/lub załącznika do wniosku: </w:t>
            </w:r>
            <w:r w:rsidRPr="00500C79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Analiza potrzeb pracodawcy w zakresie adaptacyjności do zmian na rynku pracy, dostosowania środowiska pracy do potrzeb różnych grup pracowników</w:t>
            </w:r>
            <w:r w:rsidRPr="00B86E8A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61D6ED53" w14:textId="77777777" w:rsidR="00B03DF9" w:rsidRPr="00190446" w:rsidRDefault="00B03DF9" w:rsidP="00B03DF9">
            <w:pPr>
              <w:pStyle w:val="Akapitzlist"/>
              <w:numPr>
                <w:ilvl w:val="0"/>
                <w:numId w:val="4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0D5B7D38" w14:textId="683CC49F" w:rsidR="00B03DF9" w:rsidRPr="00190446" w:rsidRDefault="00B03DF9" w:rsidP="00B03DF9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wskaźników realizacji celu, (wskaźników rezultatu, produktu, w tym innych wspólnych wskaźników produktu) oraz odpowiednie oszacowanie wartości docelowej wskaźników, </w:t>
            </w:r>
          </w:p>
          <w:p w14:paraId="09DF8EAF" w14:textId="77777777" w:rsidR="00B03DF9" w:rsidRPr="00190446" w:rsidRDefault="00B03DF9" w:rsidP="00B03DF9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60719209" w14:textId="77777777" w:rsidR="00B03DF9" w:rsidRPr="00591876" w:rsidRDefault="00B03DF9" w:rsidP="00B03DF9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7ADE5AA" w14:textId="7FFC4187" w:rsidR="00AA734E" w:rsidRPr="008F1321" w:rsidRDefault="00B03DF9" w:rsidP="00B03DF9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>
              <w:t xml:space="preserve"> </w:t>
            </w:r>
            <w:r w:rsidRPr="00B86E8A">
              <w:rPr>
                <w:rFonts w:ascii="Calibri" w:hAnsi="Calibri"/>
                <w:b/>
                <w:bCs/>
                <w:sz w:val="22"/>
                <w:szCs w:val="22"/>
              </w:rPr>
              <w:t xml:space="preserve">i/lub załącznika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przez Wnioskodawcę będzie możliwa na etapie negocjacji, o ile wniosek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47" w:type="dxa"/>
            <w:shd w:val="clear" w:color="auto" w:fill="FFFFFF" w:themeFill="background1"/>
          </w:tcPr>
          <w:p w14:paraId="2C10C65B" w14:textId="77777777" w:rsidR="0012108B" w:rsidRPr="0012108B" w:rsidRDefault="0012108B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32EBDAB" w14:textId="62CD54E8" w:rsidR="0012108B" w:rsidRPr="00013731" w:rsidRDefault="0012108B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 xml:space="preserve">Za spełnienie przedmiotowego kryterium można uzyskać max </w:t>
            </w:r>
            <w:r w:rsidR="00906DC7" w:rsidRPr="00013731">
              <w:rPr>
                <w:rFonts w:cstheme="minorHAnsi"/>
                <w:sz w:val="22"/>
                <w:szCs w:val="22"/>
              </w:rPr>
              <w:t>10</w:t>
            </w:r>
            <w:r w:rsidRPr="00013731">
              <w:rPr>
                <w:rFonts w:cstheme="minorHAnsi"/>
                <w:sz w:val="22"/>
                <w:szCs w:val="22"/>
              </w:rPr>
              <w:t xml:space="preserve"> pkt, przy czym przez spełnienie przedmiotowego kryterium należy rozumieć uzyskanie co najmniej 60% punktów w ramach danego kryterium tj. </w:t>
            </w:r>
            <w:r w:rsidR="00906DC7" w:rsidRPr="00013731">
              <w:rPr>
                <w:rFonts w:cstheme="minorHAnsi"/>
                <w:sz w:val="22"/>
                <w:szCs w:val="22"/>
              </w:rPr>
              <w:t>6</w:t>
            </w:r>
            <w:r w:rsidRPr="0001373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4EB214C4" w14:textId="77777777" w:rsidR="0012108B" w:rsidRPr="00013731" w:rsidRDefault="0012108B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6BCA282B" w14:textId="0A970985" w:rsidR="0012108B" w:rsidRPr="00013731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lastRenderedPageBreak/>
              <w:t>kryterium są odrzucane na etapie oceny</w:t>
            </w:r>
            <w:r w:rsidR="00906DC7" w:rsidRPr="00013731">
              <w:rPr>
                <w:rFonts w:cstheme="minorHAnsi"/>
                <w:sz w:val="22"/>
                <w:szCs w:val="22"/>
              </w:rPr>
              <w:t xml:space="preserve"> f</w:t>
            </w:r>
            <w:r w:rsidRPr="00013731">
              <w:rPr>
                <w:rFonts w:cstheme="minorHAnsi"/>
                <w:sz w:val="22"/>
                <w:szCs w:val="22"/>
              </w:rPr>
              <w:t>ormalno-merytorycznej.</w:t>
            </w:r>
          </w:p>
          <w:p w14:paraId="12CA618A" w14:textId="2D0D09C6" w:rsidR="003D631A" w:rsidRPr="008F1321" w:rsidRDefault="0012108B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um ma charakter rozstrzygający </w:t>
            </w:r>
            <w:r w:rsidR="009A27B6" w:rsidRPr="00013731">
              <w:rPr>
                <w:rFonts w:cstheme="minorHAnsi"/>
                <w:sz w:val="22"/>
                <w:szCs w:val="22"/>
              </w:rPr>
              <w:br/>
            </w:r>
            <w:r w:rsidR="004A25F4" w:rsidRPr="00013731">
              <w:rPr>
                <w:rFonts w:cstheme="minorHAnsi"/>
                <w:sz w:val="22"/>
                <w:szCs w:val="22"/>
              </w:rPr>
              <w:t>6</w:t>
            </w:r>
            <w:r w:rsidRPr="00013731">
              <w:rPr>
                <w:rFonts w:cstheme="minorHAnsi"/>
                <w:sz w:val="22"/>
                <w:szCs w:val="22"/>
              </w:rPr>
              <w:t xml:space="preserve"> stopnia, tzn. w przypadku projektów </w:t>
            </w:r>
            <w:r w:rsidR="009A27B6" w:rsidRPr="00013731">
              <w:rPr>
                <w:rFonts w:cstheme="minorHAnsi"/>
                <w:sz w:val="22"/>
                <w:szCs w:val="22"/>
              </w:rPr>
              <w:br/>
            </w:r>
            <w:r w:rsidRPr="00013731">
              <w:rPr>
                <w:rFonts w:cstheme="minorHAnsi"/>
                <w:sz w:val="22"/>
                <w:szCs w:val="22"/>
              </w:rPr>
              <w:t>o równej ogólnej liczbie punktów i</w:t>
            </w:r>
            <w:r w:rsidR="00500C79">
              <w:rPr>
                <w:rFonts w:cstheme="minorHAnsi"/>
                <w:sz w:val="22"/>
                <w:szCs w:val="22"/>
              </w:rPr>
              <w:t> </w:t>
            </w:r>
            <w:r w:rsidRPr="00013731">
              <w:rPr>
                <w:rFonts w:cstheme="minorHAnsi"/>
                <w:sz w:val="22"/>
                <w:szCs w:val="22"/>
              </w:rPr>
              <w:t xml:space="preserve">równej liczbie punktów w kryteriach 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punktowych nr </w:t>
            </w:r>
            <w:r w:rsidR="00AB2002" w:rsidRPr="00013731">
              <w:rPr>
                <w:rFonts w:cstheme="minorHAnsi"/>
                <w:sz w:val="22"/>
                <w:szCs w:val="22"/>
              </w:rPr>
              <w:t>1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, 4, </w:t>
            </w:r>
            <w:r w:rsidR="00AB2002" w:rsidRPr="00013731">
              <w:rPr>
                <w:rFonts w:cstheme="minorHAnsi"/>
                <w:sz w:val="22"/>
                <w:szCs w:val="22"/>
              </w:rPr>
              <w:t>5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, </w:t>
            </w:r>
            <w:r w:rsidR="00AB2002" w:rsidRPr="00013731">
              <w:rPr>
                <w:rFonts w:cstheme="minorHAnsi"/>
                <w:sz w:val="22"/>
                <w:szCs w:val="22"/>
              </w:rPr>
              <w:t>3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 i </w:t>
            </w:r>
            <w:r w:rsidR="00AB2002" w:rsidRPr="00013731">
              <w:rPr>
                <w:rFonts w:cstheme="minorHAnsi"/>
                <w:sz w:val="22"/>
                <w:szCs w:val="22"/>
              </w:rPr>
              <w:t>6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wyższe miejsce na liście projektów wybranych do dofinansowania otrzymuje ten,</w:t>
            </w:r>
            <w:r w:rsidRPr="0012108B">
              <w:rPr>
                <w:rFonts w:cstheme="minorHAnsi"/>
                <w:sz w:val="22"/>
                <w:szCs w:val="22"/>
              </w:rPr>
              <w:t xml:space="preserve"> który uzyskał wyższą liczbę punktów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12108B">
              <w:rPr>
                <w:rFonts w:cstheme="minorHAnsi"/>
                <w:sz w:val="22"/>
                <w:szCs w:val="22"/>
              </w:rPr>
              <w:t>w przedmiotowym kryterium.</w:t>
            </w:r>
          </w:p>
          <w:p w14:paraId="52D45A39" w14:textId="1E5DF68A" w:rsidR="00CB3EFF" w:rsidRPr="008F1321" w:rsidRDefault="00CB3EFF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550717D" w14:textId="099B2485" w:rsidR="00F56DA2" w:rsidRPr="008F1321" w:rsidRDefault="00CB3EFF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545BE9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Regulaminie wyboru projekt</w:t>
            </w:r>
            <w:r w:rsidR="000B19FD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545BE9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8E3C08" w:rsidRPr="008F1321" w14:paraId="223DE3CD" w14:textId="77777777" w:rsidTr="006B1F9E">
        <w:trPr>
          <w:gridAfter w:val="2"/>
          <w:wAfter w:w="23" w:type="dxa"/>
        </w:trPr>
        <w:tc>
          <w:tcPr>
            <w:tcW w:w="624" w:type="dxa"/>
            <w:gridSpan w:val="2"/>
            <w:shd w:val="clear" w:color="auto" w:fill="FFFFFF" w:themeFill="background1"/>
          </w:tcPr>
          <w:p w14:paraId="56F523E2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304" w:type="dxa"/>
            <w:shd w:val="clear" w:color="auto" w:fill="FFFFFF" w:themeFill="background1"/>
          </w:tcPr>
          <w:p w14:paraId="156E76E3" w14:textId="22398640" w:rsidR="00F56DA2" w:rsidRPr="008F1321" w:rsidRDefault="00731B0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5102" w:type="dxa"/>
            <w:gridSpan w:val="3"/>
            <w:shd w:val="clear" w:color="auto" w:fill="FFFFFF" w:themeFill="background1"/>
          </w:tcPr>
          <w:p w14:paraId="3A695976" w14:textId="2982A906" w:rsidR="00731B07" w:rsidRPr="008F1321" w:rsidRDefault="00731B07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F132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zgodnych </w:t>
            </w:r>
            <w:r w:rsidR="00D0016A" w:rsidRPr="008F132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8F1321">
              <w:rPr>
                <w:rFonts w:cstheme="minorHAnsi"/>
                <w:sz w:val="22"/>
                <w:szCs w:val="22"/>
              </w:rPr>
              <w:t xml:space="preserve"> 2021-2027 </w:t>
            </w:r>
            <w:r w:rsidR="00956DC0" w:rsidRPr="008F1321">
              <w:rPr>
                <w:rFonts w:cstheme="minorHAnsi"/>
                <w:sz w:val="22"/>
                <w:szCs w:val="22"/>
              </w:rPr>
              <w:t>(</w:t>
            </w:r>
            <w:r w:rsidR="00CB4119" w:rsidRPr="008F132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F1321">
              <w:rPr>
                <w:rFonts w:cstheme="minorHAnsi"/>
                <w:sz w:val="22"/>
                <w:szCs w:val="22"/>
              </w:rPr>
              <w:t>)</w:t>
            </w:r>
            <w:r w:rsidR="005D4529" w:rsidRPr="008F1321">
              <w:rPr>
                <w:rFonts w:cstheme="minorHAnsi"/>
                <w:sz w:val="22"/>
                <w:szCs w:val="22"/>
              </w:rPr>
              <w:t xml:space="preserve"> i Regulaminem wyboru projektów</w:t>
            </w:r>
            <w:r w:rsidR="005D4529" w:rsidRPr="008F1321">
              <w:rPr>
                <w:rFonts w:eastAsia="Calibri" w:cstheme="minorHAnsi"/>
                <w:sz w:val="22"/>
                <w:szCs w:val="22"/>
              </w:rPr>
              <w:t xml:space="preserve"> oraz trafność doboru i opisu tych zadań, </w:t>
            </w:r>
            <w:r w:rsidR="005D4529">
              <w:rPr>
                <w:rFonts w:eastAsia="Calibri" w:cstheme="minorHAnsi"/>
                <w:sz w:val="22"/>
                <w:szCs w:val="22"/>
              </w:rPr>
              <w:br/>
            </w:r>
            <w:r w:rsidR="005D4529" w:rsidRPr="008F1321">
              <w:rPr>
                <w:rFonts w:eastAsia="Calibri" w:cstheme="minorHAnsi"/>
                <w:sz w:val="22"/>
                <w:szCs w:val="22"/>
              </w:rPr>
              <w:t xml:space="preserve">w tym: </w:t>
            </w:r>
          </w:p>
          <w:p w14:paraId="7699E45F" w14:textId="6C37D28D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lastRenderedPageBreak/>
              <w:t xml:space="preserve">szczegółowy opis i uzasadnienie potrzeby realizacji zadań, </w:t>
            </w:r>
          </w:p>
          <w:p w14:paraId="08DB0EEB" w14:textId="0FD3DCE4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4DCDCC2D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  <w:r w:rsidRPr="008F1321">
              <w:rPr>
                <w:rFonts w:eastAsia="Calibri" w:cstheme="minorHAnsi"/>
                <w:sz w:val="22"/>
                <w:szCs w:val="22"/>
                <w:highlight w:val="red"/>
              </w:rPr>
              <w:t xml:space="preserve"> </w:t>
            </w:r>
          </w:p>
          <w:p w14:paraId="3A1DBA0E" w14:textId="52516468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sposób, w jaki zostanie zachowana trwałość rezultatów projektu (</w:t>
            </w:r>
            <w:r w:rsidR="00060B24">
              <w:rPr>
                <w:rFonts w:eastAsia="Calibri" w:cstheme="minorHAnsi"/>
                <w:sz w:val="22"/>
                <w:szCs w:val="22"/>
              </w:rPr>
              <w:t>nie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dotyczy), </w:t>
            </w:r>
          </w:p>
          <w:p w14:paraId="588BD71B" w14:textId="26BCD094" w:rsidR="00F56DA2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F132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F132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F132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i dokumentów potwierdzających ich wykonanie. </w:t>
            </w:r>
          </w:p>
          <w:p w14:paraId="17381851" w14:textId="77777777" w:rsidR="00220035" w:rsidRPr="00163F35" w:rsidRDefault="00220035" w:rsidP="00C12B90">
            <w:pPr>
              <w:contextualSpacing/>
              <w:rPr>
                <w:rFonts w:eastAsia="Calibri" w:cstheme="minorHAnsi"/>
                <w:sz w:val="12"/>
                <w:szCs w:val="12"/>
                <w:highlight w:val="yellow"/>
              </w:rPr>
            </w:pPr>
          </w:p>
          <w:p w14:paraId="07C80346" w14:textId="64842AB0" w:rsidR="00C12B90" w:rsidRPr="008F132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 xml:space="preserve">ów oraz dedykowane im działania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 xml:space="preserve">stosunku do wskazanych 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163F35" w:rsidRDefault="00220035" w:rsidP="00C12B90">
            <w:pPr>
              <w:contextualSpacing/>
              <w:rPr>
                <w:rFonts w:eastAsia="Calibri" w:cstheme="minorHAnsi"/>
                <w:sz w:val="12"/>
                <w:szCs w:val="12"/>
              </w:rPr>
            </w:pPr>
          </w:p>
          <w:p w14:paraId="2FC59297" w14:textId="77777777" w:rsidR="00C12B90" w:rsidRDefault="00A51B06" w:rsidP="006D277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03DD543B" w14:textId="77777777" w:rsidR="000F4AA8" w:rsidRDefault="000F4AA8" w:rsidP="005F6D64">
            <w:pPr>
              <w:spacing w:after="120"/>
              <w:contextualSpacing/>
              <w:rPr>
                <w:rFonts w:eastAsia="Calibri" w:cstheme="minorHAnsi"/>
                <w:sz w:val="12"/>
                <w:szCs w:val="12"/>
              </w:rPr>
            </w:pPr>
          </w:p>
          <w:p w14:paraId="1EECB64B" w14:textId="77777777" w:rsidR="0059207A" w:rsidRDefault="0059207A" w:rsidP="0059207A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7A1A14A3" w14:textId="77777777" w:rsidR="0059207A" w:rsidRPr="008941E8" w:rsidRDefault="0059207A" w:rsidP="0059207A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szczególności:</w:t>
            </w:r>
          </w:p>
          <w:p w14:paraId="5596B6A9" w14:textId="77777777" w:rsidR="0059207A" w:rsidRDefault="0059207A" w:rsidP="0059207A">
            <w:pPr>
              <w:pStyle w:val="Akapitzlist"/>
              <w:numPr>
                <w:ilvl w:val="0"/>
                <w:numId w:val="23"/>
              </w:numPr>
              <w:tabs>
                <w:tab w:val="left" w:pos="486"/>
                <w:tab w:val="left" w:pos="744"/>
              </w:tabs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8C2B26">
              <w:rPr>
                <w:rFonts w:cstheme="minorHAnsi"/>
                <w:b/>
                <w:bCs/>
                <w:sz w:val="22"/>
                <w:szCs w:val="22"/>
              </w:rPr>
              <w:t>część „Zadania” oraz</w:t>
            </w:r>
          </w:p>
          <w:p w14:paraId="11EA5E91" w14:textId="77777777" w:rsidR="0059207A" w:rsidRDefault="0059207A" w:rsidP="0059207A">
            <w:pPr>
              <w:pStyle w:val="Akapitzlist"/>
              <w:numPr>
                <w:ilvl w:val="0"/>
                <w:numId w:val="23"/>
              </w:numPr>
              <w:tabs>
                <w:tab w:val="left" w:pos="486"/>
                <w:tab w:val="left" w:pos="744"/>
              </w:tabs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część</w:t>
            </w:r>
            <w:r w:rsidRPr="008C2B26">
              <w:rPr>
                <w:rFonts w:cstheme="minorHAnsi"/>
                <w:b/>
                <w:bCs/>
                <w:sz w:val="22"/>
                <w:szCs w:val="22"/>
              </w:rPr>
              <w:t xml:space="preserve"> „Harmonogram” oraz</w:t>
            </w:r>
          </w:p>
          <w:p w14:paraId="673AAD1A" w14:textId="77777777" w:rsidR="0059207A" w:rsidRDefault="0059207A" w:rsidP="0059207A">
            <w:pPr>
              <w:pStyle w:val="Akapitzlist"/>
              <w:numPr>
                <w:ilvl w:val="0"/>
                <w:numId w:val="23"/>
              </w:numPr>
              <w:tabs>
                <w:tab w:val="left" w:pos="486"/>
              </w:tabs>
              <w:spacing w:before="0"/>
              <w:ind w:left="486" w:hanging="141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część „Budżet projektu” </w:t>
            </w:r>
            <w:r w:rsidRPr="0074775A">
              <w:sym w:font="Wingdings" w:char="F0E0"/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pol</w:t>
            </w:r>
            <w:r>
              <w:rPr>
                <w:rFonts w:cstheme="minorHAnsi"/>
                <w:b/>
                <w:bCs/>
                <w:sz w:val="22"/>
                <w:szCs w:val="22"/>
              </w:rPr>
              <w:t>e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„Wskaźnik kwoty ryczałtowej” oraz</w:t>
            </w:r>
          </w:p>
          <w:p w14:paraId="510FA2C6" w14:textId="77777777" w:rsidR="0059207A" w:rsidRPr="008941E8" w:rsidRDefault="0059207A" w:rsidP="0059207A">
            <w:pPr>
              <w:pStyle w:val="Akapitzlist"/>
              <w:numPr>
                <w:ilvl w:val="0"/>
                <w:numId w:val="23"/>
              </w:numPr>
              <w:tabs>
                <w:tab w:val="left" w:pos="486"/>
              </w:tabs>
              <w:spacing w:before="0"/>
              <w:ind w:left="486" w:hanging="141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lastRenderedPageBreak/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„Dodatkowe informacje” </w:t>
            </w:r>
            <w:r w:rsidRPr="007B42FB">
              <w:sym w:font="Wingdings" w:char="F0E0"/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pole: „Dokumenty potwierdzające wykonanie wskaźnik</w:t>
            </w:r>
            <w:r>
              <w:rPr>
                <w:rFonts w:cstheme="minorHAnsi"/>
                <w:b/>
                <w:bCs/>
                <w:sz w:val="22"/>
                <w:szCs w:val="22"/>
              </w:rPr>
              <w:t>ów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rozliczając</w:t>
            </w:r>
            <w:r>
              <w:rPr>
                <w:rFonts w:cstheme="minorHAnsi"/>
                <w:b/>
                <w:bCs/>
                <w:sz w:val="22"/>
                <w:szCs w:val="22"/>
              </w:rPr>
              <w:t>ych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daną kwotę ryczałtową”</w:t>
            </w:r>
          </w:p>
          <w:p w14:paraId="5FE46816" w14:textId="77777777" w:rsidR="0059207A" w:rsidRPr="009B1034" w:rsidRDefault="0059207A" w:rsidP="0059207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9B1034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5879EBE2" w14:textId="7CDA1B94" w:rsidR="0059207A" w:rsidRPr="00B44328" w:rsidRDefault="0059207A" w:rsidP="0059207A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treści załącznika do wniosku o dofinansowanie </w:t>
            </w:r>
            <w:r w:rsidRPr="00B44328">
              <w:rPr>
                <w:rFonts w:cstheme="minorHAnsi"/>
                <w:b/>
                <w:bCs/>
                <w:sz w:val="22"/>
                <w:szCs w:val="22"/>
              </w:rPr>
              <w:t xml:space="preserve">projektu: </w:t>
            </w:r>
            <w:r w:rsidRPr="00B44328">
              <w:rPr>
                <w:rFonts w:ascii="Calibri" w:hAnsi="Calibri"/>
                <w:b/>
                <w:bCs/>
                <w:sz w:val="22"/>
                <w:szCs w:val="22"/>
              </w:rPr>
              <w:t>Analiza potrzeb pracodawcy w zakresie adaptacyjności do zmian na rynku pracy, dostosowania środowiska pracy do potrzeb różnych grup pracowników.</w:t>
            </w:r>
          </w:p>
          <w:p w14:paraId="585B1969" w14:textId="62CE2C9D" w:rsidR="0059207A" w:rsidRPr="00190446" w:rsidRDefault="0059207A" w:rsidP="0059207A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B4432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ION dopuszcza możliwość uzupełnienia lub poprawienia wniosku o dofinansowanie projektu </w:t>
            </w:r>
            <w:r w:rsidRPr="00B4432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br/>
              <w:t xml:space="preserve">i/lub załącznika do wniosku: Analiza potrzeb pracodawcy w zakresie adaptacyjności do zmian na rynku pracy, dostosowania środowiska pracy do potrzeb różnych grup pracowników, w zakresie wskazanym w stanowisku negocjacyjnym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39EAC8F5" w14:textId="77777777" w:rsidR="0059207A" w:rsidRPr="0087013A" w:rsidRDefault="0059207A" w:rsidP="0059207A">
            <w:pPr>
              <w:numPr>
                <w:ilvl w:val="0"/>
                <w:numId w:val="5"/>
              </w:numPr>
              <w:spacing w:before="0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7F2C237C" w14:textId="77777777" w:rsidR="0059207A" w:rsidRPr="0087013A" w:rsidRDefault="0059207A" w:rsidP="0059207A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5B5A4CFF" w14:textId="77777777" w:rsidR="0059207A" w:rsidRDefault="0059207A" w:rsidP="0059207A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3248C3B4" w14:textId="77777777" w:rsidR="0059207A" w:rsidRPr="0087013A" w:rsidRDefault="0059207A" w:rsidP="0059207A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964E86">
              <w:rPr>
                <w:rFonts w:eastAsia="Calibri" w:cstheme="minorHAnsi"/>
                <w:b/>
                <w:sz w:val="22"/>
                <w:szCs w:val="22"/>
              </w:rPr>
              <w:t xml:space="preserve">trafności doboru wskaźników dla rozliczenia kwot ryczałtowych (w tym ich wartości docelowe) </w:t>
            </w:r>
            <w:r>
              <w:rPr>
                <w:rFonts w:eastAsia="Calibri" w:cstheme="minorHAnsi"/>
                <w:b/>
                <w:sz w:val="22"/>
                <w:szCs w:val="22"/>
              </w:rPr>
              <w:br/>
            </w:r>
            <w:r w:rsidRPr="00964E86">
              <w:rPr>
                <w:rFonts w:eastAsia="Calibri" w:cstheme="minorHAnsi"/>
                <w:b/>
                <w:sz w:val="22"/>
                <w:szCs w:val="22"/>
              </w:rPr>
              <w:t>i dokumentów potwierdzających ich wykonanie,</w:t>
            </w:r>
          </w:p>
          <w:p w14:paraId="2C88ADE7" w14:textId="77777777" w:rsidR="0059207A" w:rsidRPr="00190446" w:rsidRDefault="0059207A" w:rsidP="0059207A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0161C978" w14:textId="77777777" w:rsidR="0059207A" w:rsidRDefault="0059207A" w:rsidP="0059207A">
            <w:pPr>
              <w:spacing w:after="12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>
              <w:t xml:space="preserve"> </w:t>
            </w:r>
            <w:r w:rsidRPr="00A72FEB">
              <w:rPr>
                <w:rFonts w:ascii="Calibri" w:hAnsi="Calibri"/>
                <w:b/>
                <w:bCs/>
                <w:sz w:val="22"/>
                <w:szCs w:val="22"/>
              </w:rPr>
              <w:t>i/lub załącznika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 przez Wnioskodawcę będzie możliwa na etapie negocjacji, o ile wniosek o dofinansowanie projektu spełnia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  <w:p w14:paraId="49D39784" w14:textId="7F948FE9" w:rsidR="0059207A" w:rsidRPr="0059207A" w:rsidRDefault="0059207A" w:rsidP="0059207A">
            <w:pPr>
              <w:spacing w:after="120"/>
              <w:contextualSpacing/>
              <w:rPr>
                <w:rFonts w:ascii="Calibri" w:hAnsi="Calibri"/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3"/>
            <w:shd w:val="clear" w:color="auto" w:fill="FFFFFF" w:themeFill="background1"/>
          </w:tcPr>
          <w:p w14:paraId="243CBFF7" w14:textId="03304225" w:rsidR="00B309A3" w:rsidRPr="008F1321" w:rsidRDefault="00B309A3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3C421D6" w14:textId="14C8179A" w:rsidR="00731B07" w:rsidRPr="0001373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F1321">
              <w:rPr>
                <w:rFonts w:cstheme="minorHAnsi"/>
                <w:sz w:val="22"/>
                <w:szCs w:val="22"/>
              </w:rPr>
              <w:t xml:space="preserve">przedmiotowego kryterium można uzyskać 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max </w:t>
            </w:r>
            <w:r w:rsidR="0057673F" w:rsidRPr="00013731">
              <w:rPr>
                <w:rFonts w:cstheme="minorHAnsi"/>
                <w:sz w:val="22"/>
                <w:szCs w:val="22"/>
              </w:rPr>
              <w:t>1</w:t>
            </w:r>
            <w:r w:rsidR="004042D7" w:rsidRPr="00013731">
              <w:rPr>
                <w:rFonts w:cstheme="minorHAnsi"/>
                <w:sz w:val="22"/>
                <w:szCs w:val="22"/>
              </w:rPr>
              <w:t>5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013731">
              <w:rPr>
                <w:rFonts w:cstheme="minorHAnsi"/>
                <w:sz w:val="22"/>
                <w:szCs w:val="22"/>
              </w:rPr>
              <w:t>przedmiot</w:t>
            </w:r>
            <w:r w:rsidRPr="00013731">
              <w:rPr>
                <w:rFonts w:cstheme="minorHAnsi"/>
                <w:sz w:val="22"/>
                <w:szCs w:val="22"/>
              </w:rPr>
              <w:t xml:space="preserve">owego </w:t>
            </w:r>
            <w:r w:rsidRPr="00013731">
              <w:rPr>
                <w:rFonts w:cstheme="minorHAnsi"/>
                <w:sz w:val="22"/>
                <w:szCs w:val="22"/>
              </w:rPr>
              <w:lastRenderedPageBreak/>
              <w:t xml:space="preserve">kryterium należy rozumieć </w:t>
            </w:r>
            <w:r w:rsidR="00731B07" w:rsidRPr="00013731">
              <w:rPr>
                <w:rFonts w:cstheme="minorHAnsi"/>
                <w:sz w:val="22"/>
                <w:szCs w:val="22"/>
              </w:rPr>
              <w:t>uzyskanie c</w:t>
            </w:r>
            <w:r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danego kryterium tj. </w:t>
            </w:r>
            <w:r w:rsidR="004042D7" w:rsidRPr="00013731">
              <w:rPr>
                <w:rFonts w:cstheme="minorHAnsi"/>
                <w:sz w:val="22"/>
                <w:szCs w:val="22"/>
              </w:rPr>
              <w:t>9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6A129CB7" w14:textId="77777777" w:rsidR="003D631A" w:rsidRPr="00163F35" w:rsidRDefault="003D631A" w:rsidP="003D631A">
            <w:pPr>
              <w:spacing w:before="0"/>
              <w:rPr>
                <w:rFonts w:cstheme="minorHAnsi"/>
                <w:sz w:val="12"/>
                <w:szCs w:val="12"/>
              </w:rPr>
            </w:pPr>
          </w:p>
          <w:p w14:paraId="7DE67C20" w14:textId="576573A6" w:rsidR="001C7344" w:rsidRPr="0001373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7AE7C1CE" w14:textId="409F210F" w:rsidR="001C7344" w:rsidRPr="0001373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4042D7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60877BB0" w14:textId="77777777" w:rsidR="003D631A" w:rsidRPr="00163F35" w:rsidRDefault="003D631A" w:rsidP="003D631A">
            <w:pPr>
              <w:spacing w:before="0"/>
              <w:rPr>
                <w:rFonts w:cstheme="minorHAnsi"/>
                <w:sz w:val="12"/>
                <w:szCs w:val="12"/>
              </w:rPr>
            </w:pPr>
          </w:p>
          <w:p w14:paraId="11CCEEDD" w14:textId="6BE8BC46" w:rsidR="00731B07" w:rsidRPr="008F132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9A27B6" w:rsidRPr="00013731">
              <w:rPr>
                <w:rFonts w:cstheme="minorHAnsi"/>
                <w:sz w:val="22"/>
                <w:szCs w:val="22"/>
              </w:rPr>
              <w:br/>
            </w:r>
            <w:r w:rsidR="004042D7" w:rsidRPr="00013731">
              <w:rPr>
                <w:rFonts w:cstheme="minorHAnsi"/>
                <w:sz w:val="22"/>
                <w:szCs w:val="22"/>
              </w:rPr>
              <w:t>4</w:t>
            </w:r>
            <w:r w:rsidR="0057673F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stopnia, tzn. w przypadku projektów o równej ogólnej liczbie punktów i równej liczbie punktów w kryteri</w:t>
            </w:r>
            <w:r w:rsidR="0057673F" w:rsidRPr="00013731">
              <w:rPr>
                <w:rFonts w:cstheme="minorHAnsi"/>
                <w:sz w:val="22"/>
                <w:szCs w:val="22"/>
              </w:rPr>
              <w:t>ach</w:t>
            </w:r>
            <w:r w:rsidRPr="00013731">
              <w:rPr>
                <w:rFonts w:cstheme="minorHAnsi"/>
                <w:sz w:val="22"/>
                <w:szCs w:val="22"/>
              </w:rPr>
              <w:t xml:space="preserve"> punktowy</w:t>
            </w:r>
            <w:r w:rsidR="0057673F" w:rsidRPr="00013731">
              <w:rPr>
                <w:rFonts w:cstheme="minorHAnsi"/>
                <w:sz w:val="22"/>
                <w:szCs w:val="22"/>
              </w:rPr>
              <w:t>ch</w:t>
            </w:r>
            <w:r w:rsidRPr="00013731">
              <w:rPr>
                <w:rFonts w:cstheme="minorHAnsi"/>
                <w:sz w:val="22"/>
                <w:szCs w:val="22"/>
              </w:rPr>
              <w:t xml:space="preserve"> nr </w:t>
            </w:r>
            <w:r w:rsidR="004042D7" w:rsidRPr="00013731">
              <w:rPr>
                <w:rFonts w:cstheme="minorHAnsi"/>
                <w:sz w:val="22"/>
                <w:szCs w:val="22"/>
              </w:rPr>
              <w:t>1</w:t>
            </w:r>
            <w:r w:rsidR="0057673F" w:rsidRPr="00013731">
              <w:rPr>
                <w:rFonts w:cstheme="minorHAnsi"/>
                <w:sz w:val="22"/>
                <w:szCs w:val="22"/>
              </w:rPr>
              <w:t>, 4</w:t>
            </w:r>
            <w:r w:rsidR="004042D7" w:rsidRPr="00013731">
              <w:rPr>
                <w:rFonts w:cstheme="minorHAnsi"/>
                <w:sz w:val="22"/>
                <w:szCs w:val="22"/>
              </w:rPr>
              <w:t xml:space="preserve"> i 5</w:t>
            </w:r>
            <w:r w:rsidRPr="0001373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</w:t>
            </w:r>
            <w:r w:rsidR="003D631A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163F35" w:rsidRDefault="003D631A" w:rsidP="003D631A">
            <w:pPr>
              <w:spacing w:before="0"/>
              <w:rPr>
                <w:rFonts w:cstheme="minorHAnsi"/>
                <w:sz w:val="12"/>
                <w:szCs w:val="12"/>
              </w:rPr>
            </w:pPr>
          </w:p>
          <w:p w14:paraId="270C8A4C" w14:textId="72592485" w:rsidR="003D631A" w:rsidRPr="008F132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kryterium polega na przyznaniu </w:t>
            </w:r>
            <w:r w:rsidR="00D77030" w:rsidRPr="008F1321">
              <w:rPr>
                <w:rFonts w:cstheme="minorHAnsi"/>
                <w:sz w:val="22"/>
                <w:szCs w:val="22"/>
              </w:rPr>
              <w:t>mu punktów</w:t>
            </w:r>
            <w:r w:rsidRPr="008F1321">
              <w:rPr>
                <w:rFonts w:cstheme="minorHAnsi"/>
                <w:sz w:val="22"/>
                <w:szCs w:val="22"/>
              </w:rPr>
              <w:t xml:space="preserve"> w zakresie zgodnym z kartą oceny,</w:t>
            </w:r>
            <w:r w:rsidR="00D77030">
              <w:t xml:space="preserve"> </w:t>
            </w:r>
            <w:r w:rsidR="00D77030" w:rsidRPr="00D77030">
              <w:rPr>
                <w:rFonts w:cstheme="minorHAnsi"/>
                <w:sz w:val="22"/>
                <w:szCs w:val="22"/>
              </w:rPr>
              <w:t>stanowiącą załącznik do Regulaminu  wyboru projektów.</w:t>
            </w:r>
          </w:p>
          <w:p w14:paraId="4BF627CD" w14:textId="3F0A4F5E" w:rsidR="00D77030" w:rsidRPr="00D77030" w:rsidRDefault="00731B07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D77030" w:rsidRPr="008F1321">
              <w:rPr>
                <w:rFonts w:cstheme="minorHAnsi"/>
                <w:sz w:val="22"/>
                <w:szCs w:val="22"/>
              </w:rPr>
              <w:t xml:space="preserve"> wniosek o dofinansowanie </w:t>
            </w:r>
            <w:r w:rsidR="00D77030">
              <w:rPr>
                <w:rFonts w:cstheme="minorHAnsi"/>
                <w:sz w:val="22"/>
                <w:szCs w:val="22"/>
              </w:rPr>
              <w:br/>
            </w:r>
            <w:r w:rsidR="00D77030" w:rsidRPr="008F1321">
              <w:rPr>
                <w:rFonts w:cstheme="minorHAnsi"/>
                <w:sz w:val="22"/>
                <w:szCs w:val="22"/>
              </w:rPr>
              <w:t xml:space="preserve">w części dotyczącej spełnienia kryterium w zakresie opisanym w stanowisku negocjacyjnym i określonym w Regulaminie wyboru projektów. </w:t>
            </w:r>
            <w:r w:rsidR="00D77030" w:rsidRPr="00D77030">
              <w:rPr>
                <w:rFonts w:cstheme="minorHAnsi"/>
                <w:sz w:val="22"/>
                <w:szCs w:val="22"/>
              </w:rPr>
              <w:t>Uzupełnienie lub poprawa wniosku</w:t>
            </w:r>
          </w:p>
          <w:p w14:paraId="55686D81" w14:textId="568632F4" w:rsidR="00F56DA2" w:rsidRPr="008F1321" w:rsidRDefault="00D77030" w:rsidP="00D77030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D77030">
              <w:rPr>
                <w:rFonts w:cstheme="minorHAnsi"/>
                <w:sz w:val="22"/>
                <w:szCs w:val="22"/>
              </w:rPr>
              <w:t>o dofinansowanie przez Wnioskodawcę będzie możliwa na etapie negocjacji, o ile projekt w ramach oceny formalno-merytorycznej spełnił wszystkie kryteria lub też został skierowany do negocjacji.</w:t>
            </w:r>
          </w:p>
        </w:tc>
      </w:tr>
      <w:tr w:rsidR="00034901" w:rsidRPr="008F1321" w14:paraId="6D5A088F" w14:textId="77777777" w:rsidTr="006B1F9E">
        <w:tc>
          <w:tcPr>
            <w:tcW w:w="624" w:type="dxa"/>
            <w:gridSpan w:val="2"/>
            <w:shd w:val="clear" w:color="auto" w:fill="FFFFFF" w:themeFill="background1"/>
          </w:tcPr>
          <w:p w14:paraId="3B590591" w14:textId="60C268CE" w:rsidR="00034901" w:rsidRPr="008F132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316" w:type="dxa"/>
            <w:gridSpan w:val="3"/>
            <w:shd w:val="clear" w:color="auto" w:fill="FFFFFF" w:themeFill="background1"/>
          </w:tcPr>
          <w:p w14:paraId="61375A33" w14:textId="67B24B01" w:rsidR="00034901" w:rsidRPr="008F1321" w:rsidRDefault="00BA16D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6412B22A" w14:textId="5E358715" w:rsidR="00BA16DA" w:rsidRPr="008F1321" w:rsidRDefault="00BA16D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0FEBE23C" w:rsidR="003D0EC2" w:rsidRPr="00B44328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B44328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B44328">
              <w:rPr>
                <w:rFonts w:eastAsia="Calibri" w:cstheme="minorHAnsi"/>
                <w:sz w:val="22"/>
                <w:szCs w:val="22"/>
              </w:rPr>
              <w:t xml:space="preserve"> (zgodność ze stawkami rynkowymi </w:t>
            </w:r>
            <w:r w:rsidR="002C4C90" w:rsidRPr="00B44328">
              <w:rPr>
                <w:rFonts w:eastAsia="Calibri" w:cstheme="minorHAnsi"/>
                <w:sz w:val="22"/>
                <w:szCs w:val="22"/>
              </w:rPr>
              <w:br/>
            </w:r>
            <w:r w:rsidR="003D0EC2" w:rsidRPr="00B44328">
              <w:rPr>
                <w:rFonts w:eastAsia="Calibri" w:cstheme="minorHAnsi"/>
                <w:sz w:val="22"/>
                <w:szCs w:val="22"/>
              </w:rPr>
              <w:t>i specyfiką projektu )</w:t>
            </w:r>
            <w:r w:rsidRPr="00B44328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B44328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B44328">
              <w:rPr>
                <w:rFonts w:eastAsia="Calibri" w:cstheme="minorHAnsi"/>
                <w:sz w:val="22"/>
                <w:szCs w:val="22"/>
              </w:rPr>
              <w:t xml:space="preserve">efektywność wydatków projektu (zasada uzyskiwania najlepszych efektów </w:t>
            </w:r>
            <w:r w:rsidR="008C3394" w:rsidRPr="00B44328">
              <w:rPr>
                <w:rFonts w:eastAsia="Calibri" w:cstheme="minorHAnsi"/>
                <w:sz w:val="22"/>
                <w:szCs w:val="22"/>
              </w:rPr>
              <w:br/>
            </w:r>
            <w:r w:rsidRPr="00B44328">
              <w:rPr>
                <w:rFonts w:eastAsia="Calibri" w:cstheme="minorHAnsi"/>
                <w:sz w:val="22"/>
                <w:szCs w:val="22"/>
              </w:rPr>
              <w:t>z danych nakładów)</w:t>
            </w:r>
            <w:r w:rsidR="00AA06A5" w:rsidRPr="00B44328">
              <w:rPr>
                <w:rFonts w:eastAsia="Calibri" w:cstheme="minorHAnsi"/>
                <w:sz w:val="22"/>
                <w:szCs w:val="22"/>
              </w:rPr>
              <w:t>,</w:t>
            </w:r>
            <w:r w:rsidRPr="00B44328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421B204B" w:rsidR="00BA16DA" w:rsidRPr="00B44328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B44328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B44328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B44328">
              <w:rPr>
                <w:rFonts w:cstheme="minorHAnsi"/>
                <w:sz w:val="22"/>
                <w:szCs w:val="22"/>
              </w:rPr>
              <w:t xml:space="preserve">w tym </w:t>
            </w:r>
            <w:r w:rsidR="002C4C90" w:rsidRPr="00B44328">
              <w:rPr>
                <w:rFonts w:cstheme="minorHAnsi"/>
                <w:sz w:val="22"/>
                <w:szCs w:val="22"/>
              </w:rPr>
              <w:br/>
            </w:r>
            <w:r w:rsidR="003D0EC2" w:rsidRPr="00B44328">
              <w:rPr>
                <w:rFonts w:cstheme="minorHAnsi"/>
                <w:sz w:val="22"/>
                <w:szCs w:val="22"/>
              </w:rPr>
              <w:t>w szczególności niezbędność wydatków do realizacji projektu i osiągania jego celu)</w:t>
            </w:r>
            <w:r w:rsidRPr="00B44328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25B2BCB5" w:rsidR="00BA16DA" w:rsidRPr="00B44328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B44328">
              <w:rPr>
                <w:rFonts w:eastAsia="Calibri" w:cstheme="minorHAnsi"/>
                <w:sz w:val="22"/>
                <w:szCs w:val="22"/>
              </w:rPr>
              <w:t xml:space="preserve">poprawność uzasadnień wydatków </w:t>
            </w:r>
            <w:r w:rsidR="002C4C90" w:rsidRPr="00B44328">
              <w:rPr>
                <w:rFonts w:eastAsia="Calibri" w:cstheme="minorHAnsi"/>
                <w:sz w:val="22"/>
                <w:szCs w:val="22"/>
              </w:rPr>
              <w:br/>
            </w:r>
            <w:r w:rsidRPr="00B44328">
              <w:rPr>
                <w:rFonts w:eastAsia="Calibri" w:cstheme="minorHAnsi"/>
                <w:sz w:val="22"/>
                <w:szCs w:val="22"/>
              </w:rPr>
              <w:t>(o ile dotyczy)</w:t>
            </w:r>
            <w:r w:rsidR="00AA06A5" w:rsidRPr="00B44328">
              <w:rPr>
                <w:rFonts w:eastAsia="Calibri" w:cstheme="minorHAnsi"/>
                <w:sz w:val="22"/>
                <w:szCs w:val="22"/>
              </w:rPr>
              <w:t>,</w:t>
            </w:r>
            <w:r w:rsidRPr="00B44328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6F1924EB" w:rsidR="00BA16DA" w:rsidRPr="00B44328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B44328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B44328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B44328">
              <w:rPr>
                <w:rFonts w:eastAsia="Calibri" w:cstheme="minorHAnsi"/>
                <w:sz w:val="22"/>
                <w:szCs w:val="22"/>
              </w:rPr>
              <w:t xml:space="preserve">du własnego, poziom </w:t>
            </w:r>
            <w:r w:rsidR="008C3394" w:rsidRPr="00B44328">
              <w:rPr>
                <w:rFonts w:eastAsia="Calibri" w:cstheme="minorHAnsi"/>
                <w:sz w:val="22"/>
                <w:szCs w:val="22"/>
              </w:rPr>
              <w:br/>
            </w:r>
            <w:r w:rsidR="006D19C5" w:rsidRPr="00B44328">
              <w:rPr>
                <w:rFonts w:eastAsia="Calibri" w:cstheme="minorHAnsi"/>
                <w:sz w:val="22"/>
                <w:szCs w:val="22"/>
              </w:rPr>
              <w:t xml:space="preserve">i prawidłowość </w:t>
            </w:r>
            <w:r w:rsidR="00182EE2" w:rsidRPr="00B44328">
              <w:rPr>
                <w:rFonts w:eastAsia="Calibri" w:cstheme="minorHAnsi"/>
                <w:sz w:val="22"/>
                <w:szCs w:val="22"/>
              </w:rPr>
              <w:t>cross-</w:t>
            </w:r>
            <w:proofErr w:type="spellStart"/>
            <w:r w:rsidR="00182EE2" w:rsidRPr="00B44328">
              <w:rPr>
                <w:rFonts w:eastAsia="Calibri" w:cstheme="minorHAnsi"/>
                <w:sz w:val="22"/>
                <w:szCs w:val="22"/>
              </w:rPr>
              <w:t>financingu</w:t>
            </w:r>
            <w:proofErr w:type="spellEnd"/>
            <w:r w:rsidR="00182EE2" w:rsidRPr="00B44328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="00AD2592" w:rsidRPr="00B44328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B44328">
              <w:rPr>
                <w:rFonts w:eastAsia="Calibri" w:cstheme="minorHAnsi"/>
                <w:sz w:val="22"/>
                <w:szCs w:val="22"/>
              </w:rPr>
              <w:t xml:space="preserve">/pomoc de </w:t>
            </w:r>
            <w:proofErr w:type="spellStart"/>
            <w:r w:rsidR="000D504C" w:rsidRPr="00B44328">
              <w:rPr>
                <w:rFonts w:eastAsia="Calibri" w:cstheme="minorHAnsi"/>
                <w:sz w:val="22"/>
                <w:szCs w:val="22"/>
              </w:rPr>
              <w:t>minimis</w:t>
            </w:r>
            <w:proofErr w:type="spellEnd"/>
            <w:r w:rsidR="000D504C" w:rsidRPr="00B44328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2C4C90" w:rsidRPr="00B44328">
              <w:rPr>
                <w:rFonts w:eastAsia="Calibri" w:cstheme="minorHAnsi"/>
                <w:sz w:val="22"/>
                <w:szCs w:val="22"/>
              </w:rPr>
              <w:br/>
            </w:r>
            <w:r w:rsidR="000D504C" w:rsidRPr="00B44328">
              <w:rPr>
                <w:rFonts w:eastAsia="Calibri" w:cstheme="minorHAnsi"/>
                <w:sz w:val="22"/>
                <w:szCs w:val="22"/>
              </w:rPr>
              <w:t>(o ile dotyczy)</w:t>
            </w:r>
            <w:r w:rsidRPr="00B44328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0D36CBA6" w14:textId="67F29A30" w:rsidR="008B423A" w:rsidRPr="008C3394" w:rsidRDefault="00A51B06" w:rsidP="008C3394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</w:t>
            </w:r>
            <w:r w:rsidR="007720A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projektu z zapisami właściwego Regulaminu wyboru projektów (wraz z załącznikami,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tym Instrukcją merytoryczną wypełniania wniosku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projektu współfinansowanego </w:t>
            </w:r>
            <w:r w:rsidR="007720A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EFS+ w ramach  Programu Fundusze Europejskie dla Warmii i Mazur 2021-2027).</w:t>
            </w:r>
          </w:p>
          <w:p w14:paraId="3F68A71B" w14:textId="77777777" w:rsidR="00A83C7F" w:rsidRDefault="00A83C7F" w:rsidP="00A83C7F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2CDF9093" w14:textId="77777777" w:rsidR="00A83C7F" w:rsidRPr="006B4199" w:rsidRDefault="00A83C7F" w:rsidP="00A83C7F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17BA221C" w14:textId="77777777" w:rsidR="00A83C7F" w:rsidRPr="008B423A" w:rsidRDefault="00A83C7F" w:rsidP="00A83C7F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lastRenderedPageBreak/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„Budżet projektu” oraz </w:t>
            </w:r>
          </w:p>
          <w:p w14:paraId="5ABB4351" w14:textId="77777777" w:rsidR="00A83C7F" w:rsidRPr="008B423A" w:rsidRDefault="00A83C7F" w:rsidP="00A83C7F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„Podsumowanie budżetu” oraz</w:t>
            </w:r>
          </w:p>
          <w:p w14:paraId="5D126EA3" w14:textId="77777777" w:rsidR="00A83C7F" w:rsidRPr="008B423A" w:rsidRDefault="00A83C7F" w:rsidP="00A83C7F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„Źródła finansowania” oraz</w:t>
            </w:r>
          </w:p>
          <w:p w14:paraId="272B58DB" w14:textId="77777777" w:rsidR="00A83C7F" w:rsidRDefault="00A83C7F" w:rsidP="00A83C7F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„Uzasadnienia wydatków”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4FC83C7" w14:textId="77777777" w:rsidR="00A83C7F" w:rsidRDefault="00A83C7F" w:rsidP="00A83C7F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6C045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 „Uzasadnienia wydatków”</w:t>
            </w:r>
          </w:p>
          <w:p w14:paraId="2658484E" w14:textId="77777777" w:rsidR="00A83C7F" w:rsidRPr="006B4199" w:rsidRDefault="00A83C7F" w:rsidP="00A83C7F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23DA981A" w14:textId="77777777" w:rsidR="00A83C7F" w:rsidRPr="00D26330" w:rsidRDefault="00A83C7F" w:rsidP="00A83C7F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treści załączników do wniosku </w:t>
            </w:r>
            <w:r w:rsidRPr="006B4199">
              <w:rPr>
                <w:rFonts w:cstheme="minorHAnsi"/>
                <w:b/>
                <w:bCs/>
                <w:sz w:val="22"/>
                <w:szCs w:val="22"/>
              </w:rPr>
              <w:br/>
              <w:t>o dofinansowanie projektu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</w:p>
          <w:p w14:paraId="1409E707" w14:textId="5AFFE671" w:rsidR="00A83C7F" w:rsidRPr="00B44328" w:rsidRDefault="00A83C7F" w:rsidP="00A83C7F">
            <w:pPr>
              <w:pStyle w:val="Akapitzlist"/>
              <w:numPr>
                <w:ilvl w:val="0"/>
                <w:numId w:val="18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B44328">
              <w:rPr>
                <w:rFonts w:ascii="Calibri" w:hAnsi="Calibri"/>
                <w:b/>
                <w:bCs/>
                <w:sz w:val="22"/>
                <w:szCs w:val="22"/>
              </w:rPr>
              <w:t>Analiza potrzeb pracodawcy w zakresie adaptacyjności do zmian na rynku pracy, dostosowania środowiska pracy do potrzeb różnych grup pracowników</w:t>
            </w:r>
            <w:r w:rsidRPr="00B44328">
              <w:rPr>
                <w:rFonts w:cstheme="minorHAnsi"/>
                <w:b/>
                <w:bCs/>
                <w:sz w:val="22"/>
                <w:szCs w:val="22"/>
              </w:rPr>
              <w:t>;</w:t>
            </w:r>
          </w:p>
          <w:p w14:paraId="5AF0B941" w14:textId="77777777" w:rsidR="00A83C7F" w:rsidRPr="002A674B" w:rsidRDefault="00A83C7F" w:rsidP="00A83C7F">
            <w:pPr>
              <w:pStyle w:val="Akapitzlist"/>
              <w:numPr>
                <w:ilvl w:val="0"/>
                <w:numId w:val="18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Budżet pomocniczy – kwoty ryczałtowe.</w:t>
            </w:r>
          </w:p>
          <w:p w14:paraId="5FFFD7EA" w14:textId="5E2A4F4E" w:rsidR="00A83C7F" w:rsidRPr="00190446" w:rsidRDefault="00A83C7F" w:rsidP="00A83C7F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</w:t>
            </w:r>
            <w:r>
              <w:t xml:space="preserve"> </w:t>
            </w:r>
            <w:r w:rsidRP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i/lub załącznik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ów</w:t>
            </w:r>
            <w:r w:rsidRP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wniosku</w:t>
            </w:r>
            <w:r w:rsidRPr="00B4432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: Analiza potrzeb pracodawcy w zakresie adaptacyjności do zmian na rynku pracy, dostosowania środowiska pracy do potrzeb różnych grup pracowników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oraz Budżet pomocniczy – kwoty ryczałtowe,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750B1C06" w14:textId="77777777" w:rsidR="00A83C7F" w:rsidRPr="00B44328" w:rsidRDefault="00A83C7F" w:rsidP="00A83C7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B44328">
              <w:rPr>
                <w:rFonts w:eastAsia="Calibri" w:cstheme="minorHAnsi"/>
                <w:b/>
                <w:sz w:val="22"/>
                <w:szCs w:val="22"/>
              </w:rPr>
              <w:t xml:space="preserve">racjonalności (zgodność ze stawkami rynkowymi </w:t>
            </w:r>
            <w:r w:rsidRPr="00B44328">
              <w:rPr>
                <w:rFonts w:eastAsia="Calibri" w:cstheme="minorHAnsi"/>
                <w:b/>
                <w:sz w:val="22"/>
                <w:szCs w:val="22"/>
              </w:rPr>
              <w:br/>
              <w:t xml:space="preserve">i specyfiką projektu ) oraz efektywności wydatków projektu (zasada uzyskiwania najlepszych efektów z danych nakładów), </w:t>
            </w:r>
          </w:p>
          <w:p w14:paraId="463F0139" w14:textId="77777777" w:rsidR="00A83C7F" w:rsidRPr="00B44328" w:rsidRDefault="00A83C7F" w:rsidP="00A83C7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B44328">
              <w:rPr>
                <w:rFonts w:eastAsia="Calibri" w:cstheme="minorHAnsi"/>
                <w:b/>
                <w:sz w:val="22"/>
                <w:szCs w:val="22"/>
              </w:rPr>
              <w:t>kwalifikowalności wydatków (</w:t>
            </w:r>
            <w:r w:rsidRPr="00B44328">
              <w:rPr>
                <w:b/>
                <w:sz w:val="22"/>
                <w:szCs w:val="22"/>
              </w:rPr>
              <w:t xml:space="preserve">w tym </w:t>
            </w:r>
            <w:r w:rsidRPr="00B44328">
              <w:rPr>
                <w:b/>
                <w:sz w:val="22"/>
                <w:szCs w:val="22"/>
              </w:rPr>
              <w:br/>
              <w:t>w szczególności niezbędność wydatków do realizacji projektu i osiągania jego celu)</w:t>
            </w:r>
            <w:r w:rsidRPr="00B4432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7A1EC909" w14:textId="77777777" w:rsidR="00A83C7F" w:rsidRPr="00B44328" w:rsidRDefault="00A83C7F" w:rsidP="00A83C7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B44328">
              <w:rPr>
                <w:rFonts w:eastAsia="Calibri" w:cstheme="minorHAnsi"/>
                <w:b/>
                <w:sz w:val="22"/>
                <w:szCs w:val="22"/>
              </w:rPr>
              <w:t xml:space="preserve">poprawności uzasadnień wydatków (o ile dotyczy), </w:t>
            </w:r>
          </w:p>
          <w:p w14:paraId="0A135C9A" w14:textId="77777777" w:rsidR="00A83C7F" w:rsidRPr="00B44328" w:rsidRDefault="00A83C7F" w:rsidP="00A83C7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B44328">
              <w:rPr>
                <w:rFonts w:eastAsia="Calibri" w:cstheme="minorHAnsi"/>
                <w:b/>
                <w:sz w:val="22"/>
                <w:szCs w:val="22"/>
              </w:rPr>
              <w:lastRenderedPageBreak/>
              <w:t>technicznej poprawności wypełnienia budżetu projektu, w tym poziomu kosztów pośrednich, poziomu i prawidłowości wkładu własnego, poziomu i prawidłowości cross-</w:t>
            </w:r>
            <w:proofErr w:type="spellStart"/>
            <w:r w:rsidRPr="00B44328">
              <w:rPr>
                <w:rFonts w:eastAsia="Calibri" w:cstheme="minorHAnsi"/>
                <w:b/>
                <w:sz w:val="22"/>
                <w:szCs w:val="22"/>
              </w:rPr>
              <w:t>financingu</w:t>
            </w:r>
            <w:proofErr w:type="spellEnd"/>
            <w:r w:rsidRPr="00B4432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  <w:r w:rsidRPr="00B44328">
              <w:rPr>
                <w:rFonts w:eastAsia="Calibri" w:cstheme="minorHAnsi"/>
                <w:b/>
                <w:sz w:val="22"/>
                <w:szCs w:val="22"/>
              </w:rPr>
              <w:br/>
              <w:t xml:space="preserve">(o ile dotyczy), pomoc publiczna/pomoc de </w:t>
            </w:r>
            <w:proofErr w:type="spellStart"/>
            <w:r w:rsidRPr="00B44328">
              <w:rPr>
                <w:rFonts w:eastAsia="Calibri" w:cstheme="minorHAnsi"/>
                <w:b/>
                <w:sz w:val="22"/>
                <w:szCs w:val="22"/>
              </w:rPr>
              <w:t>minimis</w:t>
            </w:r>
            <w:proofErr w:type="spellEnd"/>
            <w:r w:rsidRPr="00B44328">
              <w:rPr>
                <w:rFonts w:eastAsia="Calibri" w:cstheme="minorHAnsi"/>
                <w:b/>
                <w:sz w:val="22"/>
                <w:szCs w:val="22"/>
              </w:rPr>
              <w:t xml:space="preserve"> (o ile dotyczy),</w:t>
            </w:r>
          </w:p>
          <w:p w14:paraId="23D43D04" w14:textId="77777777" w:rsidR="00A83C7F" w:rsidRPr="00190446" w:rsidRDefault="00A83C7F" w:rsidP="00A83C7F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11C5403" w14:textId="77777777" w:rsidR="00B87E67" w:rsidRDefault="00A83C7F" w:rsidP="00A83C7F">
            <w:pPr>
              <w:spacing w:after="12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>
              <w:t xml:space="preserve"> </w:t>
            </w:r>
            <w:r w:rsidRPr="005E0018">
              <w:rPr>
                <w:rFonts w:ascii="Calibri" w:hAnsi="Calibri"/>
                <w:b/>
                <w:bCs/>
                <w:sz w:val="22"/>
                <w:szCs w:val="22"/>
              </w:rPr>
              <w:t>i/lub załącznik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ów</w:t>
            </w:r>
            <w:r w:rsidRPr="005E0018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  <w:p w14:paraId="238C3E28" w14:textId="552E6D1A" w:rsidR="00A83C7F" w:rsidRPr="00B87E67" w:rsidRDefault="00A83C7F" w:rsidP="00A83C7F">
            <w:pPr>
              <w:spacing w:after="120"/>
              <w:contextualSpacing/>
              <w:rPr>
                <w:rFonts w:ascii="Calibri" w:hAnsi="Calibri"/>
                <w:b/>
                <w:bCs/>
                <w:sz w:val="12"/>
                <w:szCs w:val="12"/>
              </w:rPr>
            </w:pP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0889CD88" w14:textId="3FCBB81A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7623A5C" w14:textId="3B284EF6" w:rsidR="006D008B" w:rsidRPr="00013731" w:rsidRDefault="00B11C43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01373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="006D008B" w:rsidRPr="00013731">
              <w:rPr>
                <w:rFonts w:cstheme="minorHAnsi"/>
                <w:sz w:val="22"/>
                <w:szCs w:val="22"/>
              </w:rPr>
              <w:t xml:space="preserve">0 </w:t>
            </w:r>
            <w:r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013731">
              <w:rPr>
                <w:rFonts w:cstheme="minorHAnsi"/>
                <w:sz w:val="22"/>
                <w:szCs w:val="22"/>
              </w:rPr>
              <w:t>przedmiotowego kryterium</w:t>
            </w:r>
            <w:r w:rsidRPr="0001373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013731">
              <w:rPr>
                <w:rFonts w:cstheme="minorHAnsi"/>
                <w:sz w:val="22"/>
                <w:szCs w:val="22"/>
              </w:rPr>
              <w:t>uzyskanie c</w:t>
            </w:r>
            <w:r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013731">
              <w:rPr>
                <w:rFonts w:cstheme="minorHAnsi"/>
                <w:sz w:val="22"/>
                <w:szCs w:val="22"/>
              </w:rPr>
              <w:t>danego kryterium tj. 1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="006D008B" w:rsidRPr="0001373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529F491A" w14:textId="630B4021" w:rsidR="001C7344" w:rsidRPr="00013731" w:rsidRDefault="001C7344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69E9C93" w14:textId="6752D097" w:rsidR="003D631A" w:rsidRPr="0001373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233DFE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216906B9" w14:textId="2FA6406D" w:rsidR="006D008B" w:rsidRPr="008F1321" w:rsidRDefault="006D008B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B6044A" w:rsidRPr="00013731">
              <w:rPr>
                <w:rFonts w:cstheme="minorHAnsi"/>
                <w:sz w:val="22"/>
                <w:szCs w:val="22"/>
              </w:rPr>
              <w:t>2</w:t>
            </w:r>
            <w:r w:rsidRPr="00013731">
              <w:rPr>
                <w:rFonts w:cstheme="minorHAnsi"/>
                <w:sz w:val="22"/>
                <w:szCs w:val="22"/>
              </w:rPr>
              <w:t> stopnia, tzn. w przypadku projektów</w:t>
            </w:r>
            <w:r w:rsidRPr="008F1321">
              <w:rPr>
                <w:rFonts w:cstheme="minorHAnsi"/>
                <w:sz w:val="22"/>
                <w:szCs w:val="22"/>
              </w:rPr>
              <w:t xml:space="preserve"> o równej ogólnej liczbie punktów i równej liczbie punktów w kryteri</w:t>
            </w:r>
            <w:r w:rsidR="00B6044A">
              <w:rPr>
                <w:rFonts w:cstheme="minorHAnsi"/>
                <w:sz w:val="22"/>
                <w:szCs w:val="22"/>
              </w:rPr>
              <w:t>um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punktowy</w:t>
            </w:r>
            <w:r w:rsidR="00B6044A" w:rsidRPr="00013731">
              <w:rPr>
                <w:rFonts w:cstheme="minorHAnsi"/>
                <w:sz w:val="22"/>
                <w:szCs w:val="22"/>
              </w:rPr>
              <w:t>m</w:t>
            </w:r>
            <w:r w:rsidRPr="00013731">
              <w:rPr>
                <w:rFonts w:cstheme="minorHAnsi"/>
                <w:sz w:val="22"/>
                <w:szCs w:val="22"/>
              </w:rPr>
              <w:t xml:space="preserve"> nr </w:t>
            </w:r>
            <w:r w:rsidR="00233DFE" w:rsidRPr="00013731">
              <w:rPr>
                <w:rFonts w:cstheme="minorHAnsi"/>
                <w:sz w:val="22"/>
                <w:szCs w:val="22"/>
              </w:rPr>
              <w:t>1</w:t>
            </w:r>
            <w:r w:rsidR="00974DE8" w:rsidRPr="00013731">
              <w:rPr>
                <w:rFonts w:cstheme="minorHAnsi"/>
                <w:sz w:val="22"/>
                <w:szCs w:val="22"/>
              </w:rPr>
              <w:t>,</w:t>
            </w:r>
            <w:r w:rsidRPr="008F132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55E6D9BA" w14:textId="0ACE69B1" w:rsidR="006D008B" w:rsidRPr="008F1321" w:rsidRDefault="006D008B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6394006" w14:textId="7BC24741" w:rsidR="00034901" w:rsidRPr="008F1321" w:rsidRDefault="006D008B" w:rsidP="00A464EE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spełnienia kryterium </w:t>
            </w:r>
            <w:r w:rsidRPr="008F1321">
              <w:rPr>
                <w:rFonts w:cstheme="minorHAnsi"/>
                <w:sz w:val="22"/>
                <w:szCs w:val="22"/>
              </w:rPr>
              <w:lastRenderedPageBreak/>
              <w:t>w zakresie opisanym w stanowisku negocjacyjnym i określonym w Regulaminie wyboru projekt</w:t>
            </w:r>
            <w:r w:rsidR="00C94F60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3958E8" w:rsidRPr="008F1321" w14:paraId="37A170F8" w14:textId="77777777" w:rsidTr="006B1F9E">
        <w:tc>
          <w:tcPr>
            <w:tcW w:w="624" w:type="dxa"/>
            <w:gridSpan w:val="2"/>
            <w:shd w:val="clear" w:color="auto" w:fill="FFFFFF" w:themeFill="background1"/>
          </w:tcPr>
          <w:p w14:paraId="320742BF" w14:textId="74B8AE8B" w:rsidR="00034901" w:rsidRPr="008F132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316" w:type="dxa"/>
            <w:gridSpan w:val="3"/>
            <w:shd w:val="clear" w:color="auto" w:fill="FFFFFF" w:themeFill="background1"/>
          </w:tcPr>
          <w:p w14:paraId="5B986955" w14:textId="0046C783" w:rsidR="00034901" w:rsidRPr="008F1321" w:rsidRDefault="009D48F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Doświadczenie Wnioskodawcy i Partnerów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(o ile dotyczy) w zakresie realizacji projektu.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2227D904" w14:textId="7FBC04CA" w:rsidR="009D48FA" w:rsidRPr="008F1321" w:rsidRDefault="009D48F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F1321">
              <w:rPr>
                <w:rFonts w:eastAsia="Calibri" w:cstheme="minorHAnsi"/>
                <w:sz w:val="22"/>
                <w:szCs w:val="22"/>
              </w:rPr>
              <w:t>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F1321">
              <w:rPr>
                <w:rFonts w:eastAsia="Calibri" w:cstheme="minorHAnsi"/>
                <w:sz w:val="22"/>
                <w:szCs w:val="22"/>
              </w:rPr>
              <w:t>ą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F1321" w:rsidRDefault="009D48FA" w:rsidP="003277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F1321" w:rsidRDefault="009D48FA" w:rsidP="003277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F132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60907CCB" w14:textId="603600F0" w:rsidR="00F42CC8" w:rsidRPr="00DC7142" w:rsidRDefault="00F42CC8" w:rsidP="00A464EE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</w:t>
            </w:r>
            <w:r w:rsidRPr="00F42CC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!</w:t>
            </w:r>
            <w:r w:rsidRPr="00F42CC8">
              <w:rPr>
                <w:rFonts w:cstheme="minorHAnsi"/>
                <w:sz w:val="22"/>
                <w:szCs w:val="22"/>
              </w:rPr>
              <w:t xml:space="preserve"> </w:t>
            </w:r>
            <w:r w:rsidRPr="00F42CC8">
              <w:rPr>
                <w:sz w:val="22"/>
                <w:szCs w:val="22"/>
              </w:rPr>
              <w:t xml:space="preserve"> </w:t>
            </w:r>
            <w:r w:rsidRPr="00DC7142">
              <w:rPr>
                <w:b/>
                <w:bCs/>
                <w:sz w:val="22"/>
                <w:szCs w:val="22"/>
              </w:rPr>
              <w:t>W ramach kryterium oceniane będzie czy</w:t>
            </w:r>
            <w:r w:rsidRPr="00DC7142">
              <w:rPr>
                <w:b/>
                <w:bCs/>
              </w:rPr>
              <w:t xml:space="preserve"> 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>Wnioskodawca</w:t>
            </w:r>
            <w:r w:rsidR="00DC7142">
              <w:rPr>
                <w:rFonts w:cstheme="minorHAnsi"/>
                <w:b/>
                <w:bCs/>
                <w:sz w:val="22"/>
                <w:szCs w:val="22"/>
              </w:rPr>
              <w:t xml:space="preserve"> (lub 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>Partner</w:t>
            </w:r>
            <w:r w:rsidR="00DC7142">
              <w:rPr>
                <w:rFonts w:cstheme="minorHAnsi"/>
                <w:b/>
                <w:bCs/>
                <w:sz w:val="22"/>
                <w:szCs w:val="22"/>
              </w:rPr>
              <w:t>)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 xml:space="preserve"> posiada doświadczenie w</w:t>
            </w:r>
            <w:r w:rsidR="00385D92" w:rsidRPr="00DC7142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>realizacji różnego rodzaju przedsięwzięć</w:t>
            </w:r>
            <w:r w:rsidR="00385D92" w:rsidRPr="00DC7142">
              <w:rPr>
                <w:rFonts w:cstheme="minorHAnsi"/>
                <w:b/>
                <w:bCs/>
                <w:sz w:val="22"/>
                <w:szCs w:val="22"/>
              </w:rPr>
              <w:t xml:space="preserve"> (w tym w świadczeniu usług)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 xml:space="preserve">, a nie jedynie </w:t>
            </w:r>
            <w:r w:rsidR="00385D92" w:rsidRPr="00DC7142">
              <w:rPr>
                <w:rFonts w:cstheme="minorHAnsi"/>
                <w:b/>
                <w:bCs/>
                <w:sz w:val="22"/>
                <w:szCs w:val="22"/>
              </w:rPr>
              <w:t xml:space="preserve">czy 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>realizowa</w:t>
            </w:r>
            <w:r w:rsidR="00385D92" w:rsidRPr="00DC7142">
              <w:rPr>
                <w:rFonts w:cstheme="minorHAnsi"/>
                <w:b/>
                <w:bCs/>
                <w:sz w:val="22"/>
                <w:szCs w:val="22"/>
              </w:rPr>
              <w:t xml:space="preserve">ł projekty przy </w:t>
            </w:r>
            <w:r w:rsidRPr="00DC7142">
              <w:rPr>
                <w:rFonts w:cstheme="minorHAnsi"/>
                <w:b/>
                <w:bCs/>
                <w:sz w:val="22"/>
                <w:szCs w:val="22"/>
              </w:rPr>
              <w:t xml:space="preserve">udziale środków funduszy unijnych (strukturalnych). </w:t>
            </w:r>
          </w:p>
          <w:p w14:paraId="3C9365A6" w14:textId="6002A568" w:rsidR="00F475AF" w:rsidRDefault="00A51B06" w:rsidP="00A464EE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</w:t>
            </w:r>
            <w:r w:rsidRPr="008F1321">
              <w:rPr>
                <w:rFonts w:cstheme="minorHAnsi"/>
                <w:sz w:val="22"/>
                <w:szCs w:val="22"/>
              </w:rPr>
              <w:lastRenderedPageBreak/>
              <w:t xml:space="preserve">Regulaminu wyboru projektów (wraz </w:t>
            </w:r>
            <w:r w:rsidR="00F475A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7DAF734F" w14:textId="77777777" w:rsidR="0053338A" w:rsidRPr="00763D52" w:rsidRDefault="0053338A" w:rsidP="0053338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9E5E94">
              <w:rPr>
                <w:rFonts w:cs="Calibri"/>
                <w:b/>
                <w:bCs/>
                <w:sz w:val="22"/>
                <w:szCs w:val="22"/>
              </w:rPr>
              <w:t>W ramach kryterium można przyznać następujące punkty:</w:t>
            </w:r>
          </w:p>
          <w:p w14:paraId="4EE78E04" w14:textId="77777777" w:rsidR="0053338A" w:rsidRPr="009233AF" w:rsidRDefault="0053338A" w:rsidP="0053338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9233AF">
              <w:rPr>
                <w:rFonts w:cstheme="minorHAnsi"/>
                <w:b/>
                <w:bCs/>
                <w:sz w:val="22"/>
                <w:szCs w:val="22"/>
              </w:rPr>
              <w:t>max 6 pkt</w:t>
            </w:r>
            <w:r w:rsidRPr="009233AF">
              <w:rPr>
                <w:sz w:val="22"/>
                <w:szCs w:val="22"/>
              </w:rPr>
              <w:t xml:space="preserve"> – za adekwatność doświadczenia Wnioskodawcy i Partnerów (o ile dotyczy) </w:t>
            </w:r>
            <w:r w:rsidRPr="009233AF">
              <w:rPr>
                <w:sz w:val="22"/>
                <w:szCs w:val="22"/>
              </w:rPr>
              <w:br/>
              <w:t>w zakresie tematycznym projektu;</w:t>
            </w:r>
          </w:p>
          <w:p w14:paraId="24401415" w14:textId="67246F53" w:rsidR="0053338A" w:rsidRPr="0053338A" w:rsidRDefault="0053338A" w:rsidP="0053338A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color w:val="FF0000"/>
                <w:sz w:val="22"/>
                <w:szCs w:val="22"/>
              </w:rPr>
            </w:pPr>
            <w:r w:rsidRPr="009233AF">
              <w:rPr>
                <w:sz w:val="22"/>
                <w:szCs w:val="22"/>
              </w:rPr>
              <w:t xml:space="preserve">W przedmiotowym naborze zakresem tematycznym </w:t>
            </w:r>
            <w:r w:rsidRPr="00F42CC8">
              <w:rPr>
                <w:sz w:val="22"/>
                <w:szCs w:val="22"/>
              </w:rPr>
              <w:t>jest wsparcie pracodawców w</w:t>
            </w:r>
            <w:r w:rsidR="00F42CC8" w:rsidRPr="00F42CC8">
              <w:rPr>
                <w:sz w:val="22"/>
                <w:szCs w:val="22"/>
              </w:rPr>
              <w:t> </w:t>
            </w:r>
            <w:r w:rsidRPr="00F42CC8">
              <w:rPr>
                <w:sz w:val="22"/>
                <w:szCs w:val="22"/>
              </w:rPr>
              <w:t xml:space="preserve">dostosowywaniu środowiska pracy do potrzeb różnych grup pracowników, eliminowanie zdrowotnych czynników ryzyka w miejscu pracy, </w:t>
            </w:r>
            <w:r w:rsidRPr="00F42CC8">
              <w:t>w tym</w:t>
            </w:r>
            <w:r w:rsidRPr="00F42CC8">
              <w:rPr>
                <w:sz w:val="22"/>
                <w:szCs w:val="22"/>
              </w:rPr>
              <w:t xml:space="preserve"> tworzenie dobrych warunków pracy, szkoleń pracowników w zakresie wypalenia zawodowego oraz chorób związanych z pracą</w:t>
            </w:r>
            <w:r w:rsidR="00F42CC8" w:rsidRPr="00F42CC8">
              <w:rPr>
                <w:sz w:val="22"/>
                <w:szCs w:val="22"/>
              </w:rPr>
              <w:t>.</w:t>
            </w:r>
          </w:p>
          <w:p w14:paraId="494F414B" w14:textId="77777777" w:rsidR="0053338A" w:rsidRPr="00163F35" w:rsidRDefault="0053338A" w:rsidP="0053338A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sz w:val="12"/>
                <w:szCs w:val="12"/>
              </w:rPr>
            </w:pPr>
          </w:p>
          <w:p w14:paraId="0088C805" w14:textId="1B3F4E67" w:rsidR="0053338A" w:rsidRPr="009233AF" w:rsidRDefault="0053338A" w:rsidP="0053338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9233AF">
              <w:rPr>
                <w:rFonts w:cstheme="minorHAnsi"/>
                <w:b/>
                <w:bCs/>
                <w:sz w:val="22"/>
                <w:szCs w:val="22"/>
              </w:rPr>
              <w:t>max 12 pkt</w:t>
            </w:r>
            <w:r w:rsidRPr="009233AF">
              <w:rPr>
                <w:rFonts w:cstheme="minorHAnsi"/>
                <w:sz w:val="22"/>
                <w:szCs w:val="22"/>
              </w:rPr>
              <w:t xml:space="preserve"> – za adekwatność doświadczenia Wnioskodawcy i Partnerów (o ile dotyczy) na rzecz grupy docelowe</w:t>
            </w:r>
            <w:r w:rsidR="005A1DDF">
              <w:rPr>
                <w:rFonts w:cstheme="minorHAnsi"/>
                <w:sz w:val="22"/>
                <w:szCs w:val="22"/>
              </w:rPr>
              <w:t xml:space="preserve">j </w:t>
            </w:r>
            <w:r w:rsidR="007E3424">
              <w:rPr>
                <w:rFonts w:cstheme="minorHAnsi"/>
                <w:sz w:val="22"/>
                <w:szCs w:val="22"/>
              </w:rPr>
              <w:t xml:space="preserve">(MŚP albo pracodawców niebędących przedsiębiorstwami) </w:t>
            </w:r>
            <w:r w:rsidRPr="009233AF">
              <w:rPr>
                <w:rFonts w:cstheme="minorHAnsi"/>
                <w:sz w:val="22"/>
                <w:szCs w:val="22"/>
              </w:rPr>
              <w:t>i na określonym terytorium</w:t>
            </w:r>
            <w:r w:rsidR="005A1DDF">
              <w:rPr>
                <w:rFonts w:cstheme="minorHAnsi"/>
                <w:sz w:val="22"/>
                <w:szCs w:val="22"/>
              </w:rPr>
              <w:t xml:space="preserve"> (województwo warmińsko-mazurskie)</w:t>
            </w:r>
            <w:r w:rsidRPr="009233AF">
              <w:rPr>
                <w:rFonts w:cstheme="minorHAnsi"/>
                <w:sz w:val="22"/>
                <w:szCs w:val="22"/>
              </w:rPr>
              <w:t>;</w:t>
            </w:r>
          </w:p>
          <w:p w14:paraId="1A6E1F44" w14:textId="05DA03CC" w:rsidR="0053338A" w:rsidRDefault="0053338A" w:rsidP="0053338A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sz w:val="22"/>
                <w:szCs w:val="22"/>
              </w:rPr>
            </w:pPr>
            <w:r w:rsidRPr="009233AF">
              <w:rPr>
                <w:rFonts w:cstheme="minorHAnsi"/>
                <w:sz w:val="22"/>
                <w:szCs w:val="22"/>
              </w:rPr>
              <w:t>W ramach przedmiotowego naboru</w:t>
            </w:r>
            <w:r w:rsidR="007E3424">
              <w:rPr>
                <w:rFonts w:cstheme="minorHAnsi"/>
                <w:sz w:val="22"/>
                <w:szCs w:val="22"/>
              </w:rPr>
              <w:t xml:space="preserve"> </w:t>
            </w:r>
            <w:r w:rsidRPr="009233AF">
              <w:rPr>
                <w:rFonts w:cstheme="minorHAnsi"/>
                <w:sz w:val="22"/>
                <w:szCs w:val="22"/>
              </w:rPr>
              <w:t>Wnioskodawca (</w:t>
            </w:r>
            <w:r w:rsidR="00DC7142">
              <w:rPr>
                <w:rFonts w:cstheme="minorHAnsi"/>
                <w:sz w:val="22"/>
                <w:szCs w:val="22"/>
              </w:rPr>
              <w:t>albo</w:t>
            </w:r>
            <w:r w:rsidRPr="009233AF">
              <w:rPr>
                <w:rFonts w:cstheme="minorHAnsi"/>
                <w:sz w:val="22"/>
                <w:szCs w:val="22"/>
              </w:rPr>
              <w:t xml:space="preserve"> Partner) obligatoryjnie musi posiadać doświadczenie w 2 aspektach łącznie: </w:t>
            </w:r>
            <w:r w:rsidR="007E3424">
              <w:rPr>
                <w:rFonts w:cstheme="minorHAnsi"/>
                <w:sz w:val="22"/>
                <w:szCs w:val="22"/>
              </w:rPr>
              <w:br/>
            </w:r>
            <w:r w:rsidRPr="009233AF">
              <w:rPr>
                <w:rFonts w:cstheme="minorHAnsi"/>
                <w:sz w:val="22"/>
                <w:szCs w:val="22"/>
              </w:rPr>
              <w:t xml:space="preserve">na rzecz grupy docelowej i na określonym terytorium. </w:t>
            </w:r>
            <w:r w:rsidRPr="009233AF">
              <w:rPr>
                <w:rFonts w:cstheme="minorHAnsi"/>
                <w:sz w:val="22"/>
                <w:szCs w:val="22"/>
              </w:rPr>
              <w:br/>
              <w:t>Za posiadanie doświadczenia w 2 ww. aspektach można uzyskać maksymalnie 12 pkt. Jeżeli Wnioskodawca (</w:t>
            </w:r>
            <w:r w:rsidR="00DC7142">
              <w:rPr>
                <w:rFonts w:cstheme="minorHAnsi"/>
                <w:sz w:val="22"/>
                <w:szCs w:val="22"/>
              </w:rPr>
              <w:t>albo</w:t>
            </w:r>
            <w:r w:rsidRPr="009233AF">
              <w:rPr>
                <w:rFonts w:cstheme="minorHAnsi"/>
                <w:sz w:val="22"/>
                <w:szCs w:val="22"/>
              </w:rPr>
              <w:t xml:space="preserve"> Partner) nie posiada doświadczenia w obu ww. aspektach łącznie, </w:t>
            </w:r>
            <w:r w:rsidRPr="009233AF">
              <w:rPr>
                <w:rFonts w:cstheme="minorHAnsi"/>
                <w:sz w:val="22"/>
                <w:szCs w:val="22"/>
              </w:rPr>
              <w:lastRenderedPageBreak/>
              <w:t xml:space="preserve">wniosek uzyska 0 pkt. </w:t>
            </w:r>
            <w:r w:rsidR="0098692F">
              <w:rPr>
                <w:rFonts w:cstheme="minorHAnsi"/>
                <w:sz w:val="22"/>
                <w:szCs w:val="22"/>
              </w:rPr>
              <w:t>Oba aspekty musi spełniać jeden podmiot.</w:t>
            </w:r>
          </w:p>
          <w:p w14:paraId="0DB23711" w14:textId="77777777" w:rsidR="0053338A" w:rsidRPr="00163F35" w:rsidRDefault="0053338A" w:rsidP="0053338A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sz w:val="12"/>
                <w:szCs w:val="12"/>
              </w:rPr>
            </w:pPr>
          </w:p>
          <w:p w14:paraId="08F75179" w14:textId="17D063C8" w:rsidR="0053338A" w:rsidRPr="009233AF" w:rsidRDefault="0053338A" w:rsidP="0053338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9233AF">
              <w:rPr>
                <w:rFonts w:cstheme="minorHAnsi"/>
                <w:b/>
                <w:bCs/>
                <w:sz w:val="22"/>
                <w:szCs w:val="22"/>
              </w:rPr>
              <w:t>max 2 pkt</w:t>
            </w:r>
            <w:r w:rsidRPr="009233AF">
              <w:rPr>
                <w:rFonts w:cstheme="minorHAnsi"/>
                <w:sz w:val="22"/>
                <w:szCs w:val="22"/>
              </w:rPr>
              <w:t xml:space="preserve"> – za opis i adekwatność potencjału społecznego Wnioskodawcy i Partnerów </w:t>
            </w:r>
            <w:r w:rsidR="007E3424">
              <w:rPr>
                <w:rFonts w:cstheme="minorHAnsi"/>
                <w:sz w:val="22"/>
                <w:szCs w:val="22"/>
              </w:rPr>
              <w:br/>
            </w:r>
            <w:r w:rsidRPr="009233AF">
              <w:rPr>
                <w:rFonts w:cstheme="minorHAnsi"/>
                <w:sz w:val="22"/>
                <w:szCs w:val="22"/>
              </w:rPr>
              <w:t>(o ile dotyczy).</w:t>
            </w:r>
          </w:p>
          <w:p w14:paraId="12FD32F7" w14:textId="77777777" w:rsidR="0053338A" w:rsidRPr="00403FE2" w:rsidRDefault="0053338A" w:rsidP="0053338A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03FE2">
              <w:rPr>
                <w:rFonts w:cstheme="minorHAnsi"/>
                <w:b/>
                <w:bCs/>
                <w:sz w:val="22"/>
                <w:szCs w:val="22"/>
              </w:rPr>
              <w:t>Kryterium oceniane będzie na podstawie treści wniosku o dofinansowanie projektu:</w:t>
            </w:r>
          </w:p>
          <w:p w14:paraId="1698D8B4" w14:textId="77777777" w:rsidR="0053338A" w:rsidRPr="00163F35" w:rsidRDefault="0053338A" w:rsidP="0053338A">
            <w:pPr>
              <w:pStyle w:val="Akapitzlist"/>
              <w:numPr>
                <w:ilvl w:val="0"/>
                <w:numId w:val="32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63F35">
              <w:rPr>
                <w:rFonts w:cstheme="minorHAnsi"/>
                <w:b/>
                <w:bCs/>
                <w:sz w:val="22"/>
                <w:szCs w:val="22"/>
              </w:rPr>
              <w:t xml:space="preserve">część „Potencjał do realizacji projektu” </w:t>
            </w:r>
            <w:r w:rsidRPr="00403FE2">
              <w:sym w:font="Wingdings" w:char="F0E0"/>
            </w:r>
            <w:r w:rsidRPr="00163F35"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 oraz </w:t>
            </w:r>
          </w:p>
          <w:p w14:paraId="00BE3E9C" w14:textId="1E48C002" w:rsidR="0053338A" w:rsidRPr="00403FE2" w:rsidRDefault="0053338A" w:rsidP="0053338A">
            <w:pPr>
              <w:pStyle w:val="Default"/>
              <w:numPr>
                <w:ilvl w:val="0"/>
                <w:numId w:val="32"/>
              </w:num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„</w:t>
            </w:r>
            <w:r w:rsidR="00B31E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i potencjał ”.</w:t>
            </w:r>
          </w:p>
          <w:p w14:paraId="1D748DE6" w14:textId="77777777" w:rsidR="0053338A" w:rsidRPr="00403FE2" w:rsidRDefault="0053338A" w:rsidP="0053338A">
            <w:pPr>
              <w:pStyle w:val="Default"/>
              <w:spacing w:before="1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03FE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ION dopuszcza możliwość uzupełnienia lub poprawienia wniosku o dofinansowanie projektu w zakresie wskazanym w stanowisku negocjacyjnym w odniesieniu do:</w:t>
            </w:r>
          </w:p>
          <w:p w14:paraId="1B747AA0" w14:textId="77777777" w:rsidR="0053338A" w:rsidRPr="003321B8" w:rsidRDefault="0053338A" w:rsidP="0053338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403FE2">
              <w:rPr>
                <w:rFonts w:eastAsia="Calibri" w:cstheme="minorHAnsi"/>
                <w:b/>
                <w:sz w:val="22"/>
                <w:szCs w:val="22"/>
              </w:rPr>
              <w:t>adekwatności doświadczenia Wnioskodawcy i Partnerów (o ile dotyczy) do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zakresu realizacji projektu: w zakresie tematycznym, na rzecz grupy docelowej, na określonym terytorium, </w:t>
            </w:r>
          </w:p>
          <w:p w14:paraId="5E910D16" w14:textId="77777777" w:rsidR="0053338A" w:rsidRPr="003321B8" w:rsidRDefault="0053338A" w:rsidP="0053338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7DAFF156" w14:textId="77777777" w:rsidR="0053338A" w:rsidRPr="00591876" w:rsidRDefault="0053338A" w:rsidP="0053338A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010DDAD1" w14:textId="1F5C1892" w:rsidR="0053338A" w:rsidRPr="0053338A" w:rsidRDefault="0053338A" w:rsidP="0053338A">
            <w:pPr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06461DF1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0A07751" w14:textId="03AA0723" w:rsidR="00181116" w:rsidRPr="008F1321" w:rsidRDefault="00181116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 spełn</w:t>
            </w:r>
            <w:r w:rsidR="00B11C43" w:rsidRPr="008F1321">
              <w:rPr>
                <w:rFonts w:cstheme="minorHAnsi"/>
                <w:sz w:val="22"/>
                <w:szCs w:val="22"/>
              </w:rPr>
              <w:t xml:space="preserve">ienie </w:t>
            </w:r>
            <w:r w:rsidRPr="008F1321">
              <w:rPr>
                <w:rFonts w:cstheme="minorHAnsi"/>
                <w:sz w:val="22"/>
                <w:szCs w:val="22"/>
              </w:rPr>
              <w:t xml:space="preserve">przedmiotowego kryterium można uzyskać </w:t>
            </w:r>
            <w:r w:rsidRPr="00013731">
              <w:rPr>
                <w:rFonts w:cstheme="minorHAnsi"/>
                <w:sz w:val="22"/>
                <w:szCs w:val="22"/>
              </w:rPr>
              <w:t xml:space="preserve">max 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="00B6044A" w:rsidRPr="00013731">
              <w:rPr>
                <w:rFonts w:cstheme="minorHAnsi"/>
                <w:sz w:val="22"/>
                <w:szCs w:val="22"/>
              </w:rPr>
              <w:t>0</w:t>
            </w:r>
            <w:r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="00B11C43"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013731">
              <w:rPr>
                <w:rFonts w:cstheme="minorHAnsi"/>
                <w:sz w:val="22"/>
                <w:szCs w:val="22"/>
              </w:rPr>
              <w:t>przedmiot</w:t>
            </w:r>
            <w:r w:rsidR="00B11C43" w:rsidRPr="0001373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013731">
              <w:rPr>
                <w:rFonts w:cstheme="minorHAnsi"/>
                <w:sz w:val="22"/>
                <w:szCs w:val="22"/>
              </w:rPr>
              <w:t>uzyskanie c</w:t>
            </w:r>
            <w:r w:rsidR="00B11C43"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013731">
              <w:rPr>
                <w:rFonts w:cstheme="minorHAnsi"/>
                <w:sz w:val="22"/>
                <w:szCs w:val="22"/>
              </w:rPr>
              <w:t xml:space="preserve">danego kryterium tj. </w:t>
            </w:r>
            <w:r w:rsidR="00B6044A" w:rsidRPr="00013731">
              <w:rPr>
                <w:rFonts w:cstheme="minorHAnsi"/>
                <w:sz w:val="22"/>
                <w:szCs w:val="22"/>
              </w:rPr>
              <w:t>1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Pr="00013731">
              <w:rPr>
                <w:rFonts w:cstheme="minorHAnsi"/>
                <w:sz w:val="22"/>
                <w:szCs w:val="22"/>
              </w:rPr>
              <w:t xml:space="preserve"> pkt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00002FE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8ACA376" w14:textId="452A185C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233DFE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4994238F" w14:textId="5E775A4E" w:rsidR="003D631A" w:rsidRPr="008F1321" w:rsidRDefault="00233DFE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Pr="00013731">
              <w:rPr>
                <w:rFonts w:cstheme="minorHAnsi"/>
                <w:sz w:val="22"/>
                <w:szCs w:val="22"/>
              </w:rPr>
              <w:t xml:space="preserve">3 stopnia, tzn. w przypadku projektów o równej ogólnej liczbie punktów i równej </w:t>
            </w:r>
            <w:r w:rsidRPr="00013731">
              <w:rPr>
                <w:rFonts w:cstheme="minorHAnsi"/>
                <w:sz w:val="22"/>
                <w:szCs w:val="22"/>
              </w:rPr>
              <w:lastRenderedPageBreak/>
              <w:t>liczbie punktów w kryterium punktowym nr 1 i 4 wyższe miejsce na liście projektów wybranych</w:t>
            </w:r>
            <w:r w:rsidRPr="008F1321">
              <w:rPr>
                <w:rFonts w:cstheme="minorHAnsi"/>
                <w:sz w:val="22"/>
                <w:szCs w:val="22"/>
              </w:rPr>
              <w:t xml:space="preserve"> do dofinansowania otrzymuje ten, który uzyskał wyższą liczbę punktów w przedmiotowym kryterium.</w:t>
            </w:r>
          </w:p>
          <w:p w14:paraId="6FDC3A6B" w14:textId="2A6BA331" w:rsidR="00181116" w:rsidRPr="008F1321" w:rsidRDefault="00181116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0B903DD9" w14:textId="03B81125" w:rsidR="00034901" w:rsidRPr="008F1321" w:rsidRDefault="00181116" w:rsidP="00A464EE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3958E8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Regulaminie wyboru projekt</w:t>
            </w:r>
            <w:r w:rsidR="008857C6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AB57C8" w:rsidRPr="008F1321" w14:paraId="6A7EF9D4" w14:textId="77777777" w:rsidTr="006B1F9E">
        <w:tc>
          <w:tcPr>
            <w:tcW w:w="624" w:type="dxa"/>
            <w:gridSpan w:val="2"/>
            <w:shd w:val="clear" w:color="auto" w:fill="FFFFFF" w:themeFill="background1"/>
          </w:tcPr>
          <w:p w14:paraId="4777B5D8" w14:textId="5FE1FA03" w:rsidR="00034901" w:rsidRPr="008F132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4316" w:type="dxa"/>
            <w:gridSpan w:val="3"/>
            <w:shd w:val="clear" w:color="auto" w:fill="FFFFFF" w:themeFill="background1"/>
          </w:tcPr>
          <w:p w14:paraId="4873A3DD" w14:textId="455FEDBB" w:rsidR="00794A6B" w:rsidRPr="008F1321" w:rsidRDefault="00794A6B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F132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6A4D16C0" w14:textId="696D5F33" w:rsidR="00975A9D" w:rsidRPr="008F1321" w:rsidRDefault="00794A6B" w:rsidP="00975A9D">
            <w:pPr>
              <w:spacing w:before="120" w:line="259" w:lineRule="auto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F1321">
              <w:rPr>
                <w:rFonts w:eastAsia="Calibri" w:cstheme="minorHAnsi"/>
                <w:sz w:val="22"/>
                <w:szCs w:val="22"/>
              </w:rPr>
              <w:t>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F132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F1321">
              <w:rPr>
                <w:rFonts w:eastAsia="Calibri" w:cstheme="minorHAnsi"/>
                <w:sz w:val="22"/>
                <w:szCs w:val="22"/>
              </w:rPr>
              <w:t>adekwatność potencjału Wnioskodawcy i Partnerów</w:t>
            </w:r>
            <w:r w:rsidR="00975A9D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975A9D" w:rsidRPr="008F1321">
              <w:rPr>
                <w:rFonts w:eastAsia="Calibri" w:cstheme="minorHAnsi"/>
                <w:sz w:val="22"/>
                <w:szCs w:val="22"/>
              </w:rPr>
              <w:t>(o ile dotyczy) do założeń projektu, w tym:</w:t>
            </w:r>
          </w:p>
          <w:p w14:paraId="2A6EBF02" w14:textId="77777777" w:rsidR="00975A9D" w:rsidRPr="008F1321" w:rsidRDefault="00975A9D" w:rsidP="00975A9D">
            <w:pPr>
              <w:pStyle w:val="Akapitzlist"/>
              <w:numPr>
                <w:ilvl w:val="0"/>
                <w:numId w:val="8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sposób zarządzania projektem, </w:t>
            </w:r>
          </w:p>
          <w:p w14:paraId="75A281D8" w14:textId="77777777" w:rsidR="00975A9D" w:rsidRPr="008F1321" w:rsidRDefault="00975A9D" w:rsidP="00975A9D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wkład rzeczowy</w:t>
            </w:r>
            <w:r>
              <w:rPr>
                <w:rFonts w:eastAsia="Calibri" w:cstheme="minorHAnsi"/>
                <w:sz w:val="22"/>
                <w:szCs w:val="22"/>
              </w:rPr>
              <w:t xml:space="preserve"> (niepieniężny)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765C3EAA" w14:textId="77777777" w:rsidR="00975A9D" w:rsidRPr="008F1321" w:rsidRDefault="00975A9D" w:rsidP="00975A9D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własne środki finansowe,</w:t>
            </w:r>
          </w:p>
          <w:p w14:paraId="0A42F2CC" w14:textId="779B6106" w:rsidR="00A6797C" w:rsidRDefault="00975A9D" w:rsidP="00A6797C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potencjał kadrowy </w:t>
            </w:r>
            <w:r w:rsidRPr="00A6797C">
              <w:rPr>
                <w:rFonts w:eastAsia="Calibri" w:cstheme="minorHAnsi"/>
                <w:sz w:val="22"/>
                <w:szCs w:val="22"/>
              </w:rPr>
              <w:t>planowany do wykorzystania w</w:t>
            </w:r>
            <w:r w:rsidR="00A6797C">
              <w:rPr>
                <w:rFonts w:eastAsia="Calibri" w:cstheme="minorHAnsi"/>
                <w:sz w:val="22"/>
                <w:szCs w:val="22"/>
              </w:rPr>
              <w:t> </w:t>
            </w:r>
            <w:r w:rsidRPr="00A6797C">
              <w:rPr>
                <w:rFonts w:eastAsia="Calibri" w:cstheme="minorHAnsi"/>
                <w:sz w:val="22"/>
                <w:szCs w:val="22"/>
              </w:rPr>
              <w:t>ramach projektu.</w:t>
            </w:r>
            <w:r w:rsidR="00D75A2E" w:rsidRPr="00A6797C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257402D6" w14:textId="525E6484" w:rsidR="00427F16" w:rsidRPr="00A6797C" w:rsidRDefault="00975A9D" w:rsidP="00A6797C">
            <w:pPr>
              <w:rPr>
                <w:rFonts w:eastAsia="Calibri" w:cstheme="minorHAnsi"/>
                <w:sz w:val="22"/>
                <w:szCs w:val="22"/>
              </w:rPr>
            </w:pPr>
            <w:r w:rsidRPr="00A6797C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</w:t>
            </w:r>
            <w:r w:rsidR="00427F16" w:rsidRPr="00A6797C">
              <w:rPr>
                <w:rFonts w:cstheme="minorHAnsi"/>
                <w:sz w:val="22"/>
                <w:szCs w:val="22"/>
              </w:rPr>
              <w:br/>
            </w:r>
            <w:r w:rsidRPr="00A6797C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</w:t>
            </w:r>
            <w:r w:rsidR="00427F16" w:rsidRPr="00A6797C">
              <w:rPr>
                <w:rFonts w:cstheme="minorHAnsi"/>
                <w:sz w:val="22"/>
                <w:szCs w:val="22"/>
              </w:rPr>
              <w:t>.</w:t>
            </w:r>
          </w:p>
          <w:p w14:paraId="4D2EC513" w14:textId="77777777" w:rsidR="00A85065" w:rsidRDefault="00A85065" w:rsidP="00A85065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 (niepieniężnego)”, „Opis własnych środków finansowanych” oraz „Potencjał kadrowy do realizacji projektu".</w:t>
            </w:r>
          </w:p>
          <w:p w14:paraId="164B5AD2" w14:textId="77777777" w:rsidR="00A85065" w:rsidRPr="00190446" w:rsidRDefault="00A85065" w:rsidP="00A85065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 odniesieniu do:</w:t>
            </w:r>
          </w:p>
          <w:p w14:paraId="63E7F9DC" w14:textId="77777777" w:rsidR="00A85065" w:rsidRPr="003321B8" w:rsidRDefault="00A85065" w:rsidP="00A85065">
            <w:pPr>
              <w:pStyle w:val="Akapitzlist"/>
              <w:numPr>
                <w:ilvl w:val="0"/>
                <w:numId w:val="8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55696960" w14:textId="77777777" w:rsidR="00A85065" w:rsidRPr="003321B8" w:rsidRDefault="00A85065" w:rsidP="00A85065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 (niepieniężnego)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47FC7CC3" w14:textId="77777777" w:rsidR="00A85065" w:rsidRPr="003321B8" w:rsidRDefault="00A85065" w:rsidP="00A85065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lastRenderedPageBreak/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3C4B2C77" w14:textId="77777777" w:rsidR="00A85065" w:rsidRPr="003321B8" w:rsidRDefault="00A85065" w:rsidP="00A85065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2AF5B317" w14:textId="77777777" w:rsidR="00A85065" w:rsidRPr="00336F6F" w:rsidRDefault="00A85065" w:rsidP="00A85065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</w:t>
            </w:r>
            <w:r>
              <w:rPr>
                <w:rFonts w:eastAsia="Calibri" w:cstheme="minorHAnsi"/>
                <w:b/>
                <w:sz w:val="22"/>
                <w:szCs w:val="22"/>
              </w:rPr>
              <w:t>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pod warunkiem uzyskania wymaganego minimum punktowego w przedmiotowym kryterium.</w:t>
            </w:r>
          </w:p>
          <w:p w14:paraId="38FE42AD" w14:textId="2EE43560" w:rsidR="00DB3C4C" w:rsidRPr="008F1321" w:rsidRDefault="00A85065" w:rsidP="00A85065">
            <w:pPr>
              <w:spacing w:before="120" w:after="120"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4E500608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6531C40" w14:textId="576BF3AE" w:rsidR="00881E06" w:rsidRPr="00013731" w:rsidRDefault="00B11C43" w:rsidP="00AB57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F132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881E06" w:rsidRPr="00013731">
              <w:rPr>
                <w:rFonts w:cstheme="minorHAnsi"/>
                <w:sz w:val="22"/>
                <w:szCs w:val="22"/>
              </w:rPr>
              <w:t xml:space="preserve">10 </w:t>
            </w:r>
            <w:r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013731">
              <w:rPr>
                <w:rFonts w:cstheme="minorHAnsi"/>
                <w:sz w:val="22"/>
                <w:szCs w:val="22"/>
              </w:rPr>
              <w:t>przedmiot</w:t>
            </w:r>
            <w:r w:rsidRPr="0001373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013731">
              <w:rPr>
                <w:rFonts w:cstheme="minorHAnsi"/>
                <w:sz w:val="22"/>
                <w:szCs w:val="22"/>
              </w:rPr>
              <w:t>uzyskanie c</w:t>
            </w:r>
            <w:r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01373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09C3A4F" w14:textId="6ADA9085" w:rsidR="001C7344" w:rsidRPr="00013731" w:rsidRDefault="001C7344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0FB78F3" w14:textId="581ADA8D" w:rsidR="001C7344" w:rsidRPr="0001373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224AE0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1650ED54" w14:textId="687C4D24" w:rsidR="00881E06" w:rsidRPr="008F1321" w:rsidRDefault="00881E06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224AE0" w:rsidRPr="00013731">
              <w:rPr>
                <w:rFonts w:cstheme="minorHAnsi"/>
                <w:sz w:val="22"/>
                <w:szCs w:val="22"/>
              </w:rPr>
              <w:t>5</w:t>
            </w:r>
            <w:r w:rsidRPr="00013731">
              <w:rPr>
                <w:rFonts w:cstheme="minorHAnsi"/>
                <w:sz w:val="22"/>
                <w:szCs w:val="22"/>
              </w:rPr>
              <w:t xml:space="preserve"> stopnia, tzn. w przypadku projektów o równej ogólnej liczbie punktów i równej liczbie punktów w kryteriach punktowych nr </w:t>
            </w:r>
            <w:r w:rsidR="00224AE0" w:rsidRPr="00013731">
              <w:rPr>
                <w:rFonts w:cstheme="minorHAnsi"/>
                <w:sz w:val="22"/>
                <w:szCs w:val="22"/>
              </w:rPr>
              <w:t>1</w:t>
            </w:r>
            <w:r w:rsidRPr="00013731">
              <w:rPr>
                <w:rFonts w:cstheme="minorHAnsi"/>
                <w:sz w:val="22"/>
                <w:szCs w:val="22"/>
              </w:rPr>
              <w:t xml:space="preserve">, </w:t>
            </w:r>
            <w:r w:rsidR="006C2F87" w:rsidRPr="00013731">
              <w:rPr>
                <w:rFonts w:cstheme="minorHAnsi"/>
                <w:sz w:val="22"/>
                <w:szCs w:val="22"/>
              </w:rPr>
              <w:t>4</w:t>
            </w:r>
            <w:r w:rsidR="00224AE0" w:rsidRPr="00013731">
              <w:rPr>
                <w:rFonts w:cstheme="minorHAnsi"/>
                <w:sz w:val="22"/>
                <w:szCs w:val="22"/>
              </w:rPr>
              <w:t>, 5</w:t>
            </w:r>
            <w:r w:rsidRPr="00013731">
              <w:rPr>
                <w:rFonts w:cstheme="minorHAnsi"/>
                <w:sz w:val="22"/>
                <w:szCs w:val="22"/>
              </w:rPr>
              <w:t xml:space="preserve"> i </w:t>
            </w:r>
            <w:r w:rsidR="00224AE0" w:rsidRPr="00013731">
              <w:rPr>
                <w:rFonts w:cstheme="minorHAnsi"/>
                <w:sz w:val="22"/>
                <w:szCs w:val="22"/>
              </w:rPr>
              <w:t>3</w:t>
            </w:r>
            <w:r w:rsidRPr="0001373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</w:t>
            </w:r>
            <w:r w:rsidRPr="008F1321">
              <w:rPr>
                <w:rFonts w:cstheme="minorHAnsi"/>
                <w:sz w:val="22"/>
                <w:szCs w:val="22"/>
              </w:rPr>
              <w:t xml:space="preserve"> ten, który uzyskał wyższą liczbę punktów w przedmiotowym kryterium.</w:t>
            </w:r>
          </w:p>
          <w:p w14:paraId="7781AEB8" w14:textId="1D464842" w:rsidR="00881E06" w:rsidRPr="008F1321" w:rsidRDefault="00881E06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0D50A963" w14:textId="3AF26F66" w:rsidR="00034901" w:rsidRPr="008F1321" w:rsidRDefault="00881E06" w:rsidP="004B580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192D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Regulaminie wyboru projekt</w:t>
            </w:r>
            <w:r w:rsidR="00695249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192D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lastRenderedPageBreak/>
              <w:t>o dofinansowanie przez</w:t>
            </w:r>
            <w:r w:rsidR="00F5593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192D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F5593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6B1F9E" w:rsidRPr="008F1321" w14:paraId="6A7F6965" w14:textId="77777777" w:rsidTr="006B1F9E">
        <w:trPr>
          <w:gridAfter w:val="1"/>
          <w:wAfter w:w="7" w:type="dxa"/>
        </w:trPr>
        <w:tc>
          <w:tcPr>
            <w:tcW w:w="624" w:type="dxa"/>
            <w:gridSpan w:val="2"/>
            <w:shd w:val="clear" w:color="auto" w:fill="FFFFFF" w:themeFill="background1"/>
          </w:tcPr>
          <w:p w14:paraId="24432311" w14:textId="1507DEFB" w:rsidR="00034901" w:rsidRPr="008F132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309" w:type="dxa"/>
            <w:gridSpan w:val="2"/>
            <w:shd w:val="clear" w:color="auto" w:fill="FFFFFF" w:themeFill="background1"/>
          </w:tcPr>
          <w:p w14:paraId="72EC0F0C" w14:textId="77777777" w:rsidR="00160CFA" w:rsidRPr="008F1321" w:rsidRDefault="00160CF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5B8A3B84" w:rsidR="00034901" w:rsidRPr="008F1321" w:rsidRDefault="00160CFA" w:rsidP="00336F6F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F917C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5D62CAA0" w14:textId="22FA03A8" w:rsidR="00986864" w:rsidRPr="004B580A" w:rsidRDefault="001E4E22" w:rsidP="004B580A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 xml:space="preserve">Kryterium dotyczy projektów o wartości ogółem powyżej 5 mln PLN. 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3204500A" w14:textId="5ECFEAAE" w:rsidR="00034901" w:rsidRPr="008F1321" w:rsidRDefault="001E4E22" w:rsidP="0098686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>Kryterium nie dotyczy przedmiotowego naboru.</w:t>
            </w:r>
          </w:p>
        </w:tc>
      </w:tr>
    </w:tbl>
    <w:p w14:paraId="07ED35FD" w14:textId="77777777" w:rsidR="00F27E1E" w:rsidRDefault="00F27E1E" w:rsidP="00F27E1E"/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07"/>
        <w:gridCol w:w="4514"/>
        <w:gridCol w:w="4821"/>
        <w:gridCol w:w="4361"/>
        <w:gridCol w:w="7"/>
      </w:tblGrid>
      <w:tr w:rsidR="00F27E1E" w:rsidRPr="008F1321" w14:paraId="6670F383" w14:textId="77777777" w:rsidTr="00E1682A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323CED86" w14:textId="77777777" w:rsidR="00F27E1E" w:rsidRPr="00F27E1E" w:rsidRDefault="00F27E1E" w:rsidP="00E1682A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b/>
                <w:sz w:val="22"/>
                <w:szCs w:val="22"/>
              </w:rPr>
              <w:lastRenderedPageBreak/>
              <w:t>KRYTERIA SPECYFICZNE</w:t>
            </w:r>
          </w:p>
        </w:tc>
      </w:tr>
      <w:tr w:rsidR="00F27E1E" w:rsidRPr="008F1321" w14:paraId="68EB347E" w14:textId="77777777" w:rsidTr="00E1682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163ACD85" w14:textId="77777777" w:rsidR="00F27E1E" w:rsidRPr="00F27E1E" w:rsidRDefault="00F27E1E" w:rsidP="00E1682A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F27E1E" w:rsidRPr="008F1321" w14:paraId="68B15BB7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2249A310" w14:textId="77777777" w:rsidR="00F27E1E" w:rsidRPr="00F27E1E" w:rsidRDefault="00F27E1E" w:rsidP="00E1682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14" w:type="dxa"/>
            <w:shd w:val="clear" w:color="auto" w:fill="FFFFFF" w:themeFill="background1"/>
          </w:tcPr>
          <w:p w14:paraId="7E0155C1" w14:textId="77777777" w:rsidR="00F27E1E" w:rsidRPr="00F27E1E" w:rsidRDefault="00F27E1E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21" w:type="dxa"/>
            <w:shd w:val="clear" w:color="auto" w:fill="FFFFFF" w:themeFill="background1"/>
          </w:tcPr>
          <w:p w14:paraId="1443CF1E" w14:textId="77777777" w:rsidR="00F27E1E" w:rsidRPr="00F27E1E" w:rsidRDefault="00F27E1E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61" w:type="dxa"/>
            <w:shd w:val="clear" w:color="auto" w:fill="FFFFFF" w:themeFill="background1"/>
          </w:tcPr>
          <w:p w14:paraId="086D6B13" w14:textId="77777777" w:rsidR="00F27E1E" w:rsidRPr="00F27E1E" w:rsidRDefault="00F27E1E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F27E1E" w:rsidRPr="008F1321" w14:paraId="2156AF9E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771874F0" w14:textId="77777777" w:rsidR="00F27E1E" w:rsidRPr="00F27E1E" w:rsidRDefault="00F27E1E" w:rsidP="00E1682A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27E1E">
              <w:rPr>
                <w:rFonts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514" w:type="dxa"/>
          </w:tcPr>
          <w:p w14:paraId="004B05E4" w14:textId="1656E055" w:rsidR="00F27E1E" w:rsidRPr="00F27E1E" w:rsidRDefault="00F27E1E" w:rsidP="00E1682A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Okres realizacji projektu wynosi maksymalnie 12 miesięcy i musi zakończyć się nie później niż </w:t>
            </w:r>
            <w:r w:rsidR="000051B6">
              <w:rPr>
                <w:rFonts w:cstheme="minorHAnsi"/>
                <w:sz w:val="22"/>
                <w:szCs w:val="22"/>
              </w:rPr>
              <w:t>31 grudnia</w:t>
            </w:r>
            <w:r w:rsidRPr="00F27E1E">
              <w:rPr>
                <w:rFonts w:cstheme="minorHAnsi"/>
                <w:sz w:val="22"/>
                <w:szCs w:val="22"/>
              </w:rPr>
              <w:t xml:space="preserve"> 2026 r.</w:t>
            </w:r>
          </w:p>
        </w:tc>
        <w:tc>
          <w:tcPr>
            <w:tcW w:w="4821" w:type="dxa"/>
            <w:shd w:val="clear" w:color="auto" w:fill="FFFFFF" w:themeFill="background1"/>
          </w:tcPr>
          <w:p w14:paraId="592DA21E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Wprowadzenie kryterium ma na celu zapewnienie wsparcia pracodawcom i ich pracownikom zgodnie </w:t>
            </w:r>
            <w:r w:rsidRPr="00F27E1E">
              <w:rPr>
                <w:rFonts w:cstheme="minorHAnsi"/>
                <w:sz w:val="22"/>
                <w:szCs w:val="22"/>
              </w:rPr>
              <w:br/>
              <w:t xml:space="preserve">z zaplanowanym przez IZ harmonogramem wdrażania Działania 7.6. </w:t>
            </w:r>
          </w:p>
          <w:p w14:paraId="46B12BC5" w14:textId="7AF95185" w:rsidR="00F27E1E" w:rsidRPr="00F27E1E" w:rsidRDefault="00137456" w:rsidP="00E1682A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A4204C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A4204C">
              <w:rPr>
                <w:b/>
                <w:color w:val="000000"/>
                <w:lang w:eastAsia="pl-PL"/>
              </w:rPr>
              <w:t xml:space="preserve"> </w:t>
            </w:r>
            <w:r w:rsidRPr="0040607B">
              <w:rPr>
                <w:rFonts w:cstheme="minorHAnsi"/>
                <w:b/>
                <w:sz w:val="22"/>
                <w:szCs w:val="22"/>
              </w:rPr>
              <w:t xml:space="preserve">Kryterium </w:t>
            </w:r>
            <w:r>
              <w:rPr>
                <w:rFonts w:cstheme="minorHAnsi"/>
                <w:b/>
                <w:sz w:val="22"/>
                <w:szCs w:val="22"/>
              </w:rPr>
              <w:t xml:space="preserve">oceniane </w:t>
            </w:r>
            <w:r w:rsidRPr="0040607B">
              <w:rPr>
                <w:rFonts w:cstheme="minorHAnsi"/>
                <w:b/>
                <w:sz w:val="22"/>
                <w:szCs w:val="22"/>
              </w:rPr>
              <w:t>będzie</w:t>
            </w:r>
            <w:r w:rsidRPr="00A4204C">
              <w:rPr>
                <w:rFonts w:cstheme="minorHAnsi"/>
                <w:sz w:val="22"/>
                <w:szCs w:val="22"/>
              </w:rPr>
              <w:t xml:space="preserve"> </w:t>
            </w:r>
            <w:r w:rsidRPr="00A4204C">
              <w:rPr>
                <w:rFonts w:cstheme="minorHAnsi"/>
                <w:b/>
                <w:sz w:val="22"/>
                <w:szCs w:val="22"/>
              </w:rPr>
              <w:t>na podstawie</w:t>
            </w:r>
            <w:r>
              <w:rPr>
                <w:rFonts w:cstheme="minorHAnsi"/>
                <w:b/>
                <w:sz w:val="22"/>
                <w:szCs w:val="22"/>
              </w:rPr>
              <w:t xml:space="preserve"> treści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wniosku o dofinansowanie projektu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sz w:val="22"/>
                <w:szCs w:val="22"/>
              </w:rPr>
              <w:t>ć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„Informacje o projekcie”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pol</w:t>
            </w:r>
            <w:r>
              <w:rPr>
                <w:rFonts w:cstheme="minorHAnsi"/>
                <w:b/>
                <w:sz w:val="22"/>
                <w:szCs w:val="22"/>
              </w:rPr>
              <w:t>a: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„Data r</w:t>
            </w:r>
            <w:r>
              <w:rPr>
                <w:rFonts w:cstheme="minorHAnsi"/>
                <w:b/>
                <w:sz w:val="22"/>
                <w:szCs w:val="22"/>
              </w:rPr>
              <w:t>ozpoczęcia realizacji projektu” oraz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„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Data </w:t>
            </w:r>
            <w:r>
              <w:rPr>
                <w:rFonts w:cstheme="minorHAnsi"/>
                <w:b/>
                <w:sz w:val="22"/>
                <w:szCs w:val="22"/>
              </w:rPr>
              <w:t>zakończenia realizacji projektu”.</w:t>
            </w:r>
          </w:p>
        </w:tc>
        <w:tc>
          <w:tcPr>
            <w:tcW w:w="4361" w:type="dxa"/>
            <w:shd w:val="clear" w:color="auto" w:fill="FFFFFF" w:themeFill="background1"/>
          </w:tcPr>
          <w:p w14:paraId="15E908C0" w14:textId="77777777" w:rsidR="00F27E1E" w:rsidRPr="00F27E1E" w:rsidRDefault="00F27E1E" w:rsidP="00E1682A">
            <w:pPr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8015B9C" w14:textId="77777777" w:rsidR="00F27E1E" w:rsidRPr="00F27E1E" w:rsidRDefault="00F27E1E" w:rsidP="00E1682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57242971" w14:textId="77777777" w:rsidR="00F27E1E" w:rsidRPr="00F27E1E" w:rsidRDefault="00F27E1E" w:rsidP="00E1682A">
            <w:pPr>
              <w:spacing w:after="120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572CE3" w:rsidRPr="008F1321" w14:paraId="5517752D" w14:textId="77777777" w:rsidTr="00F22455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0B9119D1" w14:textId="6C1F2844" w:rsidR="00572CE3" w:rsidRPr="00F22455" w:rsidRDefault="00572CE3" w:rsidP="00572CE3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22455">
              <w:rPr>
                <w:rFonts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81980" w14:textId="43CB43A1" w:rsidR="00572CE3" w:rsidRPr="00F22455" w:rsidRDefault="00572CE3" w:rsidP="00572CE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2455">
              <w:rPr>
                <w:rFonts w:cstheme="minorHAnsi"/>
                <w:sz w:val="22"/>
                <w:szCs w:val="22"/>
              </w:rPr>
              <w:t>Wnioskodawca/Partner złożył dopuszczalną liczbę wniosków o dofinansowanie projektu</w:t>
            </w:r>
            <w:r w:rsidR="00B8695A" w:rsidRPr="00F22455">
              <w:rPr>
                <w:rFonts w:cstheme="minorHAnsi"/>
                <w:sz w:val="22"/>
                <w:szCs w:val="22"/>
              </w:rPr>
              <w:t xml:space="preserve"> </w:t>
            </w:r>
            <w:r w:rsidR="00B8695A" w:rsidRPr="007E3424">
              <w:t>w</w:t>
            </w:r>
            <w:r w:rsidR="007E3424">
              <w:t> </w:t>
            </w:r>
            <w:r w:rsidR="00B8695A" w:rsidRPr="007E3424">
              <w:t>ramach</w:t>
            </w:r>
            <w:r w:rsidR="00B8695A" w:rsidRPr="00F22455">
              <w:rPr>
                <w:rFonts w:cstheme="minorHAnsi"/>
                <w:sz w:val="22"/>
                <w:szCs w:val="22"/>
              </w:rPr>
              <w:t xml:space="preserve"> przedmiotowego naboru </w:t>
            </w:r>
            <w:r w:rsidRPr="00F22455">
              <w:rPr>
                <w:rFonts w:cstheme="minorHAnsi"/>
                <w:sz w:val="22"/>
                <w:szCs w:val="22"/>
              </w:rPr>
              <w:t xml:space="preserve">- maksymalnie </w:t>
            </w:r>
            <w:r w:rsidR="008B0948" w:rsidRPr="00F22455">
              <w:rPr>
                <w:rFonts w:cstheme="minorHAnsi"/>
                <w:sz w:val="22"/>
                <w:szCs w:val="22"/>
              </w:rPr>
              <w:t>6 wniosków</w:t>
            </w:r>
            <w:r w:rsidRPr="00F22455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CCCFC" w14:textId="269317F6" w:rsidR="00572CE3" w:rsidRPr="00F22455" w:rsidRDefault="00572CE3" w:rsidP="00572CE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2455">
              <w:rPr>
                <w:rFonts w:cstheme="minorHAnsi"/>
                <w:sz w:val="22"/>
                <w:szCs w:val="22"/>
              </w:rPr>
              <w:t xml:space="preserve">Wnioskodawca/Partner ma możliwość złożenia maksymalnie 6 wniosków w ramach przedmiotowego naboru. </w:t>
            </w:r>
          </w:p>
          <w:p w14:paraId="75C0D734" w14:textId="77777777" w:rsidR="00572CE3" w:rsidRPr="00F22455" w:rsidRDefault="00572CE3" w:rsidP="00572CE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2455">
              <w:rPr>
                <w:rFonts w:cstheme="minorHAnsi"/>
                <w:sz w:val="22"/>
                <w:szCs w:val="22"/>
              </w:rPr>
              <w:t xml:space="preserve">Kryterium odnosi się zarówno do występowania danego podmiotu w charakterze Wnioskodawcy, </w:t>
            </w:r>
            <w:r w:rsidRPr="00F22455">
              <w:rPr>
                <w:rFonts w:cstheme="minorHAnsi"/>
                <w:sz w:val="22"/>
                <w:szCs w:val="22"/>
              </w:rPr>
              <w:br/>
              <w:t xml:space="preserve">jak i Partnera. </w:t>
            </w:r>
          </w:p>
          <w:p w14:paraId="2A539843" w14:textId="67EE5B97" w:rsidR="002B0496" w:rsidRPr="004724C5" w:rsidRDefault="002B0496" w:rsidP="002B0496">
            <w:pP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oceniane będzie </w:t>
            </w:r>
            <w:r w:rsidRPr="004724C5">
              <w:rPr>
                <w:rFonts w:cstheme="minorHAnsi"/>
                <w:b/>
                <w:bCs/>
                <w:sz w:val="22"/>
                <w:szCs w:val="22"/>
              </w:rPr>
              <w:t>na podstawie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listy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Wnioskodawców i Partnerów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, któr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zy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złoży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li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wnioski w ramach naboru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  <w:p w14:paraId="5E1734A4" w14:textId="64051A14" w:rsidR="00572CE3" w:rsidRPr="00F22455" w:rsidRDefault="002B0496" w:rsidP="002B049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W przypadku złożenia przez jeden podmiot liczby wniosków o dofinansowanie przekraczającej maksymalną liczbę, Instytucja Organizująca Nabór negatywnie ocenia wszystkie kolejne wnioski 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złożone w odpowiedzi na dany nabór wykraczające poza dopuszczalną liczbę.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O kolejności złożenia wniosków decyduje data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 godzina wpływu wniosków o dofinansowanie projektów za pośrednictwem SOWA EFS.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CB309" w14:textId="77777777" w:rsidR="00572CE3" w:rsidRPr="00F22455" w:rsidRDefault="00572CE3" w:rsidP="00572CE3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F2245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334D2D00" w14:textId="77777777" w:rsidR="00572CE3" w:rsidRPr="00F22455" w:rsidRDefault="00572CE3" w:rsidP="00572CE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2455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32C4237B" w14:textId="77777777" w:rsidR="00572CE3" w:rsidRPr="00F22455" w:rsidRDefault="00572CE3" w:rsidP="00572CE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2455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  <w:p w14:paraId="3B4B5C0F" w14:textId="77777777" w:rsidR="00572CE3" w:rsidRPr="00F22455" w:rsidRDefault="00572CE3" w:rsidP="00572CE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7E1E" w:rsidRPr="008F1321" w14:paraId="12B3B1ED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43AD5262" w14:textId="1DE8CE7C" w:rsidR="00F27E1E" w:rsidRPr="00F27E1E" w:rsidRDefault="00572CE3" w:rsidP="00E1682A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3</w:t>
            </w:r>
            <w:r w:rsidR="00F27E1E" w:rsidRPr="00F27E1E">
              <w:rPr>
                <w:rFonts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6B3E5DA1" w14:textId="77777777" w:rsidR="00F27E1E" w:rsidRPr="00F27E1E" w:rsidRDefault="00F27E1E" w:rsidP="00E1682A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Łączny koszt projektu wyrażony w PLN nie przekracza równowartości 200 000,00 EUR.</w:t>
            </w:r>
          </w:p>
        </w:tc>
        <w:tc>
          <w:tcPr>
            <w:tcW w:w="4821" w:type="dxa"/>
            <w:shd w:val="clear" w:color="auto" w:fill="FFFFFF" w:themeFill="background1"/>
          </w:tcPr>
          <w:p w14:paraId="529AD622" w14:textId="0241D02F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Założenie maksymalnej wartości projektu na poziomie 200 000,00 EUR </w:t>
            </w:r>
            <w:r w:rsidRPr="00F27E1E">
              <w:rPr>
                <w:rFonts w:cstheme="minorHAnsi"/>
                <w:color w:val="000000" w:themeColor="text1"/>
                <w:sz w:val="22"/>
                <w:szCs w:val="22"/>
              </w:rPr>
              <w:t>(tj</w:t>
            </w:r>
            <w:r w:rsidRPr="00FD026C">
              <w:rPr>
                <w:rFonts w:cstheme="minorHAnsi"/>
                <w:color w:val="000000" w:themeColor="text1"/>
                <w:sz w:val="22"/>
                <w:szCs w:val="22"/>
              </w:rPr>
              <w:t xml:space="preserve">. </w:t>
            </w:r>
            <w:r w:rsidR="00FD026C" w:rsidRPr="00FD026C">
              <w:rPr>
                <w:rFonts w:cstheme="minorHAnsi"/>
                <w:color w:val="000000" w:themeColor="text1"/>
                <w:sz w:val="22"/>
                <w:szCs w:val="22"/>
              </w:rPr>
              <w:t>869 260</w:t>
            </w:r>
            <w:r w:rsidRPr="00FD026C">
              <w:rPr>
                <w:rFonts w:cstheme="minorHAnsi"/>
                <w:color w:val="000000" w:themeColor="text1"/>
                <w:sz w:val="22"/>
                <w:szCs w:val="22"/>
              </w:rPr>
              <w:t>,00 PLN),</w:t>
            </w:r>
            <w:r w:rsidRPr="00F27E1E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27E1E">
              <w:rPr>
                <w:rFonts w:cstheme="minorHAnsi"/>
                <w:sz w:val="22"/>
                <w:szCs w:val="22"/>
              </w:rPr>
              <w:t>umożliwi wsparcie większej liczby projektów, a co za tym idzie wpłynie na zdywersyfikowanie oferowanego wsparcia.</w:t>
            </w:r>
          </w:p>
          <w:p w14:paraId="1915BEE1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7248801F" w14:textId="4886D379" w:rsidR="00F27E1E" w:rsidRPr="00F27E1E" w:rsidRDefault="00345FB2" w:rsidP="00E1682A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C8773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C8773F">
              <w:rPr>
                <w:rFonts w:cstheme="minorHAnsi"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oceniane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będzie na podstawie treści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kolumna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Wydatki ogółem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wiersz „Razem w projekcie”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  <w:shd w:val="clear" w:color="auto" w:fill="FFFFFF" w:themeFill="background1"/>
          </w:tcPr>
          <w:p w14:paraId="626822EA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0105C60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1EB4A1E6" w14:textId="77777777" w:rsidR="00F27E1E" w:rsidRPr="00F27E1E" w:rsidRDefault="00F27E1E" w:rsidP="00E1682A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F27E1E" w:rsidRPr="008F1321" w14:paraId="4DD4CB11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12BD7B83" w14:textId="02589D30" w:rsidR="00F27E1E" w:rsidRPr="00F27E1E" w:rsidRDefault="00572CE3" w:rsidP="00E1682A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4</w:t>
            </w:r>
            <w:r w:rsidR="00F27E1E" w:rsidRPr="00F27E1E">
              <w:rPr>
                <w:rFonts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14" w:type="dxa"/>
          </w:tcPr>
          <w:p w14:paraId="0A37FCBA" w14:textId="014E9914" w:rsidR="00F27E1E" w:rsidRPr="00F27E1E" w:rsidRDefault="00F27E1E" w:rsidP="004F6DC2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Zaplanowane we wniosku wsparcie pracodawców we wdrażaniu rozwiązań  związanych z efektywnym zarządzani</w:t>
            </w:r>
            <w:r w:rsidR="001F3608">
              <w:rPr>
                <w:rFonts w:cstheme="minorHAnsi"/>
                <w:sz w:val="22"/>
                <w:szCs w:val="22"/>
              </w:rPr>
              <w:t>em</w:t>
            </w:r>
            <w:r w:rsidRPr="00F27E1E">
              <w:rPr>
                <w:rFonts w:cstheme="minorHAnsi"/>
                <w:sz w:val="22"/>
                <w:szCs w:val="22"/>
              </w:rPr>
              <w:t xml:space="preserve"> środowiskiem pracy</w:t>
            </w:r>
            <w:r w:rsidR="004F6DC2">
              <w:rPr>
                <w:rFonts w:cstheme="minorHAnsi"/>
                <w:sz w:val="22"/>
                <w:szCs w:val="22"/>
              </w:rPr>
              <w:t>,</w:t>
            </w:r>
            <w:r w:rsidR="00C014CA">
              <w:rPr>
                <w:rFonts w:cstheme="minorHAnsi"/>
                <w:sz w:val="22"/>
                <w:szCs w:val="22"/>
              </w:rPr>
              <w:t xml:space="preserve"> w tym służących</w:t>
            </w:r>
            <w:r w:rsidR="004F6DC2" w:rsidRPr="004F6DC2">
              <w:rPr>
                <w:rFonts w:cstheme="minorHAnsi"/>
                <w:sz w:val="22"/>
                <w:szCs w:val="22"/>
              </w:rPr>
              <w:t xml:space="preserve"> poprawie ergonomii pracy</w:t>
            </w:r>
            <w:r w:rsidR="005A7913">
              <w:rPr>
                <w:rFonts w:cstheme="minorHAnsi"/>
                <w:sz w:val="22"/>
                <w:szCs w:val="22"/>
              </w:rPr>
              <w:t xml:space="preserve"> </w:t>
            </w:r>
            <w:r w:rsidR="00D64312">
              <w:rPr>
                <w:rFonts w:cstheme="minorHAnsi"/>
                <w:sz w:val="22"/>
                <w:szCs w:val="22"/>
              </w:rPr>
              <w:t>i warunków pracy</w:t>
            </w:r>
            <w:r w:rsidR="004F6DC2">
              <w:rPr>
                <w:rFonts w:cstheme="minorHAnsi"/>
                <w:sz w:val="22"/>
                <w:szCs w:val="22"/>
              </w:rPr>
              <w:t>,</w:t>
            </w:r>
            <w:r w:rsidR="004F6DC2" w:rsidRPr="00F27E1E">
              <w:rPr>
                <w:rFonts w:cstheme="minorHAnsi"/>
                <w:sz w:val="22"/>
                <w:szCs w:val="22"/>
              </w:rPr>
              <w:t xml:space="preserve"> </w:t>
            </w:r>
            <w:r w:rsidRPr="00F27E1E">
              <w:rPr>
                <w:rFonts w:cstheme="minorHAnsi"/>
                <w:sz w:val="22"/>
                <w:szCs w:val="22"/>
              </w:rPr>
              <w:t>zostało poprzedzone analizą potrzeb.</w:t>
            </w:r>
          </w:p>
        </w:tc>
        <w:tc>
          <w:tcPr>
            <w:tcW w:w="4821" w:type="dxa"/>
          </w:tcPr>
          <w:p w14:paraId="20E71E86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Kryterium ma na celu zapewnienie aby wsparcie udzielone pracodawcom w ramach projektu było trafne i efektywne oraz dostosowane do potrzeb pracodawcy i specyfiki branży, w której działa.</w:t>
            </w:r>
          </w:p>
          <w:p w14:paraId="5D8AC1EF" w14:textId="2C8F429C" w:rsidR="00F27E1E" w:rsidRPr="00F27E1E" w:rsidRDefault="00F27E1E" w:rsidP="007E342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W ramach kryterium będzie oceniane, czy Wnioskodawca przed złożeniem wniosku </w:t>
            </w:r>
            <w:r w:rsidRPr="00F27E1E">
              <w:rPr>
                <w:rFonts w:cstheme="minorHAnsi"/>
                <w:sz w:val="22"/>
                <w:szCs w:val="22"/>
              </w:rPr>
              <w:br/>
              <w:t>o dofinansowanie projektu przeprowadził analizę potrzeb pracodawców</w:t>
            </w:r>
            <w:r w:rsidR="00D139F7">
              <w:rPr>
                <w:rFonts w:cstheme="minorHAnsi"/>
                <w:sz w:val="22"/>
                <w:szCs w:val="22"/>
              </w:rPr>
              <w:t xml:space="preserve">, </w:t>
            </w:r>
            <w:r w:rsidR="002A007A">
              <w:rPr>
                <w:rFonts w:cstheme="minorHAnsi"/>
                <w:sz w:val="22"/>
                <w:szCs w:val="22"/>
              </w:rPr>
              <w:t xml:space="preserve">w tym </w:t>
            </w:r>
            <w:r w:rsidR="004017F6">
              <w:rPr>
                <w:rFonts w:cstheme="minorHAnsi"/>
                <w:sz w:val="22"/>
                <w:szCs w:val="22"/>
              </w:rPr>
              <w:t xml:space="preserve">m.in. </w:t>
            </w:r>
            <w:r w:rsidR="002A007A" w:rsidRPr="002A007A">
              <w:rPr>
                <w:rFonts w:cstheme="minorHAnsi"/>
                <w:sz w:val="22"/>
                <w:szCs w:val="22"/>
              </w:rPr>
              <w:t>w zakre</w:t>
            </w:r>
            <w:r w:rsidR="002A007A">
              <w:rPr>
                <w:rFonts w:cstheme="minorHAnsi"/>
                <w:sz w:val="22"/>
                <w:szCs w:val="22"/>
              </w:rPr>
              <w:t xml:space="preserve">sie występowania niekorzystnych </w:t>
            </w:r>
            <w:r w:rsidR="002A007A" w:rsidRPr="002A007A">
              <w:rPr>
                <w:rFonts w:cstheme="minorHAnsi"/>
                <w:sz w:val="22"/>
                <w:szCs w:val="22"/>
              </w:rPr>
              <w:t>czynników zdrowotnych w środowisku pra</w:t>
            </w:r>
            <w:r w:rsidR="004017F6">
              <w:rPr>
                <w:rFonts w:cstheme="minorHAnsi"/>
                <w:sz w:val="22"/>
                <w:szCs w:val="22"/>
              </w:rPr>
              <w:t xml:space="preserve">cy w odniesieniu do pracowników, których </w:t>
            </w:r>
            <w:r w:rsidR="004017F6" w:rsidRPr="004017F6">
              <w:rPr>
                <w:rFonts w:cstheme="minorHAnsi"/>
                <w:sz w:val="22"/>
                <w:szCs w:val="22"/>
              </w:rPr>
              <w:t xml:space="preserve">zdrowie jest narażone ze względu na charakter pracy/stanowisko/warunki </w:t>
            </w:r>
            <w:r w:rsidR="004017F6" w:rsidRPr="004017F6">
              <w:rPr>
                <w:rFonts w:cstheme="minorHAnsi"/>
                <w:sz w:val="22"/>
                <w:szCs w:val="22"/>
              </w:rPr>
              <w:lastRenderedPageBreak/>
              <w:t>pracy</w:t>
            </w:r>
            <w:r w:rsidR="00D139F7">
              <w:rPr>
                <w:rFonts w:cstheme="minorHAnsi"/>
                <w:sz w:val="22"/>
                <w:szCs w:val="22"/>
              </w:rPr>
              <w:t xml:space="preserve"> </w:t>
            </w:r>
            <w:r w:rsidR="004017F6">
              <w:rPr>
                <w:rFonts w:cstheme="minorHAnsi"/>
                <w:sz w:val="22"/>
                <w:szCs w:val="22"/>
              </w:rPr>
              <w:t xml:space="preserve">oraz </w:t>
            </w:r>
            <w:r w:rsidR="00D64312">
              <w:rPr>
                <w:rFonts w:cstheme="minorHAnsi"/>
                <w:sz w:val="22"/>
                <w:szCs w:val="22"/>
              </w:rPr>
              <w:t>w zakresie</w:t>
            </w:r>
            <w:r w:rsidR="00D64312" w:rsidRPr="00F92129">
              <w:rPr>
                <w:rFonts w:eastAsia="Arial" w:cs="Arial"/>
                <w:szCs w:val="22"/>
              </w:rPr>
              <w:t xml:space="preserve"> </w:t>
            </w:r>
            <w:r w:rsidR="00D64312" w:rsidRPr="00D64312">
              <w:rPr>
                <w:rFonts w:cstheme="minorHAnsi"/>
                <w:sz w:val="22"/>
                <w:szCs w:val="22"/>
              </w:rPr>
              <w:t>poprawy ergonomii pracy</w:t>
            </w:r>
            <w:r w:rsidR="00113862">
              <w:rPr>
                <w:rFonts w:cstheme="minorHAnsi"/>
                <w:sz w:val="22"/>
                <w:szCs w:val="22"/>
              </w:rPr>
              <w:t xml:space="preserve"> </w:t>
            </w:r>
            <w:r w:rsidR="00113862" w:rsidRPr="007E3424">
              <w:rPr>
                <w:sz w:val="22"/>
                <w:szCs w:val="22"/>
              </w:rPr>
              <w:t>i</w:t>
            </w:r>
            <w:r w:rsidR="003D1EF6" w:rsidRPr="007E3424">
              <w:rPr>
                <w:sz w:val="22"/>
                <w:szCs w:val="22"/>
              </w:rPr>
              <w:t> </w:t>
            </w:r>
            <w:r w:rsidR="00D64312" w:rsidRPr="007E3424">
              <w:rPr>
                <w:sz w:val="22"/>
                <w:szCs w:val="22"/>
              </w:rPr>
              <w:t>dostosowania</w:t>
            </w:r>
            <w:r w:rsidR="00D64312" w:rsidRPr="007E3424">
              <w:rPr>
                <w:rFonts w:cstheme="minorHAnsi"/>
                <w:sz w:val="22"/>
                <w:szCs w:val="22"/>
              </w:rPr>
              <w:t xml:space="preserve"> warunków pracy (adekwatnie do potrzeb i stanu zdrowia pracowników</w:t>
            </w:r>
            <w:r w:rsidR="00D64312">
              <w:rPr>
                <w:rFonts w:cstheme="minorHAnsi"/>
                <w:sz w:val="22"/>
                <w:szCs w:val="22"/>
              </w:rPr>
              <w:t>)</w:t>
            </w:r>
            <w:r w:rsidRPr="00F27E1E">
              <w:rPr>
                <w:rFonts w:cstheme="minorHAnsi"/>
                <w:sz w:val="22"/>
                <w:szCs w:val="22"/>
              </w:rPr>
              <w:t xml:space="preserve">, których obejmuje wsparciem w projekcie. </w:t>
            </w:r>
            <w:r w:rsidR="007E3424">
              <w:rPr>
                <w:rFonts w:cstheme="minorHAnsi"/>
                <w:sz w:val="22"/>
                <w:szCs w:val="22"/>
              </w:rPr>
              <w:br/>
            </w:r>
            <w:r w:rsidRPr="00F27E1E">
              <w:rPr>
                <w:rFonts w:cstheme="minorHAnsi"/>
                <w:sz w:val="22"/>
                <w:szCs w:val="22"/>
              </w:rPr>
              <w:t xml:space="preserve">Zostanie to ustalone poprzez weryfikację, czy analiza:  </w:t>
            </w:r>
          </w:p>
          <w:p w14:paraId="2F3EE410" w14:textId="77777777" w:rsidR="00F27E1E" w:rsidRPr="00F27E1E" w:rsidRDefault="00F27E1E" w:rsidP="00E1682A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- stanowi załącznik do wniosku o dofinansowanie projektu;</w:t>
            </w:r>
          </w:p>
          <w:p w14:paraId="1AC0056B" w14:textId="0B8E9D9B" w:rsidR="00F27E1E" w:rsidRPr="00F27E1E" w:rsidRDefault="00F27E1E" w:rsidP="00E1682A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- jest sporządzona zgodnie z minimalnym wzorem stanowiącym załącznik do Regulaminu wyboru projektów i musi uwzględniać wyłącznie zakres wsparcia możliwy do realizacji w ramach naboru;</w:t>
            </w:r>
          </w:p>
          <w:p w14:paraId="539C97E9" w14:textId="77777777" w:rsidR="00F27E1E" w:rsidRPr="00F27E1E" w:rsidRDefault="00F27E1E" w:rsidP="00E1682A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- jest sporządzona oddzielnie dla każdego pracodawcy;</w:t>
            </w:r>
          </w:p>
          <w:p w14:paraId="397CAEC5" w14:textId="6F3FAF71" w:rsidR="00F27E1E" w:rsidRDefault="00F27E1E" w:rsidP="00E1682A">
            <w:pPr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- jest zatwierdzona przez pracodawcę. Zatwierdzenie analizy potrzeb jest równoznaczne </w:t>
            </w:r>
            <w:r w:rsidRPr="00F27E1E">
              <w:rPr>
                <w:rFonts w:cstheme="minorHAnsi"/>
                <w:sz w:val="22"/>
                <w:szCs w:val="22"/>
              </w:rPr>
              <w:br/>
              <w:t>z deklaracją udziału w projekcie.</w:t>
            </w:r>
          </w:p>
          <w:p w14:paraId="509BD7B6" w14:textId="63EA4FA0" w:rsidR="003D1EF6" w:rsidRPr="003D1EF6" w:rsidRDefault="003D1EF6" w:rsidP="003D1EF6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A73BE1">
              <w:rPr>
                <w:rFonts w:cstheme="minorHAnsi"/>
                <w:sz w:val="22"/>
                <w:szCs w:val="22"/>
              </w:rPr>
              <w:t>Treść analizy potrzeb będzie oceniana w ramach kryterium ogólnego zerojedynkowego nr 12, kryteriów ogólnych punktowych nr 1, 2, 3 i 4 oraz kryterium specyficznego dostępu nr 5</w:t>
            </w:r>
            <w:r w:rsidR="00A73BE1" w:rsidRPr="00A73BE1">
              <w:rPr>
                <w:rFonts w:cstheme="minorHAnsi"/>
                <w:sz w:val="22"/>
                <w:szCs w:val="22"/>
              </w:rPr>
              <w:t xml:space="preserve"> i 10</w:t>
            </w:r>
            <w:r w:rsidRPr="00A73BE1">
              <w:rPr>
                <w:rFonts w:cstheme="minorHAnsi"/>
                <w:sz w:val="22"/>
                <w:szCs w:val="22"/>
              </w:rPr>
              <w:t>.</w:t>
            </w:r>
          </w:p>
          <w:p w14:paraId="50E3F01C" w14:textId="17F6D8FF" w:rsidR="003D1EF6" w:rsidRDefault="003D1EF6" w:rsidP="003D1EF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37257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72573">
              <w:rPr>
                <w:rFonts w:cstheme="minorHAnsi"/>
                <w:sz w:val="22"/>
                <w:szCs w:val="22"/>
              </w:rPr>
              <w:t xml:space="preserve">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oceniane będzie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 na podstawie załącznika/załączników do wniosku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br/>
              <w:t>o dofinansowanie projektu:</w:t>
            </w:r>
            <w:r w:rsidRPr="00EB1567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73BE1">
              <w:rPr>
                <w:rFonts w:cstheme="minorHAnsi"/>
                <w:b/>
                <w:bCs/>
                <w:sz w:val="22"/>
                <w:szCs w:val="22"/>
              </w:rPr>
              <w:t>Analiza potrzeb pracodawcy w zakresie adaptacyjności do zmian na rynku pracy, dostosowania środowiska pracy do potrzeb różnych grup pracowników.</w:t>
            </w:r>
          </w:p>
          <w:p w14:paraId="537F5111" w14:textId="77777777" w:rsidR="003D1EF6" w:rsidRDefault="003D1EF6" w:rsidP="003D1EF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 przypadku gdy: </w:t>
            </w:r>
          </w:p>
          <w:p w14:paraId="5655CC6C" w14:textId="77777777" w:rsidR="003D1EF6" w:rsidRDefault="003D1EF6" w:rsidP="003D1EF6">
            <w:pPr>
              <w:pStyle w:val="Default"/>
              <w:numPr>
                <w:ilvl w:val="0"/>
                <w:numId w:val="26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BD4B6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do wniosku o dofinansowanie projektu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nie zostaną załączone ww. analizy,</w:t>
            </w:r>
          </w:p>
          <w:p w14:paraId="34901D82" w14:textId="77777777" w:rsidR="003D1EF6" w:rsidRDefault="003D1EF6" w:rsidP="003D1EF6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>analizy nie zostaną sporządzone dla każdego pracodawcy planowanego do objęcia wsparciem w ramach projektu,</w:t>
            </w:r>
          </w:p>
          <w:p w14:paraId="17C8C8A4" w14:textId="77777777" w:rsidR="003D1EF6" w:rsidRDefault="003D1EF6" w:rsidP="003D1EF6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analizy nie zostaną sporządzone zgodnie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br/>
              <w:t xml:space="preserve">z minimalnym wzorem stanowiącym </w:t>
            </w:r>
            <w:r w:rsidRPr="00A73BE1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załącznik nr 6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Regulaminu wyboru projektów,</w:t>
            </w:r>
          </w:p>
          <w:p w14:paraId="0CC5E8D7" w14:textId="77777777" w:rsidR="003D1EF6" w:rsidRDefault="003D1EF6" w:rsidP="003D1EF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wówczas przedmiotowe kryterium zostanie uznane za niespełnione, bez możliwości uzupełnienia lub poprawienia na etapie negocjacji.</w:t>
            </w:r>
          </w:p>
          <w:p w14:paraId="1F82287E" w14:textId="13F78DAD" w:rsidR="003D1EF6" w:rsidRPr="00591876" w:rsidRDefault="003D1EF6" w:rsidP="003D1EF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</w:t>
            </w:r>
            <w:r w:rsidR="00195E37" w:rsidRP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załączników do wniosku: Analiza potrzeb pracodawcy w zakresie adaptacyjności do</w:t>
            </w:r>
            <w:r w:rsid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="00195E37" w:rsidRP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zmian na rynku pracy, dostosowania środowiska pracy do potrzeb różnych grup pracowników,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wyłącznie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zakresie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braków formalno-technicznych (np. brak podpisów) oraz w przypadku niespójności pomiędzy zapisami wniosku o dofinansowanie projektu i ww. Analizy.</w:t>
            </w:r>
          </w:p>
          <w:p w14:paraId="7F498F55" w14:textId="20BBB406" w:rsidR="00F27E1E" w:rsidRPr="003D1EF6" w:rsidRDefault="003D1EF6" w:rsidP="003D1EF6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załącznika/załączników do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wniosku o dofinansowanie projektu 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61" w:type="dxa"/>
          </w:tcPr>
          <w:p w14:paraId="440CB2EE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6392276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„DO NEGOCJACJI”.</w:t>
            </w:r>
          </w:p>
          <w:p w14:paraId="48EBE614" w14:textId="77777777" w:rsidR="00F27E1E" w:rsidRPr="00F27E1E" w:rsidRDefault="00F27E1E" w:rsidP="00E1682A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F27E1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Projekty niespełniające danego kryterium są odrzucane na etapie oceny formalno-merytorycznej.</w:t>
            </w:r>
          </w:p>
          <w:p w14:paraId="1CE6659C" w14:textId="77777777" w:rsidR="00F27E1E" w:rsidRPr="00F27E1E" w:rsidRDefault="00F27E1E" w:rsidP="00E1682A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F27E1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t xml:space="preserve">Skierowanie kryterium do negocjacji oznacza, że projekt może być uzupełniany lub poprawiany w części dotyczącej </w:t>
            </w:r>
            <w:r w:rsidRPr="00F27E1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lastRenderedPageBreak/>
              <w:t xml:space="preserve">spełniania kryterium w zakresie opisanym </w:t>
            </w:r>
            <w:r w:rsidRPr="00F27E1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  <w:t xml:space="preserve">w stanowisku negocjacyjnym i określonym </w:t>
            </w:r>
            <w:r w:rsidRPr="00F27E1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  <w:t xml:space="preserve">w Regulaminie wyboru projektów. Uzupełnienie lub poprawa wniosku </w:t>
            </w:r>
            <w:r w:rsidRPr="00F27E1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  <w:t>o dofinansowanie przez Wnioskodawcę będzie możliwa na etapie negocjacji, o ile projekt w ramach oceny spełnił wszystkie kryteria lub też został skierowany do negocjacji.</w:t>
            </w:r>
          </w:p>
        </w:tc>
      </w:tr>
      <w:tr w:rsidR="00F27E1E" w:rsidRPr="008F1321" w14:paraId="1173B0E9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777F2A42" w14:textId="1C92DDE2" w:rsidR="00F27E1E" w:rsidRPr="00F27E1E" w:rsidRDefault="00572CE3" w:rsidP="00E1682A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lastRenderedPageBreak/>
              <w:t>5</w:t>
            </w:r>
            <w:r w:rsidR="00F27E1E" w:rsidRPr="00F27E1E">
              <w:rPr>
                <w:rFonts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14" w:type="dxa"/>
          </w:tcPr>
          <w:p w14:paraId="64851312" w14:textId="77777777" w:rsidR="00F27E1E" w:rsidRPr="00F27E1E" w:rsidRDefault="00F27E1E" w:rsidP="00E1682A">
            <w:pPr>
              <w:spacing w:before="120" w:after="160" w:line="259" w:lineRule="auto"/>
              <w:rPr>
                <w:rFonts w:eastAsia="Calibri" w:cstheme="minorHAnsi"/>
                <w:sz w:val="22"/>
                <w:szCs w:val="22"/>
              </w:rPr>
            </w:pPr>
            <w:r w:rsidRPr="00F27E1E">
              <w:rPr>
                <w:rFonts w:eastAsia="Calibri" w:cstheme="minorHAnsi"/>
                <w:sz w:val="22"/>
                <w:szCs w:val="22"/>
              </w:rPr>
              <w:t>Kategorie kosztów w ramach projektu podlegają następującym limitom:</w:t>
            </w:r>
          </w:p>
          <w:p w14:paraId="6039855C" w14:textId="718330B3" w:rsidR="00F27E1E" w:rsidRPr="00F27E1E" w:rsidRDefault="00F27E1E" w:rsidP="00E1682A">
            <w:pPr>
              <w:spacing w:before="120" w:after="160" w:line="259" w:lineRule="auto"/>
              <w:rPr>
                <w:rFonts w:eastAsia="Calibri" w:cstheme="minorHAnsi"/>
                <w:sz w:val="22"/>
                <w:szCs w:val="22"/>
              </w:rPr>
            </w:pPr>
            <w:r w:rsidRPr="00F27E1E">
              <w:rPr>
                <w:rFonts w:eastAsia="Calibri" w:cstheme="minorHAnsi"/>
                <w:sz w:val="22"/>
                <w:szCs w:val="22"/>
              </w:rPr>
              <w:lastRenderedPageBreak/>
              <w:t xml:space="preserve">- usługi rozwojowe </w:t>
            </w:r>
            <w:r w:rsidR="00BC4233">
              <w:rPr>
                <w:rFonts w:eastAsia="Calibri" w:cstheme="minorHAnsi"/>
                <w:sz w:val="22"/>
                <w:szCs w:val="22"/>
              </w:rPr>
              <w:t>(</w:t>
            </w:r>
            <w:proofErr w:type="spellStart"/>
            <w:r w:rsidRPr="00F27E1E">
              <w:rPr>
                <w:rFonts w:eastAsia="Calibri" w:cstheme="minorHAnsi"/>
                <w:sz w:val="22"/>
                <w:szCs w:val="22"/>
              </w:rPr>
              <w:t>t.j</w:t>
            </w:r>
            <w:proofErr w:type="spellEnd"/>
            <w:r w:rsidRPr="00F27E1E">
              <w:rPr>
                <w:rFonts w:eastAsia="Calibri" w:cstheme="minorHAnsi"/>
                <w:sz w:val="22"/>
                <w:szCs w:val="22"/>
              </w:rPr>
              <w:t>.  doradztwo, szkolenia) – minimalnie 60% kosztów bezpośrednich na danego pracodawcę;</w:t>
            </w:r>
          </w:p>
          <w:p w14:paraId="19BE02E0" w14:textId="0C85E2DD" w:rsidR="00F27E1E" w:rsidRPr="00F27E1E" w:rsidRDefault="00F27E1E" w:rsidP="005B5F21">
            <w:pPr>
              <w:spacing w:before="12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27E1E">
              <w:rPr>
                <w:rFonts w:eastAsia="Calibri" w:cstheme="minorHAnsi"/>
                <w:sz w:val="22"/>
                <w:szCs w:val="22"/>
              </w:rPr>
              <w:t>- doposażenie miejsca pracy umożliwiające dostosowanie miejsca pracy do potrzeb  pracowników (m.in. sprzęt, meble, wartości niematerialne i prawne</w:t>
            </w:r>
            <w:r w:rsidR="00481AC2">
              <w:rPr>
                <w:rFonts w:eastAsia="Calibri" w:cstheme="minorHAnsi"/>
                <w:sz w:val="22"/>
                <w:szCs w:val="22"/>
              </w:rPr>
              <w:t>, usługi związane z</w:t>
            </w:r>
            <w:r w:rsidR="000538F7">
              <w:rPr>
                <w:rFonts w:eastAsia="Calibri" w:cstheme="minorHAnsi"/>
                <w:sz w:val="22"/>
                <w:szCs w:val="22"/>
              </w:rPr>
              <w:t> </w:t>
            </w:r>
            <w:r w:rsidR="00481AC2">
              <w:rPr>
                <w:rFonts w:eastAsia="Calibri" w:cstheme="minorHAnsi"/>
                <w:sz w:val="22"/>
                <w:szCs w:val="22"/>
              </w:rPr>
              <w:t>montażem/uruchomieniem doposażenia miejsca pracy</w:t>
            </w:r>
            <w:r w:rsidRPr="00F27E1E">
              <w:rPr>
                <w:rFonts w:eastAsia="Calibri" w:cstheme="minorHAnsi"/>
                <w:sz w:val="22"/>
                <w:szCs w:val="22"/>
              </w:rPr>
              <w:t>) – maksymalnie 40% kosztów bezpośrednich na danego pracodawcę.</w:t>
            </w:r>
          </w:p>
        </w:tc>
        <w:tc>
          <w:tcPr>
            <w:tcW w:w="4821" w:type="dxa"/>
            <w:shd w:val="clear" w:color="auto" w:fill="FFFFFF" w:themeFill="background1"/>
          </w:tcPr>
          <w:p w14:paraId="298106CB" w14:textId="1F47EB2C" w:rsid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lastRenderedPageBreak/>
              <w:t>Kryterium ma na celu zapewnienie odpowiedniej jakości wsparcia poprzez określenie proporcji poszczególnych kategorii kosztów.</w:t>
            </w:r>
          </w:p>
          <w:p w14:paraId="2515C463" w14:textId="12688F92" w:rsidR="000E72D9" w:rsidRDefault="000E72D9" w:rsidP="000E72D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E72D9">
              <w:rPr>
                <w:rFonts w:cstheme="minorHAnsi"/>
                <w:b/>
                <w:bCs/>
                <w:sz w:val="22"/>
                <w:szCs w:val="22"/>
              </w:rPr>
              <w:lastRenderedPageBreak/>
              <w:t>Usługa rozwojowa</w:t>
            </w:r>
            <w:r w:rsidRPr="000E72D9">
              <w:rPr>
                <w:rFonts w:cstheme="minorHAnsi"/>
                <w:sz w:val="22"/>
                <w:szCs w:val="22"/>
              </w:rPr>
              <w:t>, zgodnie z Wytycznymi dotyczącymi realizacji projektów z udziałem środków Europejskiego Funduszu Społecznego Plus w regionalnych programach na lata 2021–2027, jest to usługa mająca na celu nabycie,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E72D9">
              <w:rPr>
                <w:rFonts w:cstheme="minorHAnsi"/>
                <w:sz w:val="22"/>
                <w:szCs w:val="22"/>
              </w:rPr>
              <w:t>potwierdzenie lub wzrost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E72D9">
              <w:rPr>
                <w:rFonts w:cstheme="minorHAnsi"/>
                <w:sz w:val="22"/>
                <w:szCs w:val="22"/>
              </w:rPr>
              <w:t>wiedzy, umiejętności lub kompetencji społecznych u osoby lub podmiotu w</w:t>
            </w:r>
            <w:r>
              <w:rPr>
                <w:rFonts w:cstheme="minorHAnsi"/>
                <w:sz w:val="22"/>
                <w:szCs w:val="22"/>
              </w:rPr>
              <w:t> </w:t>
            </w:r>
            <w:r w:rsidRPr="000E72D9">
              <w:rPr>
                <w:rFonts w:cstheme="minorHAnsi"/>
                <w:sz w:val="22"/>
                <w:szCs w:val="22"/>
              </w:rPr>
              <w:t>niej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E72D9">
              <w:rPr>
                <w:rFonts w:cstheme="minorHAnsi"/>
                <w:sz w:val="22"/>
                <w:szCs w:val="22"/>
              </w:rPr>
              <w:t>uczestniczących, w tym przygotowująca do uzyskania kwalifikacji, lub pozwalająca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E72D9">
              <w:rPr>
                <w:rFonts w:cstheme="minorHAnsi"/>
                <w:sz w:val="22"/>
                <w:szCs w:val="22"/>
              </w:rPr>
              <w:t>na ich rozwój.</w:t>
            </w:r>
          </w:p>
          <w:p w14:paraId="505887F7" w14:textId="0EE6D03F" w:rsidR="000538F7" w:rsidRPr="00F27E1E" w:rsidRDefault="007F43C3" w:rsidP="000E72D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0538F7">
              <w:rPr>
                <w:rFonts w:cstheme="minorHAnsi"/>
                <w:sz w:val="22"/>
                <w:szCs w:val="22"/>
              </w:rPr>
              <w:t xml:space="preserve">Wskazany w kryterium montaż finansowy: usługi rozwojowe - </w:t>
            </w:r>
            <w:r w:rsidR="000538F7" w:rsidRPr="000538F7">
              <w:rPr>
                <w:rFonts w:cstheme="minorHAnsi"/>
                <w:b/>
                <w:bCs/>
                <w:sz w:val="22"/>
                <w:szCs w:val="22"/>
              </w:rPr>
              <w:t>minimalnie 60%</w:t>
            </w:r>
            <w:r w:rsidR="000538F7">
              <w:t xml:space="preserve"> </w:t>
            </w:r>
            <w:r w:rsidR="000538F7" w:rsidRPr="000538F7">
              <w:rPr>
                <w:rFonts w:cstheme="minorHAnsi"/>
                <w:sz w:val="22"/>
                <w:szCs w:val="22"/>
              </w:rPr>
              <w:t>kosztów bezpośrednich</w:t>
            </w:r>
            <w:r w:rsidR="000538F7">
              <w:rPr>
                <w:rFonts w:cstheme="minorHAnsi"/>
                <w:sz w:val="22"/>
                <w:szCs w:val="22"/>
              </w:rPr>
              <w:t xml:space="preserve">, </w:t>
            </w:r>
            <w:r w:rsidR="000538F7" w:rsidRPr="000538F7">
              <w:rPr>
                <w:rFonts w:cstheme="minorHAnsi"/>
                <w:sz w:val="22"/>
                <w:szCs w:val="22"/>
              </w:rPr>
              <w:t>doposażenie miejsca pracy</w:t>
            </w:r>
            <w:r w:rsidR="000538F7">
              <w:rPr>
                <w:rFonts w:cstheme="minorHAnsi"/>
                <w:sz w:val="22"/>
                <w:szCs w:val="22"/>
              </w:rPr>
              <w:t xml:space="preserve"> - </w:t>
            </w:r>
            <w:r w:rsidR="000538F7">
              <w:t xml:space="preserve"> </w:t>
            </w:r>
            <w:r w:rsidR="000538F7" w:rsidRPr="000538F7">
              <w:rPr>
                <w:rFonts w:cstheme="minorHAnsi"/>
                <w:b/>
                <w:bCs/>
                <w:sz w:val="22"/>
                <w:szCs w:val="22"/>
              </w:rPr>
              <w:t>maksymalnie 40%</w:t>
            </w:r>
            <w:r w:rsidR="000538F7" w:rsidRPr="000538F7">
              <w:rPr>
                <w:rFonts w:cstheme="minorHAnsi"/>
                <w:sz w:val="22"/>
                <w:szCs w:val="22"/>
              </w:rPr>
              <w:t xml:space="preserve"> kosztów bezpośrednich</w:t>
            </w:r>
            <w:r w:rsidR="000538F7">
              <w:rPr>
                <w:rFonts w:cstheme="minorHAnsi"/>
                <w:sz w:val="22"/>
                <w:szCs w:val="22"/>
              </w:rPr>
              <w:t xml:space="preserve"> oznacza, że usługi rozwojowe mogą stanowić nawet 100% kosztów bezpośrednich na danego pracodawcę natomiast doposażenie miejsca pracy może stanowić 0%</w:t>
            </w:r>
            <w:r w:rsidR="000538F7">
              <w:t xml:space="preserve"> </w:t>
            </w:r>
            <w:r w:rsidR="000538F7" w:rsidRPr="000538F7">
              <w:rPr>
                <w:rFonts w:cstheme="minorHAnsi"/>
                <w:sz w:val="22"/>
                <w:szCs w:val="22"/>
              </w:rPr>
              <w:t>kosztów bezpośrednich na danego pracodawcę</w:t>
            </w:r>
            <w:r w:rsidR="000538F7">
              <w:rPr>
                <w:rFonts w:cstheme="minorHAnsi"/>
                <w:sz w:val="22"/>
                <w:szCs w:val="22"/>
              </w:rPr>
              <w:t>.</w:t>
            </w:r>
          </w:p>
          <w:p w14:paraId="28670141" w14:textId="77777777" w:rsidR="003D1EF6" w:rsidRDefault="003D1EF6" w:rsidP="003D1EF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12A7ECD0" w14:textId="77777777" w:rsidR="003D1EF6" w:rsidRPr="006B4199" w:rsidRDefault="003D1EF6" w:rsidP="003D1EF6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4F34A501" w14:textId="77777777" w:rsidR="003D1EF6" w:rsidRDefault="003D1EF6" w:rsidP="003D1EF6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„Uzasadnienia wydatków”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31AAEF1B" w14:textId="77777777" w:rsidR="003D1EF6" w:rsidRDefault="003D1EF6" w:rsidP="003D1EF6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6C045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 „Uzasadnienia wydatków”</w:t>
            </w:r>
          </w:p>
          <w:p w14:paraId="05A3AD30" w14:textId="77777777" w:rsidR="003D1EF6" w:rsidRPr="006B4199" w:rsidRDefault="003D1EF6" w:rsidP="003D1EF6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7337BDC3" w14:textId="77777777" w:rsidR="003D1EF6" w:rsidRPr="00D26330" w:rsidRDefault="003D1EF6" w:rsidP="003D1EF6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treści załączników do wniosku </w:t>
            </w:r>
            <w:r w:rsidRPr="006B4199">
              <w:rPr>
                <w:rFonts w:cstheme="minorHAnsi"/>
                <w:b/>
                <w:bCs/>
                <w:sz w:val="22"/>
                <w:szCs w:val="22"/>
              </w:rPr>
              <w:br/>
              <w:t>o dofinansowanie projektu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</w:p>
          <w:p w14:paraId="15E3D1A3" w14:textId="77777777" w:rsidR="003D1EF6" w:rsidRDefault="003D1EF6" w:rsidP="003D1EF6">
            <w:pPr>
              <w:pStyle w:val="Akapitzlist"/>
              <w:numPr>
                <w:ilvl w:val="0"/>
                <w:numId w:val="18"/>
              </w:numPr>
              <w:spacing w:before="120"/>
              <w:ind w:left="435" w:hanging="141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Budżet pomocniczy – kwoty ryczałtowe.</w:t>
            </w:r>
          </w:p>
          <w:p w14:paraId="2ECB0B38" w14:textId="19456296" w:rsidR="003D1EF6" w:rsidRPr="00230861" w:rsidRDefault="003D1EF6" w:rsidP="003D1EF6">
            <w:pPr>
              <w:pStyle w:val="Akapitzlist"/>
              <w:numPr>
                <w:ilvl w:val="0"/>
                <w:numId w:val="18"/>
              </w:numPr>
              <w:spacing w:before="120"/>
              <w:ind w:left="435" w:hanging="141"/>
              <w:rPr>
                <w:rFonts w:cstheme="minorHAnsi"/>
                <w:b/>
                <w:bCs/>
                <w:sz w:val="22"/>
                <w:szCs w:val="22"/>
              </w:rPr>
            </w:pPr>
            <w:r w:rsidRPr="00230861">
              <w:rPr>
                <w:rFonts w:cstheme="minorHAnsi"/>
                <w:b/>
                <w:bCs/>
                <w:sz w:val="22"/>
                <w:szCs w:val="22"/>
              </w:rPr>
              <w:lastRenderedPageBreak/>
              <w:t>Analiza potrzeb pracodawcy w zakresie adaptacyjności do zmian na rynku pracy, dostosowania środowiska pracy do potrzeb różnych grup pracowników.</w:t>
            </w:r>
          </w:p>
          <w:p w14:paraId="09E543E2" w14:textId="124EE185" w:rsidR="006A19E6" w:rsidRPr="00195E37" w:rsidRDefault="006A19E6" w:rsidP="006A19E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ION dopuszcza możliwość uzupełnienia </w:t>
            </w:r>
            <w:r w:rsidR="004925A1" w:rsidRP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lub poprawienia </w:t>
            </w:r>
            <w:r w:rsidR="004925A1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wniosku o dofinansowanie projektu i/lub</w:t>
            </w:r>
            <w:r w:rsidR="00195E37" w:rsidRP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załączników do wniosku: Analiza potrzeb pracodawcy w zakresie adaptacyjności do zmian na rynku pracy, dostosowania środowiska pracy do potrzeb różnych grup pracowników oraz Budżet pomocniczy – kwoty ryczałtowe, w</w:t>
            </w:r>
            <w:r w:rsidR="004925A1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="00195E37" w:rsidRP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przypadku</w:t>
            </w:r>
            <w:r w:rsidR="00195E3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zakwalifikowania </w:t>
            </w:r>
            <w:r w:rsidR="00B5322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wydatków do  nieprawidłowej kategorii kosztów</w:t>
            </w:r>
            <w:r w:rsidR="004925A1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i/lub oczywistych błędów rachunkowych.</w:t>
            </w:r>
          </w:p>
          <w:p w14:paraId="55EE7528" w14:textId="57751A41" w:rsidR="00F27E1E" w:rsidRPr="00F27E1E" w:rsidRDefault="006A19E6" w:rsidP="006A19E6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95E37">
              <w:rPr>
                <w:rFonts w:ascii="Calibri" w:hAnsi="Calibri"/>
                <w:b/>
                <w:bCs/>
                <w:sz w:val="22"/>
                <w:szCs w:val="22"/>
              </w:rPr>
              <w:t>Uzupełnienie lub poprawa</w:t>
            </w:r>
            <w:r w:rsidR="004925A1">
              <w:t xml:space="preserve"> </w:t>
            </w:r>
            <w:r w:rsidR="004925A1" w:rsidRPr="004925A1">
              <w:rPr>
                <w:rFonts w:ascii="Calibri" w:hAnsi="Calibri"/>
                <w:b/>
                <w:bCs/>
                <w:sz w:val="22"/>
                <w:szCs w:val="22"/>
              </w:rPr>
              <w:t>wniosku o</w:t>
            </w:r>
            <w:r w:rsidR="004925A1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="004925A1" w:rsidRPr="004925A1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 w:rsidR="004925A1">
              <w:rPr>
                <w:rFonts w:ascii="Calibri" w:hAnsi="Calibri"/>
                <w:b/>
                <w:bCs/>
                <w:sz w:val="22"/>
                <w:szCs w:val="22"/>
              </w:rPr>
              <w:t xml:space="preserve"> i/lub </w:t>
            </w:r>
            <w:r w:rsidRPr="00195E37">
              <w:rPr>
                <w:rFonts w:ascii="Calibri" w:hAnsi="Calibri"/>
                <w:b/>
                <w:bCs/>
                <w:sz w:val="22"/>
                <w:szCs w:val="22"/>
              </w:rPr>
              <w:t>załączników do wniosku o dofinansowanie projektu przez Wnioskodawcę będzie możliwa na etapie negocjacji, o ile wniosek o dofinansowanie projektu spełnia wszystkie kryteria weryfikowane na etapie oceny formalno-merytorycznej lub też kryteria te zostały skierowane do etapu negocjacji.</w:t>
            </w:r>
          </w:p>
        </w:tc>
        <w:tc>
          <w:tcPr>
            <w:tcW w:w="4361" w:type="dxa"/>
            <w:shd w:val="clear" w:color="auto" w:fill="FFFFFF" w:themeFill="background1"/>
          </w:tcPr>
          <w:p w14:paraId="38117073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41C3307C" w14:textId="77777777" w:rsidR="0081179E" w:rsidRPr="0081179E" w:rsidRDefault="0081179E" w:rsidP="0081179E">
            <w:pPr>
              <w:spacing w:before="120" w:after="200" w:line="276" w:lineRule="auto"/>
              <w:rPr>
                <w:rFonts w:cstheme="minorHAnsi"/>
                <w:sz w:val="22"/>
                <w:szCs w:val="22"/>
              </w:rPr>
            </w:pPr>
            <w:r w:rsidRPr="0081179E">
              <w:rPr>
                <w:rFonts w:cstheme="minorHAnsi"/>
                <w:sz w:val="22"/>
                <w:szCs w:val="22"/>
              </w:rPr>
              <w:lastRenderedPageBreak/>
              <w:t>Ocena spełnienia kryterium będzie polegała na przyznaniu wartości logicznej „TAK”, „NIE” albo „DO NEGOCJACJI”.</w:t>
            </w:r>
          </w:p>
          <w:p w14:paraId="7827CC9A" w14:textId="77777777" w:rsidR="0081179E" w:rsidRPr="0081179E" w:rsidRDefault="0081179E" w:rsidP="0081179E">
            <w:pPr>
              <w:keepNext/>
              <w:tabs>
                <w:tab w:val="left" w:pos="435"/>
              </w:tabs>
              <w:snapToGrid w:val="0"/>
              <w:spacing w:before="0"/>
              <w:ind w:right="142"/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81179E">
              <w:rPr>
                <w:rFonts w:eastAsia="Times New Roman" w:cstheme="minorHAnsi"/>
                <w:sz w:val="22"/>
                <w:szCs w:val="22"/>
                <w:lang w:val="x-none" w:eastAsia="x-none"/>
              </w:rPr>
              <w:t>Projekty niespełniające danego kryterium są odrzucane na etapie oceny formalno-merytorycznej.</w:t>
            </w:r>
          </w:p>
          <w:p w14:paraId="600741C9" w14:textId="29E11BB2" w:rsidR="00F27E1E" w:rsidRPr="00F27E1E" w:rsidRDefault="0081179E" w:rsidP="0081179E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81179E">
              <w:rPr>
                <w:rFonts w:asciiTheme="minorHAnsi" w:eastAsiaTheme="minorEastAsia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t xml:space="preserve">Skierowanie kryterium do negocjacji oznacza, że projekt może być uzupełniany lub poprawiany w części dotyczącej spełniania kryterium w zakresie opisanym </w:t>
            </w:r>
            <w:r w:rsidRPr="0081179E">
              <w:rPr>
                <w:rFonts w:asciiTheme="minorHAnsi" w:eastAsiaTheme="minorEastAsia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  <w:t xml:space="preserve">w stanowisku negocjacyjnym i określonym </w:t>
            </w:r>
            <w:r w:rsidRPr="0081179E">
              <w:rPr>
                <w:rFonts w:asciiTheme="minorHAnsi" w:eastAsiaTheme="minorEastAsia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  <w:t xml:space="preserve">w Regulaminie wyboru projektów. Uzupełnienie lub poprawa wniosku </w:t>
            </w:r>
            <w:r w:rsidRPr="0081179E">
              <w:rPr>
                <w:rFonts w:asciiTheme="minorHAnsi" w:eastAsiaTheme="minorEastAsia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  <w:t>o dofinansowanie przez Wnioskodawcę będzie możliwa na etapie negocjacji, o ile projekt w ramach oceny spełnił wszystkie kryteria lub też został skierowany do negocjacji.</w:t>
            </w:r>
          </w:p>
        </w:tc>
      </w:tr>
      <w:tr w:rsidR="00F27E1E" w:rsidRPr="008F1321" w14:paraId="23A0056B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13C6AAF3" w14:textId="4956D75C" w:rsidR="00F27E1E" w:rsidRPr="00F27E1E" w:rsidRDefault="00572CE3" w:rsidP="00E1682A">
            <w:pPr>
              <w:spacing w:before="120"/>
              <w:jc w:val="center"/>
              <w:rPr>
                <w:rFonts w:cstheme="minorHAnsi"/>
                <w:sz w:val="22"/>
                <w:szCs w:val="22"/>
                <w:highlight w:val="green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6</w:t>
            </w:r>
            <w:r w:rsidR="00F27E1E" w:rsidRPr="00F27E1E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14" w:type="dxa"/>
          </w:tcPr>
          <w:p w14:paraId="4798DA5C" w14:textId="77777777" w:rsidR="00F27E1E" w:rsidRPr="00F27E1E" w:rsidRDefault="00F27E1E" w:rsidP="00E1682A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F27E1E">
              <w:rPr>
                <w:rFonts w:eastAsia="Calibri" w:cstheme="minorHAnsi"/>
                <w:sz w:val="22"/>
                <w:szCs w:val="22"/>
              </w:rPr>
              <w:t>Wnioskodawca/Partner nie są objęci wsparciem w ramach projektu.</w:t>
            </w:r>
          </w:p>
        </w:tc>
        <w:tc>
          <w:tcPr>
            <w:tcW w:w="4821" w:type="dxa"/>
          </w:tcPr>
          <w:p w14:paraId="3240528D" w14:textId="77777777" w:rsid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 xml:space="preserve">Kryterium ma na celu prawidłową realizację projektu. Kryterium zabezpiecza przed wystąpieniem ewentualnego konfliktu interesów </w:t>
            </w:r>
            <w:r w:rsidRPr="00F27E1E">
              <w:rPr>
                <w:rFonts w:cstheme="minorHAnsi"/>
                <w:sz w:val="22"/>
                <w:szCs w:val="22"/>
              </w:rPr>
              <w:br/>
              <w:t>i tym samym zapewnia równe traktowanie uczestników projektu.</w:t>
            </w:r>
          </w:p>
          <w:p w14:paraId="43501C5E" w14:textId="77777777" w:rsidR="007E5B2D" w:rsidRPr="005E7213" w:rsidRDefault="007E5B2D" w:rsidP="007E5B2D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5E7213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735D0D60" w14:textId="77777777" w:rsidR="007E5B2D" w:rsidRPr="008B423A" w:rsidRDefault="007E5B2D" w:rsidP="007E5B2D">
            <w:pPr>
              <w:pStyle w:val="Akapitzlist"/>
              <w:numPr>
                <w:ilvl w:val="0"/>
                <w:numId w:val="16"/>
              </w:numPr>
              <w:spacing w:before="0"/>
              <w:ind w:left="155" w:hanging="155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lastRenderedPageBreak/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” oraz </w:t>
            </w:r>
          </w:p>
          <w:p w14:paraId="704F580C" w14:textId="77777777" w:rsidR="007E5B2D" w:rsidRDefault="007E5B2D" w:rsidP="007E5B2D">
            <w:pPr>
              <w:pStyle w:val="Akapitzlist"/>
              <w:numPr>
                <w:ilvl w:val="0"/>
                <w:numId w:val="16"/>
              </w:numPr>
              <w:spacing w:before="120"/>
              <w:ind w:left="155" w:hanging="155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Zadania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>” oraz</w:t>
            </w:r>
          </w:p>
          <w:p w14:paraId="4DFDCA19" w14:textId="04634B60" w:rsidR="005B5F21" w:rsidRPr="007E5B2D" w:rsidRDefault="007E5B2D" w:rsidP="007E5B2D">
            <w:pPr>
              <w:pStyle w:val="Akapitzlist"/>
              <w:numPr>
                <w:ilvl w:val="0"/>
                <w:numId w:val="16"/>
              </w:numPr>
              <w:spacing w:before="120" w:after="120"/>
              <w:ind w:left="155" w:hanging="155"/>
              <w:rPr>
                <w:rFonts w:cstheme="minorHAnsi"/>
                <w:b/>
                <w:bCs/>
                <w:sz w:val="22"/>
                <w:szCs w:val="22"/>
              </w:rPr>
            </w:pPr>
            <w:r w:rsidRPr="007E5B2D">
              <w:rPr>
                <w:rFonts w:cstheme="minorHAnsi"/>
                <w:b/>
                <w:bCs/>
                <w:sz w:val="22"/>
                <w:szCs w:val="22"/>
              </w:rPr>
              <w:t>część „Budżet projektu”.</w:t>
            </w:r>
          </w:p>
        </w:tc>
        <w:tc>
          <w:tcPr>
            <w:tcW w:w="4361" w:type="dxa"/>
          </w:tcPr>
          <w:p w14:paraId="1C3EF049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594D3C5" w14:textId="77777777" w:rsidR="00F27E1E" w:rsidRP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298D0FB3" w14:textId="77777777" w:rsidR="00F27E1E" w:rsidRPr="00F27E1E" w:rsidRDefault="00F27E1E" w:rsidP="005B5F21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27E1E">
              <w:rPr>
                <w:rFonts w:cstheme="minorHAnsi"/>
                <w:sz w:val="22"/>
                <w:szCs w:val="22"/>
              </w:rPr>
              <w:lastRenderedPageBreak/>
              <w:t>Projekty niespełniające danego kryterium są odrzucane na etapie oceny formalno-merytorycznej.</w:t>
            </w:r>
          </w:p>
        </w:tc>
      </w:tr>
      <w:tr w:rsidR="00F27E1E" w:rsidRPr="008F1321" w14:paraId="1821F7A5" w14:textId="77777777" w:rsidTr="00E1682A">
        <w:trPr>
          <w:gridAfter w:val="1"/>
          <w:wAfter w:w="7" w:type="dxa"/>
          <w:trHeight w:val="2215"/>
        </w:trPr>
        <w:tc>
          <w:tcPr>
            <w:tcW w:w="607" w:type="dxa"/>
            <w:shd w:val="clear" w:color="auto" w:fill="FFFFFF" w:themeFill="background1"/>
          </w:tcPr>
          <w:p w14:paraId="4CFCA6F9" w14:textId="2390AE01" w:rsidR="00F27E1E" w:rsidRDefault="00572CE3" w:rsidP="00E1682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  <w:r w:rsidR="00F27E1E" w:rsidRPr="00F3498E">
              <w:rPr>
                <w:rFonts w:cstheme="minorHAnsi"/>
              </w:rPr>
              <w:t>.</w:t>
            </w:r>
            <w:r w:rsidR="00F27E1E">
              <w:rPr>
                <w:rFonts w:cstheme="minorHAnsi"/>
              </w:rPr>
              <w:t xml:space="preserve"> </w:t>
            </w:r>
          </w:p>
        </w:tc>
        <w:tc>
          <w:tcPr>
            <w:tcW w:w="4514" w:type="dxa"/>
            <w:shd w:val="clear" w:color="auto" w:fill="FFFFFF" w:themeFill="background1"/>
          </w:tcPr>
          <w:p w14:paraId="139E74C7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Każdy wniosek obejmuje wsparciem:</w:t>
            </w:r>
          </w:p>
          <w:p w14:paraId="40F2B35C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- wyłącznie pracodawców</w:t>
            </w:r>
            <w:r w:rsidRPr="005B5F21">
              <w:rPr>
                <w:rFonts w:cstheme="minorHAnsi"/>
                <w:color w:val="000000" w:themeColor="text1"/>
                <w:sz w:val="22"/>
                <w:szCs w:val="22"/>
              </w:rPr>
              <w:t xml:space="preserve"> z województwa warmińsko-mazurskiego</w:t>
            </w:r>
            <w:r w:rsidRPr="005B5F21">
              <w:rPr>
                <w:rFonts w:cstheme="minorHAnsi"/>
                <w:sz w:val="22"/>
                <w:szCs w:val="22"/>
              </w:rPr>
              <w:t xml:space="preserve"> niebędących przedsiębiorstwami, </w:t>
            </w:r>
          </w:p>
          <w:p w14:paraId="39D7ABAF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albo</w:t>
            </w:r>
          </w:p>
          <w:p w14:paraId="21E23B8F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- wyłącznie pracodawców będących MŚP </w:t>
            </w:r>
            <w:r w:rsidRPr="005B5F21">
              <w:rPr>
                <w:rFonts w:cstheme="minorHAnsi"/>
                <w:sz w:val="22"/>
                <w:szCs w:val="22"/>
              </w:rPr>
              <w:br/>
              <w:t>z województwa warmińsko-mazurskiego.</w:t>
            </w:r>
          </w:p>
        </w:tc>
        <w:tc>
          <w:tcPr>
            <w:tcW w:w="4821" w:type="dxa"/>
            <w:shd w:val="clear" w:color="auto" w:fill="FFFFFF" w:themeFill="background1"/>
          </w:tcPr>
          <w:p w14:paraId="7F138E66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Kryterium ma na celu zapewnienie przejrzystej </w:t>
            </w:r>
            <w:r w:rsidRPr="005B5F21">
              <w:rPr>
                <w:rFonts w:cstheme="minorHAnsi"/>
                <w:sz w:val="22"/>
                <w:szCs w:val="22"/>
              </w:rPr>
              <w:br/>
              <w:t xml:space="preserve">i sprawnej realizacji projektu. </w:t>
            </w:r>
          </w:p>
          <w:p w14:paraId="2C4ADAC3" w14:textId="4AA56D4E" w:rsidR="008E3D28" w:rsidRPr="005B5F21" w:rsidRDefault="008E3D28" w:rsidP="008E3D28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5E7213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Pr="0003137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>część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 projekcie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61" w:type="dxa"/>
            <w:shd w:val="clear" w:color="auto" w:fill="FFFFFF" w:themeFill="background1"/>
          </w:tcPr>
          <w:p w14:paraId="4EB7407B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731A01F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5D8C59C" w14:textId="77777777" w:rsidR="00F27E1E" w:rsidRPr="005B5F21" w:rsidRDefault="00F27E1E" w:rsidP="00E1682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F27E1E" w:rsidRPr="008F1321" w14:paraId="3E9D1E28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6A264616" w14:textId="00701E14" w:rsidR="00F27E1E" w:rsidRDefault="00572CE3" w:rsidP="00E1682A">
            <w:pPr>
              <w:spacing w:before="12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8</w:t>
            </w:r>
            <w:r w:rsidR="00F27E1E" w:rsidRPr="00600775">
              <w:rPr>
                <w:rFonts w:cstheme="minorHAnsi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595BAF54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Wnioskodawca w ramach projektu obejmie wsparciem minimum:</w:t>
            </w:r>
          </w:p>
          <w:p w14:paraId="2D621497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- 2 pracodawców niebędących przedsiębiorstwami, </w:t>
            </w:r>
          </w:p>
          <w:p w14:paraId="26BCADFD" w14:textId="77777777" w:rsidR="00F27E1E" w:rsidRPr="005B5F21" w:rsidRDefault="00F27E1E" w:rsidP="00E1682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albo</w:t>
            </w:r>
          </w:p>
          <w:p w14:paraId="2F6B812D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- 5 pracodawców będących MŚP.</w:t>
            </w:r>
          </w:p>
        </w:tc>
        <w:tc>
          <w:tcPr>
            <w:tcW w:w="4821" w:type="dxa"/>
            <w:shd w:val="clear" w:color="auto" w:fill="FFFFFF" w:themeFill="background1"/>
          </w:tcPr>
          <w:p w14:paraId="4A477303" w14:textId="24B06888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Kryterium ma na celu zapewnienie aby wsparcie udzielane w ramach projektu było efektywne i</w:t>
            </w:r>
            <w:r w:rsidR="00FE656B">
              <w:rPr>
                <w:rFonts w:cstheme="minorHAnsi"/>
                <w:sz w:val="22"/>
                <w:szCs w:val="22"/>
              </w:rPr>
              <w:t> </w:t>
            </w:r>
            <w:r w:rsidRPr="005B5F21">
              <w:rPr>
                <w:rFonts w:cstheme="minorHAnsi"/>
                <w:sz w:val="22"/>
                <w:szCs w:val="22"/>
              </w:rPr>
              <w:t>przyczyniło się do osiągnięcia założonych wartości docelowych wskaźników produktu.</w:t>
            </w:r>
          </w:p>
          <w:p w14:paraId="321427DC" w14:textId="4118BAA6" w:rsidR="00DA6A27" w:rsidRPr="005B5F21" w:rsidRDefault="00DA6A27" w:rsidP="005B5F21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5E7213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Pr="0003137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>część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 projekcie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61" w:type="dxa"/>
            <w:shd w:val="clear" w:color="auto" w:fill="FFFFFF" w:themeFill="background1"/>
          </w:tcPr>
          <w:p w14:paraId="4A4A00BB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40AEFA9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298E530" w14:textId="77777777" w:rsidR="00F27E1E" w:rsidRPr="005B5F21" w:rsidRDefault="00F27E1E" w:rsidP="00E1682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F27E1E" w:rsidRPr="008F1321" w14:paraId="5F7A29C4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2C9AB575" w14:textId="683EA434" w:rsidR="00F27E1E" w:rsidRDefault="00572CE3" w:rsidP="00E1682A">
            <w:pPr>
              <w:spacing w:before="12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9</w:t>
            </w:r>
            <w:r w:rsidR="00F27E1E" w:rsidRPr="00600775">
              <w:rPr>
                <w:rFonts w:cstheme="minorHAnsi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46301A94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Pracodawca jest objęty wsparciem tylko </w:t>
            </w:r>
            <w:r w:rsidRPr="005B5F21">
              <w:rPr>
                <w:rFonts w:cstheme="minorHAnsi"/>
                <w:sz w:val="22"/>
                <w:szCs w:val="22"/>
              </w:rPr>
              <w:br/>
              <w:t xml:space="preserve">w ramach jednego wniosku o dofinansowanie projektu w ramach danego naboru. </w:t>
            </w:r>
          </w:p>
        </w:tc>
        <w:tc>
          <w:tcPr>
            <w:tcW w:w="4821" w:type="dxa"/>
            <w:shd w:val="clear" w:color="auto" w:fill="FFFFFF" w:themeFill="background1"/>
          </w:tcPr>
          <w:p w14:paraId="3E7867C6" w14:textId="3CAA399B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Kryterium ma na celu zwiększenie liczby pracodawców, którzy otrzymają wsparcie na </w:t>
            </w:r>
            <w:r w:rsidR="00481AC2">
              <w:rPr>
                <w:rFonts w:cstheme="minorHAnsi"/>
                <w:sz w:val="22"/>
                <w:szCs w:val="22"/>
              </w:rPr>
              <w:t>d</w:t>
            </w:r>
            <w:r w:rsidR="00481AC2">
              <w:rPr>
                <w:sz w:val="22"/>
                <w:szCs w:val="22"/>
              </w:rPr>
              <w:t>ostosowanie środowiska pracy do potrzeb różnych grup pracowników, eliminowanie zdrowotnych czynników ryzyka w miejscu pracy, w</w:t>
            </w:r>
            <w:r w:rsidR="00E36654">
              <w:rPr>
                <w:sz w:val="22"/>
                <w:szCs w:val="22"/>
              </w:rPr>
              <w:t> </w:t>
            </w:r>
            <w:r w:rsidR="00481AC2">
              <w:rPr>
                <w:sz w:val="22"/>
                <w:szCs w:val="22"/>
              </w:rPr>
              <w:t xml:space="preserve">tym tworzenie dobrych warunków pracy, szkoleń </w:t>
            </w:r>
            <w:r w:rsidR="00481AC2">
              <w:rPr>
                <w:sz w:val="22"/>
                <w:szCs w:val="22"/>
              </w:rPr>
              <w:lastRenderedPageBreak/>
              <w:t>pracowników w zakresie wypalenia zawodowego oraz chorób związanych z pracą</w:t>
            </w:r>
            <w:r w:rsidRPr="005B5F21">
              <w:rPr>
                <w:rFonts w:cstheme="minorHAnsi"/>
                <w:sz w:val="22"/>
                <w:szCs w:val="22"/>
              </w:rPr>
              <w:t>.</w:t>
            </w:r>
          </w:p>
          <w:p w14:paraId="288E7EE6" w14:textId="77777777" w:rsidR="00EF656B" w:rsidRPr="00C26AF8" w:rsidRDefault="00EF656B" w:rsidP="00EF656B">
            <w:pPr>
              <w:spacing w:before="120"/>
              <w:rPr>
                <w:rFonts w:cstheme="minorHAnsi"/>
                <w:b/>
                <w:bCs/>
                <w:color w:val="FF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C84B04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C84B0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C84B04">
              <w:rPr>
                <w:rFonts w:cstheme="minorHAnsi"/>
                <w:b/>
                <w:bCs/>
                <w:sz w:val="22"/>
                <w:szCs w:val="22"/>
              </w:rPr>
              <w:t>oceniane będzie na podstawie listy pracodawców planowanych do objęcia wsparciem w złożonych wnioskach.</w:t>
            </w:r>
          </w:p>
          <w:p w14:paraId="2C31DFC3" w14:textId="43005702" w:rsidR="006C5BDD" w:rsidRPr="005B5F21" w:rsidRDefault="006C5BDD" w:rsidP="00E1682A">
            <w:pPr>
              <w:spacing w:before="120" w:after="120"/>
              <w:rPr>
                <w:rFonts w:cstheme="minorHAnsi"/>
                <w:b/>
                <w:bCs/>
                <w:color w:val="FF0000"/>
                <w:sz w:val="22"/>
                <w:szCs w:val="22"/>
              </w:rPr>
            </w:pPr>
            <w:r w:rsidRPr="00662B19">
              <w:rPr>
                <w:rFonts w:cstheme="minorHAnsi"/>
                <w:b/>
                <w:bCs/>
                <w:sz w:val="22"/>
                <w:szCs w:val="22"/>
              </w:rPr>
              <w:t xml:space="preserve">W przypadku pojawienia się tego samego pracodawcy w więcej niż jednym wniosku </w:t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br/>
              <w:t xml:space="preserve">o dofinansowanie projektu, Instytucja Organizująca Nabór negatywnie ocenia wszystkie kolejne wnioski, które zostały złożone później </w:t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br/>
              <w:t xml:space="preserve">w SOWA EFS.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 xml:space="preserve">O kolejności złożenia wniosków decyduje data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>i godzina wpływu wniosków o dofinansowanie projektów za pośrednictwem SOWA EFS.</w:t>
            </w:r>
          </w:p>
        </w:tc>
        <w:tc>
          <w:tcPr>
            <w:tcW w:w="4361" w:type="dxa"/>
            <w:shd w:val="clear" w:color="auto" w:fill="FFFFFF" w:themeFill="background1"/>
          </w:tcPr>
          <w:p w14:paraId="10620499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B57235F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8F4B96B" w14:textId="77777777" w:rsidR="00F27E1E" w:rsidRPr="005B5F21" w:rsidRDefault="00F27E1E" w:rsidP="00BF56E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lastRenderedPageBreak/>
              <w:t>Projekty niespełniające danego kryterium są odrzucane na etapie oceny formalno-merytorycznej.</w:t>
            </w:r>
          </w:p>
        </w:tc>
      </w:tr>
      <w:tr w:rsidR="00F27E1E" w:rsidRPr="008F1321" w14:paraId="1E9D3A56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6CA1339E" w14:textId="462E4EE9" w:rsidR="00F27E1E" w:rsidRDefault="00572CE3" w:rsidP="00E1682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</w:t>
            </w:r>
            <w:r w:rsidR="007F26CD">
              <w:rPr>
                <w:rFonts w:cstheme="minorHAnsi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7F46386B" w14:textId="67C07192" w:rsidR="00F27E1E" w:rsidRPr="005B5F21" w:rsidRDefault="001F3608" w:rsidP="00E1682A">
            <w:pPr>
              <w:rPr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Wnioskodawca </w:t>
            </w:r>
            <w:r>
              <w:rPr>
                <w:rFonts w:cstheme="minorHAnsi"/>
                <w:sz w:val="22"/>
                <w:szCs w:val="22"/>
              </w:rPr>
              <w:t>w</w:t>
            </w:r>
            <w:r w:rsidR="00F27E1E" w:rsidRPr="005B5F21">
              <w:rPr>
                <w:rFonts w:cstheme="minorHAnsi"/>
                <w:sz w:val="22"/>
                <w:szCs w:val="22"/>
              </w:rPr>
              <w:t xml:space="preserve"> ramach projektu uwzględni obowiązkowe wsparcie w zakresie </w:t>
            </w:r>
            <w:r w:rsidR="00F27E1E" w:rsidRPr="005B5F21">
              <w:rPr>
                <w:sz w:val="22"/>
                <w:szCs w:val="22"/>
              </w:rPr>
              <w:t xml:space="preserve">podniesienia kompetencji i kwalifikacji pracodawców </w:t>
            </w:r>
            <w:r w:rsidR="00017CEC">
              <w:rPr>
                <w:sz w:val="22"/>
                <w:szCs w:val="22"/>
              </w:rPr>
              <w:br/>
            </w:r>
            <w:r w:rsidR="005956CE">
              <w:rPr>
                <w:sz w:val="22"/>
                <w:szCs w:val="22"/>
              </w:rPr>
              <w:t>(</w:t>
            </w:r>
            <w:r w:rsidR="005956CE">
              <w:rPr>
                <w:rFonts w:cstheme="minorHAnsi"/>
                <w:sz w:val="22"/>
                <w:szCs w:val="22"/>
              </w:rPr>
              <w:t xml:space="preserve">tj. </w:t>
            </w:r>
            <w:r w:rsidR="005956CE" w:rsidRPr="005B5F21">
              <w:rPr>
                <w:rFonts w:cstheme="minorHAnsi"/>
                <w:sz w:val="22"/>
                <w:szCs w:val="22"/>
              </w:rPr>
              <w:t>osób zarządzających zespołami na wysokim i</w:t>
            </w:r>
            <w:r w:rsidR="00017CEC">
              <w:rPr>
                <w:rFonts w:cstheme="minorHAnsi"/>
                <w:sz w:val="22"/>
                <w:szCs w:val="22"/>
              </w:rPr>
              <w:t> </w:t>
            </w:r>
            <w:r w:rsidR="005956CE" w:rsidRPr="005B5F21">
              <w:rPr>
                <w:rFonts w:cstheme="minorHAnsi"/>
                <w:sz w:val="22"/>
                <w:szCs w:val="22"/>
              </w:rPr>
              <w:t>średnim szczeblu menadżerskim</w:t>
            </w:r>
            <w:r w:rsidR="005956CE">
              <w:rPr>
                <w:rFonts w:cstheme="minorHAnsi"/>
                <w:sz w:val="22"/>
                <w:szCs w:val="22"/>
              </w:rPr>
              <w:t xml:space="preserve">) </w:t>
            </w:r>
            <w:r w:rsidR="00F27E1E" w:rsidRPr="005B5F21">
              <w:rPr>
                <w:sz w:val="22"/>
                <w:szCs w:val="22"/>
              </w:rPr>
              <w:t>w</w:t>
            </w:r>
            <w:r w:rsidR="00BF56E4">
              <w:rPr>
                <w:sz w:val="22"/>
                <w:szCs w:val="22"/>
              </w:rPr>
              <w:t> </w:t>
            </w:r>
            <w:r w:rsidR="00F27E1E" w:rsidRPr="005B5F21">
              <w:rPr>
                <w:sz w:val="22"/>
                <w:szCs w:val="22"/>
              </w:rPr>
              <w:t>zakresie</w:t>
            </w:r>
            <w:r w:rsidR="00DD7DD7">
              <w:rPr>
                <w:sz w:val="22"/>
                <w:szCs w:val="22"/>
              </w:rPr>
              <w:t>:</w:t>
            </w:r>
            <w:r w:rsidR="00F27E1E" w:rsidRPr="005B5F21">
              <w:rPr>
                <w:sz w:val="22"/>
                <w:szCs w:val="22"/>
              </w:rPr>
              <w:t xml:space="preserve"> profilaktyki wypalenia zawodowego i</w:t>
            </w:r>
            <w:r w:rsidR="00BF56E4">
              <w:rPr>
                <w:sz w:val="22"/>
                <w:szCs w:val="22"/>
              </w:rPr>
              <w:t> </w:t>
            </w:r>
            <w:r w:rsidR="00F27E1E" w:rsidRPr="005B5F21">
              <w:rPr>
                <w:sz w:val="22"/>
                <w:szCs w:val="22"/>
              </w:rPr>
              <w:t xml:space="preserve">chorób zawodowych pracowników, zarządzania </w:t>
            </w:r>
            <w:r w:rsidR="00DD7DD7" w:rsidRPr="00C014CA">
              <w:rPr>
                <w:rFonts w:cstheme="minorHAnsi"/>
                <w:sz w:val="22"/>
                <w:szCs w:val="22"/>
              </w:rPr>
              <w:t>różnorodnością/wiekie</w:t>
            </w:r>
            <w:r w:rsidR="00DD7DD7">
              <w:rPr>
                <w:rFonts w:cstheme="minorHAnsi"/>
                <w:sz w:val="22"/>
                <w:szCs w:val="22"/>
              </w:rPr>
              <w:t>m</w:t>
            </w:r>
            <w:r w:rsidR="00F27E1E" w:rsidRPr="005B5F21">
              <w:rPr>
                <w:sz w:val="22"/>
                <w:szCs w:val="22"/>
              </w:rPr>
              <w:t xml:space="preserve"> w miejscu pracy</w:t>
            </w:r>
            <w:r w:rsidR="00DD7DD7">
              <w:rPr>
                <w:sz w:val="22"/>
                <w:szCs w:val="22"/>
              </w:rPr>
              <w:t xml:space="preserve"> oraz </w:t>
            </w:r>
            <w:r w:rsidR="00DD7DD7" w:rsidRPr="00DD7DD7">
              <w:rPr>
                <w:sz w:val="22"/>
                <w:szCs w:val="22"/>
              </w:rPr>
              <w:t>ergonomii, organizacji i bezpieczeństwa pracy</w:t>
            </w:r>
            <w:r w:rsidR="005956CE">
              <w:rPr>
                <w:sz w:val="22"/>
                <w:szCs w:val="22"/>
              </w:rPr>
              <w:t>.</w:t>
            </w:r>
          </w:p>
          <w:p w14:paraId="43EF632C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21" w:type="dxa"/>
            <w:shd w:val="clear" w:color="auto" w:fill="FFFFFF" w:themeFill="background1"/>
          </w:tcPr>
          <w:p w14:paraId="51BC6407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Kryterium ma na celu wzmocnienie kompetencji pracodawców w zakresie efektywnego zarządzania zespołami pracowników o różnych potrzebach. </w:t>
            </w:r>
          </w:p>
          <w:p w14:paraId="50B337BC" w14:textId="19E2BAB3" w:rsidR="00BB4270" w:rsidRPr="00BB4270" w:rsidRDefault="00BB4270" w:rsidP="00BB4270">
            <w:pPr>
              <w:spacing w:before="120" w:after="12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BB427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W ramach kryterium oceniane będzie czy Wnioskodawca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zaplanował</w:t>
            </w:r>
            <w:r w:rsidRPr="00BB427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wsparcie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dla</w:t>
            </w:r>
            <w:r w:rsidRPr="00BB427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co</w:t>
            </w:r>
            <w:r w:rsidR="00C4515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najmniej jednej osoby zarządzającej</w:t>
            </w:r>
            <w:r w:rsidRPr="00BB427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zespołami na wysokim i średnim szczeblu menadżerskim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u</w:t>
            </w:r>
            <w:r w:rsidR="00994B0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każdego pracodawcy objętego wsparciem w</w:t>
            </w:r>
            <w:r w:rsidR="00994B0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ramach projektu </w:t>
            </w:r>
            <w:r w:rsidRPr="00BB4270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 zakresie: profilaktyki wypalenia zawodowego i chorób zawodowych pracowników, zarządzania różnorodnością/wiekiem w miejscu pracy oraz ergonomii, organizacji i bezpieczeństwa pracy.</w:t>
            </w:r>
          </w:p>
          <w:p w14:paraId="74D6F4EE" w14:textId="33CA9616" w:rsidR="00994B01" w:rsidRDefault="00994B01" w:rsidP="00017CEC">
            <w:pPr>
              <w:spacing w:before="120" w:after="12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F0307D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 </w:t>
            </w:r>
            <w:r w:rsidRPr="00994B0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Wsparcie, o którym mowa w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 w:rsidRPr="00994B0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przedmiotowym kryterium musi być specjalnie dedykowane dla kadry zarządzającej.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Nie może to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lastRenderedPageBreak/>
              <w:t xml:space="preserve">być </w:t>
            </w:r>
            <w:r w:rsidR="00C4515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np.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szkolenie wspólne dla pracowników, w</w:t>
            </w:r>
            <w:r w:rsidR="00C4515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tym osób zarządzających.</w:t>
            </w:r>
          </w:p>
          <w:p w14:paraId="0A4265DF" w14:textId="6B068987" w:rsidR="00F0307D" w:rsidRDefault="00F0307D" w:rsidP="00017CEC">
            <w:pPr>
              <w:spacing w:before="120" w:after="12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F0307D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 </w:t>
            </w:r>
            <w:r w:rsidRPr="00F0307D">
              <w:rPr>
                <w:rFonts w:ascii="Calibri" w:eastAsia="Calibri" w:hAnsi="Calibri" w:cs="Times New Roman"/>
                <w:sz w:val="22"/>
                <w:szCs w:val="22"/>
              </w:rPr>
              <w:t xml:space="preserve">W </w:t>
            </w:r>
            <w:r w:rsidR="00D0041E" w:rsidRPr="00F0307D">
              <w:rPr>
                <w:rFonts w:ascii="Calibri" w:eastAsia="Calibri" w:hAnsi="Calibri" w:cs="Times New Roman"/>
                <w:sz w:val="22"/>
                <w:szCs w:val="22"/>
              </w:rPr>
              <w:t>Regulamin</w:t>
            </w:r>
            <w:r w:rsidR="00D0041E">
              <w:rPr>
                <w:rFonts w:ascii="Calibri" w:eastAsia="Calibri" w:hAnsi="Calibri" w:cs="Times New Roman"/>
                <w:sz w:val="22"/>
                <w:szCs w:val="22"/>
              </w:rPr>
              <w:t>ie</w:t>
            </w:r>
            <w:r w:rsidR="00D0041E" w:rsidRPr="00F0307D">
              <w:rPr>
                <w:rFonts w:ascii="Calibri" w:eastAsia="Calibri" w:hAnsi="Calibri" w:cs="Times New Roman"/>
                <w:sz w:val="22"/>
                <w:szCs w:val="22"/>
              </w:rPr>
              <w:t xml:space="preserve"> wyboru projektów</w:t>
            </w:r>
            <w:r w:rsidR="00D0041E">
              <w:rPr>
                <w:rFonts w:ascii="Calibri" w:eastAsia="Calibri" w:hAnsi="Calibri" w:cs="Times New Roman"/>
                <w:sz w:val="22"/>
                <w:szCs w:val="22"/>
              </w:rPr>
              <w:t>,</w:t>
            </w:r>
            <w:r w:rsidR="00D0041E" w:rsidRPr="00F0307D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="00D0041E">
              <w:rPr>
                <w:rFonts w:ascii="Calibri" w:eastAsia="Calibri" w:hAnsi="Calibri" w:cs="Times New Roman"/>
                <w:sz w:val="22"/>
                <w:szCs w:val="22"/>
              </w:rPr>
              <w:t>w </w:t>
            </w:r>
            <w:r w:rsidRPr="00F0307D">
              <w:rPr>
                <w:rFonts w:ascii="Calibri" w:eastAsia="Calibri" w:hAnsi="Calibri" w:cs="Times New Roman"/>
                <w:sz w:val="22"/>
                <w:szCs w:val="22"/>
              </w:rPr>
              <w:t>Podrozdziale 2.4 Typ projektu</w:t>
            </w:r>
            <w:r w:rsidR="0035041C">
              <w:rPr>
                <w:rFonts w:ascii="Calibri" w:eastAsia="Calibri" w:hAnsi="Calibri" w:cs="Times New Roman"/>
                <w:sz w:val="22"/>
                <w:szCs w:val="22"/>
              </w:rPr>
              <w:t>,</w:t>
            </w:r>
            <w:r w:rsidRPr="00F0307D">
              <w:rPr>
                <w:rFonts w:ascii="Calibri" w:eastAsia="Calibri" w:hAnsi="Calibri" w:cs="Times New Roman"/>
                <w:sz w:val="22"/>
                <w:szCs w:val="22"/>
              </w:rPr>
              <w:t xml:space="preserve"> wyjaśniono pojęcia: wysoki szczebel menadżerski oraz średni szczebel menadżerski.</w:t>
            </w:r>
          </w:p>
          <w:p w14:paraId="03A033BB" w14:textId="59220C65" w:rsidR="00017CEC" w:rsidRDefault="00017CEC" w:rsidP="00017CEC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31735ACF" w14:textId="0ABDE003" w:rsidR="00017CEC" w:rsidRPr="0009272D" w:rsidRDefault="00017CEC" w:rsidP="0009272D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szczególności:</w:t>
            </w:r>
            <w:r w:rsidR="0009272D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09272D">
              <w:rPr>
                <w:rFonts w:cstheme="minorHAnsi"/>
                <w:b/>
                <w:bCs/>
                <w:sz w:val="22"/>
                <w:szCs w:val="22"/>
              </w:rPr>
              <w:t>część „Zadania”</w:t>
            </w:r>
          </w:p>
          <w:p w14:paraId="2E641D76" w14:textId="77777777" w:rsidR="00017CEC" w:rsidRPr="009B1034" w:rsidRDefault="00017CEC" w:rsidP="00932ED7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9B1034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4356409A" w14:textId="417BAB2C" w:rsidR="00F27E1E" w:rsidRPr="00932ED7" w:rsidRDefault="00017CEC" w:rsidP="00932ED7">
            <w:pPr>
              <w:pStyle w:val="Akapitzlist"/>
              <w:numPr>
                <w:ilvl w:val="0"/>
                <w:numId w:val="19"/>
              </w:num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treści załącznika do wniosku o</w:t>
            </w:r>
            <w:r w:rsidR="00932ED7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dofinansowanie projektu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="00932ED7" w:rsidRPr="00932ED7">
              <w:rPr>
                <w:rFonts w:cstheme="minorHAnsi"/>
                <w:b/>
                <w:bCs/>
                <w:sz w:val="22"/>
                <w:szCs w:val="22"/>
              </w:rPr>
              <w:t>Analiza potrzeb pracodawcy w zakresie adaptacyjności do zmian na rynku pracy, dostosowania środowiska pracy do potrzeb różnych grup pracowników</w:t>
            </w:r>
            <w:r w:rsidR="00932ED7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  <w:shd w:val="clear" w:color="auto" w:fill="FFFFFF" w:themeFill="background1"/>
          </w:tcPr>
          <w:p w14:paraId="5EF9288A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79512BF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4CFCF058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F27E1E" w:rsidRPr="008F1321" w14:paraId="23C9F795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10D3AAF8" w14:textId="799614C9" w:rsidR="00F27E1E" w:rsidRPr="008F1321" w:rsidRDefault="00D056E7" w:rsidP="00E1682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572CE3">
              <w:rPr>
                <w:rFonts w:cstheme="minorHAnsi"/>
              </w:rPr>
              <w:t>1</w:t>
            </w:r>
            <w:r w:rsidR="007F26CD">
              <w:rPr>
                <w:rFonts w:cstheme="minorHAnsi"/>
              </w:rPr>
              <w:t>.</w:t>
            </w:r>
            <w:r w:rsidR="00F27E1E">
              <w:rPr>
                <w:rFonts w:cstheme="minorHAnsi"/>
              </w:rPr>
              <w:t xml:space="preserve"> </w:t>
            </w:r>
          </w:p>
        </w:tc>
        <w:tc>
          <w:tcPr>
            <w:tcW w:w="4514" w:type="dxa"/>
            <w:shd w:val="clear" w:color="auto" w:fill="FFFFFF" w:themeFill="background1"/>
          </w:tcPr>
          <w:p w14:paraId="2352A8A3" w14:textId="2A41EAAA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Projekt jest skierowany do pracodawców, którzy posiadają swoją siedzibę (filię, delegaturę, oddział) lub prowadzą działalność gospodarczą i odprowadzają co najmniej jeden podatek na terenie województwa warmińsko-mazurskiego co najmniej 6 miesięcy przed </w:t>
            </w:r>
            <w:r w:rsidR="002F737C">
              <w:rPr>
                <w:rFonts w:cstheme="minorHAnsi"/>
                <w:sz w:val="22"/>
                <w:szCs w:val="22"/>
              </w:rPr>
              <w:t>złożeniem wniosku o dofinansowanie projektu</w:t>
            </w:r>
            <w:r w:rsidRPr="005B5F21">
              <w:rPr>
                <w:rFonts w:cstheme="minorHAnsi"/>
                <w:sz w:val="22"/>
                <w:szCs w:val="22"/>
              </w:rPr>
              <w:t xml:space="preserve"> oraz ich pracowników</w:t>
            </w:r>
            <w:r w:rsidR="00481AC2">
              <w:rPr>
                <w:rFonts w:cstheme="minorHAnsi"/>
                <w:sz w:val="22"/>
                <w:szCs w:val="22"/>
              </w:rPr>
              <w:t xml:space="preserve"> </w:t>
            </w:r>
            <w:r w:rsidR="00481AC2" w:rsidRPr="00481AC2">
              <w:rPr>
                <w:rFonts w:cstheme="minorHAnsi"/>
                <w:sz w:val="22"/>
                <w:szCs w:val="22"/>
              </w:rPr>
              <w:t>zatrudnionych w</w:t>
            </w:r>
            <w:r w:rsidR="0035041C">
              <w:rPr>
                <w:rFonts w:cstheme="minorHAnsi"/>
                <w:sz w:val="22"/>
                <w:szCs w:val="22"/>
              </w:rPr>
              <w:t> </w:t>
            </w:r>
            <w:r w:rsidR="00481AC2" w:rsidRPr="00481AC2">
              <w:rPr>
                <w:rFonts w:cstheme="minorHAnsi"/>
                <w:sz w:val="22"/>
                <w:szCs w:val="22"/>
              </w:rPr>
              <w:t>oddziale/filii/delegaturze lub siedzibie znajdującej się na terenie województwa</w:t>
            </w:r>
            <w:r w:rsidR="00D056E7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21" w:type="dxa"/>
            <w:shd w:val="clear" w:color="auto" w:fill="FFFFFF" w:themeFill="background1"/>
          </w:tcPr>
          <w:p w14:paraId="351C4610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Kryterium ma na celu skierowanie wsparcia </w:t>
            </w:r>
            <w:r w:rsidRPr="005B5F21">
              <w:rPr>
                <w:rFonts w:cstheme="minorHAnsi"/>
                <w:sz w:val="22"/>
                <w:szCs w:val="22"/>
              </w:rPr>
              <w:br/>
              <w:t>do pracodawców z terenu województwa warmińsko-mazurskiego oraz ich pracowników.</w:t>
            </w:r>
          </w:p>
          <w:p w14:paraId="18B8AD48" w14:textId="0FD974B2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W ramach kryterium oceniane będzie czy  pracodawca na dzień złożenia wniosku posiada siedzibę (filię, delegaturę, oddział) lub prowadzi działalność gospodarczą na terenie województwa warmińsko-mazurskiego </w:t>
            </w:r>
            <w:r w:rsidRPr="005B5F21">
              <w:rPr>
                <w:sz w:val="22"/>
                <w:szCs w:val="22"/>
              </w:rPr>
              <w:t xml:space="preserve"> </w:t>
            </w:r>
            <w:r w:rsidRPr="005B5F21">
              <w:rPr>
                <w:rFonts w:cstheme="minorHAnsi"/>
                <w:sz w:val="22"/>
                <w:szCs w:val="22"/>
              </w:rPr>
              <w:t xml:space="preserve">i odprowadza co najmniej jeden podatek na terenie województwa warmińsko-mazurskiego co najmniej 6 miesięcy przed </w:t>
            </w:r>
            <w:r w:rsidR="002F737C">
              <w:rPr>
                <w:rFonts w:cstheme="minorHAnsi"/>
                <w:sz w:val="22"/>
                <w:szCs w:val="22"/>
              </w:rPr>
              <w:t>złożeniem wniosku o dofinansowanie projektu</w:t>
            </w:r>
            <w:r w:rsidRPr="005B5F21">
              <w:rPr>
                <w:rFonts w:cstheme="minorHAnsi"/>
                <w:sz w:val="22"/>
                <w:szCs w:val="22"/>
              </w:rPr>
              <w:t xml:space="preserve">. W przypadku odprowadzania podatków decydująca jest właściwość urzędu (Urząd </w:t>
            </w:r>
            <w:r w:rsidRPr="005B5F21">
              <w:rPr>
                <w:rFonts w:cstheme="minorHAnsi"/>
                <w:sz w:val="22"/>
                <w:szCs w:val="22"/>
              </w:rPr>
              <w:lastRenderedPageBreak/>
              <w:t xml:space="preserve">Skarbowy, Urząd Gminy – znajdujące się na terenie województwa warmińsko-mazurskiego). </w:t>
            </w:r>
            <w:r w:rsidRPr="005B5F21">
              <w:rPr>
                <w:rFonts w:cstheme="minorHAnsi"/>
                <w:sz w:val="22"/>
                <w:szCs w:val="22"/>
              </w:rPr>
              <w:br/>
              <w:t>W ocenie uwzględnione są następujące podatki:</w:t>
            </w:r>
          </w:p>
          <w:p w14:paraId="7FDC51FC" w14:textId="77777777" w:rsidR="00F27E1E" w:rsidRPr="005B5F21" w:rsidRDefault="00F27E1E" w:rsidP="00E1682A">
            <w:pPr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- podatek dochodowy (PIT, CIT),</w:t>
            </w:r>
          </w:p>
          <w:p w14:paraId="42421E8B" w14:textId="77777777" w:rsidR="00F27E1E" w:rsidRPr="005B5F21" w:rsidRDefault="00F27E1E" w:rsidP="00E1682A">
            <w:pPr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- podatek od towarów i usług (VAT),</w:t>
            </w:r>
          </w:p>
          <w:p w14:paraId="7D9A86D8" w14:textId="77777777" w:rsidR="00F27E1E" w:rsidRPr="005B5F21" w:rsidRDefault="00F27E1E" w:rsidP="00E1682A">
            <w:pPr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- podatek od nieruchomości, </w:t>
            </w:r>
          </w:p>
          <w:p w14:paraId="2C341032" w14:textId="77777777" w:rsidR="00F27E1E" w:rsidRPr="005B5F21" w:rsidRDefault="00F27E1E" w:rsidP="00E1682A">
            <w:pPr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- podatek od środków transportowych.</w:t>
            </w:r>
          </w:p>
          <w:p w14:paraId="6B0D8277" w14:textId="77777777" w:rsidR="00D0041E" w:rsidRDefault="00D0041E" w:rsidP="00D0041E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Aby spełnić kryterium, pracodawcy muszą spełniać następujące warunki:</w:t>
            </w:r>
          </w:p>
          <w:p w14:paraId="6333DA30" w14:textId="3DD453CD" w:rsidR="0035041C" w:rsidRPr="0035041C" w:rsidRDefault="00D0041E" w:rsidP="0035041C">
            <w:pPr>
              <w:pStyle w:val="Akapitzlist"/>
              <w:numPr>
                <w:ilvl w:val="0"/>
                <w:numId w:val="38"/>
              </w:numPr>
              <w:spacing w:before="120" w:after="120"/>
              <w:ind w:left="153" w:hanging="153"/>
              <w:rPr>
                <w:rFonts w:cstheme="minorHAnsi"/>
                <w:b/>
                <w:bCs/>
                <w:sz w:val="22"/>
                <w:szCs w:val="22"/>
              </w:rPr>
            </w:pP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posiadać swoją siedzibę (filię, delegaturę, oddział) na terenie województwa warmińsko-mazurskiego co najmniej 6 miesięcy przed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 xml:space="preserve">złożeniem wniosku o dofinansowanie projektu 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>i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>odprowadzać co najmniej jeden podatek na terenie województwa warmińsko-mazurskiego co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najmniej 6 miesięcy przed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>złożeniem wniosku o dofinansowanie projektu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 xml:space="preserve"> oraz objąć wsparciem swoich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>pracowników zatrudnionych w oddziale/filii/delegaturze lub siedzibie znajdującej się na terenie województwa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>;</w:t>
            </w:r>
          </w:p>
          <w:p w14:paraId="0BBDBB82" w14:textId="77777777" w:rsidR="00D0041E" w:rsidRPr="00C75819" w:rsidRDefault="00D0041E" w:rsidP="00D0041E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C75819">
              <w:rPr>
                <w:rFonts w:cstheme="minorHAnsi"/>
                <w:b/>
                <w:bCs/>
                <w:sz w:val="22"/>
                <w:szCs w:val="22"/>
              </w:rPr>
              <w:t>albo</w:t>
            </w:r>
          </w:p>
          <w:p w14:paraId="08CF232D" w14:textId="50557A53" w:rsidR="00D0041E" w:rsidRPr="00C75819" w:rsidRDefault="00D0041E" w:rsidP="00D0041E">
            <w:pPr>
              <w:pStyle w:val="Akapitzlist"/>
              <w:numPr>
                <w:ilvl w:val="0"/>
                <w:numId w:val="38"/>
              </w:numPr>
              <w:spacing w:before="120" w:after="120"/>
              <w:ind w:left="153" w:hanging="153"/>
              <w:rPr>
                <w:rFonts w:cstheme="minorHAnsi"/>
                <w:b/>
                <w:bCs/>
                <w:sz w:val="22"/>
                <w:szCs w:val="22"/>
              </w:rPr>
            </w:pPr>
            <w:r w:rsidRPr="00C75819">
              <w:rPr>
                <w:rFonts w:cstheme="minorHAnsi"/>
                <w:b/>
                <w:bCs/>
                <w:sz w:val="22"/>
                <w:szCs w:val="22"/>
              </w:rPr>
              <w:t>prowadzić działalność gospodarczą na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terenie województwa warmińsko-mazurskiego co najmniej 6 miesięcy przed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>złożeniem wniosku o dofinansowanie projektu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 i odprowadzać co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>najmniej jeden podatek na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terenie województwa warmińsko-mazurskiego co najmniej 6 miesięcy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 xml:space="preserve">przed złożeniem wniosku o dofinansowanie projektu 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 xml:space="preserve">oraz objąć wsparciem swoich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 xml:space="preserve">pracowników zatrudnionych 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lastRenderedPageBreak/>
              <w:t>w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35041C" w:rsidRPr="0035041C">
              <w:rPr>
                <w:rFonts w:cstheme="minorHAnsi"/>
                <w:b/>
                <w:bCs/>
                <w:sz w:val="22"/>
                <w:szCs w:val="22"/>
              </w:rPr>
              <w:t>oddziale/filii/delegaturze lub siedzibie znajdującej się na terenie województwa</w:t>
            </w:r>
            <w:r w:rsidR="0035041C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645E0E3A" w14:textId="0D853900" w:rsidR="00F27E1E" w:rsidRPr="005B5F21" w:rsidRDefault="00D0041E" w:rsidP="00D0041E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E0CD0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2C691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2C6913">
              <w:rPr>
                <w:rFonts w:cstheme="minorHAnsi"/>
                <w:b/>
                <w:bCs/>
                <w:sz w:val="22"/>
                <w:szCs w:val="22"/>
              </w:rPr>
              <w:t xml:space="preserve"> część „Dodatkowe informacje” </w:t>
            </w:r>
            <w:r w:rsidRPr="002C691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2C6913">
              <w:rPr>
                <w:rFonts w:cstheme="minorHAnsi"/>
                <w:b/>
                <w:bCs/>
                <w:sz w:val="22"/>
                <w:szCs w:val="22"/>
              </w:rPr>
              <w:t xml:space="preserve"> pole „Kryterium specyficzne dostępu nr 11”, gdzie Wnioskodawca zobowiązany jest odznaczyć </w:t>
            </w:r>
            <w:proofErr w:type="spellStart"/>
            <w:r w:rsidRPr="002C6913">
              <w:rPr>
                <w:rFonts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 w:rsidRPr="002C6913">
              <w:rPr>
                <w:rFonts w:cstheme="minorHAnsi"/>
                <w:b/>
                <w:bCs/>
                <w:sz w:val="22"/>
                <w:szCs w:val="22"/>
              </w:rPr>
              <w:t xml:space="preserve"> „TAK”, który jest równoznaczny ze złożeniem oświadczenia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E7A63">
              <w:rPr>
                <w:rFonts w:cstheme="minorHAnsi"/>
                <w:b/>
                <w:bCs/>
                <w:sz w:val="22"/>
                <w:szCs w:val="22"/>
              </w:rPr>
              <w:t>o skierowaniu wsparcia do pracodawców spełniających warunki określone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4E7A63">
              <w:rPr>
                <w:rFonts w:cstheme="minorHAnsi"/>
                <w:b/>
                <w:bCs/>
                <w:sz w:val="22"/>
                <w:szCs w:val="22"/>
              </w:rPr>
              <w:t>przedmiotowym kryterium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  <w:shd w:val="clear" w:color="auto" w:fill="FFFFFF" w:themeFill="background1"/>
          </w:tcPr>
          <w:p w14:paraId="0754AC87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66B6845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18C05DE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F27E1E" w:rsidRPr="008F1321" w14:paraId="61CDEF22" w14:textId="77777777" w:rsidTr="00E1682A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162BD231" w14:textId="245E905B" w:rsidR="00F27E1E" w:rsidRPr="00B07171" w:rsidRDefault="00F27E1E" w:rsidP="00E1682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r w:rsidR="00572CE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2A2B6B15" w14:textId="77777777" w:rsidR="00F27E1E" w:rsidRPr="005B5F21" w:rsidRDefault="00F27E1E" w:rsidP="00E1682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Wnioskodawca wraz z wnioskiem </w:t>
            </w:r>
            <w:r w:rsidRPr="005B5F21">
              <w:rPr>
                <w:rFonts w:cstheme="minorHAnsi"/>
                <w:sz w:val="22"/>
                <w:szCs w:val="22"/>
              </w:rPr>
              <w:br/>
              <w:t>o dofinansowanie projektu złożył uzupełniony załącznik: Budżet pomocniczy – kwoty ryczałtowe.</w:t>
            </w:r>
          </w:p>
        </w:tc>
        <w:tc>
          <w:tcPr>
            <w:tcW w:w="4821" w:type="dxa"/>
            <w:shd w:val="clear" w:color="auto" w:fill="FFFFFF" w:themeFill="background1"/>
          </w:tcPr>
          <w:p w14:paraId="5EB7D0D4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Kryterium ma na celu zapewnienie przejrzystości </w:t>
            </w:r>
            <w:r w:rsidRPr="005B5F21">
              <w:rPr>
                <w:rFonts w:cstheme="minorHAnsi"/>
                <w:sz w:val="22"/>
                <w:szCs w:val="22"/>
              </w:rPr>
              <w:br/>
              <w:t>i prawidłowości przedstawienia kosztów w ramach wszystkich zadań merytorycznych projektu.</w:t>
            </w:r>
          </w:p>
          <w:p w14:paraId="4CD34ACD" w14:textId="5F87ACCA" w:rsidR="00F27E1E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W ramach kryterium oceniane będzie czy wraz z wnioskiem złożony został uzupełniony załącznik: Budżet pomocniczy – kwoty ryczałtowe, na podstawie wzoru stanowiącego załącznik do Regulaminu wyboru projektów.</w:t>
            </w:r>
          </w:p>
          <w:p w14:paraId="0DD125C4" w14:textId="77777777" w:rsidR="00D0041E" w:rsidRDefault="00D0041E" w:rsidP="00D0041E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37257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72573">
              <w:rPr>
                <w:rFonts w:cstheme="minorHAnsi"/>
                <w:sz w:val="22"/>
                <w:szCs w:val="22"/>
              </w:rPr>
              <w:t xml:space="preserve">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oceniane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załącznika do wniosku o dofinansowanie projektu:</w:t>
            </w:r>
            <w:r w:rsidRPr="005D4DD2">
              <w:rPr>
                <w:rFonts w:cstheme="minorHAnsi"/>
                <w:b/>
                <w:bCs/>
                <w:sz w:val="22"/>
                <w:szCs w:val="22"/>
              </w:rPr>
              <w:t xml:space="preserve"> Budżet pomocniczy – kwoty ryczałtowe.</w:t>
            </w:r>
          </w:p>
          <w:p w14:paraId="2BA295D0" w14:textId="77777777" w:rsidR="00D0041E" w:rsidRDefault="00D0041E" w:rsidP="00D0041E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 przypadku gdy: </w:t>
            </w:r>
          </w:p>
          <w:p w14:paraId="175A1C97" w14:textId="77777777" w:rsidR="00D0041E" w:rsidRDefault="00D0041E" w:rsidP="00D0041E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do wniosku o dofinansowanie projektu nie zostanie załączony uzupełniony budżet pomocniczy,</w:t>
            </w:r>
          </w:p>
          <w:p w14:paraId="77078007" w14:textId="77777777" w:rsidR="00D0041E" w:rsidRDefault="00D0041E" w:rsidP="00D0041E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załączony budżet pomocniczy nie zostanie sporządzony zgodnie ze wzorem stanowiącym </w:t>
            </w:r>
            <w:r w:rsidRPr="00D75A2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załącznik nr 7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Regulaminu wyboru projektów,</w:t>
            </w:r>
          </w:p>
          <w:p w14:paraId="75C78F11" w14:textId="77777777" w:rsidR="00D0041E" w:rsidRDefault="00D0041E" w:rsidP="00D0041E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>wówczas przedmiotowe kryterium zostanie uznane za niespełnione, bez możliwości uzupełnienia lub poprawienia na etapie negocjacji.</w:t>
            </w:r>
          </w:p>
          <w:p w14:paraId="03C86934" w14:textId="77777777" w:rsidR="00D0041E" w:rsidRPr="00591876" w:rsidRDefault="00D0041E" w:rsidP="00D0041E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załącznika do wniosku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o dofinansowanie projektu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wyłącznie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zakresie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oczywistych omyłek </w:t>
            </w:r>
            <w:r w:rsidRP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oraz w przypadku niespójności pomiędzy zapisami wniosku o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dofinansowanie projektu i ww.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Budżetu pomocniczego</w:t>
            </w:r>
            <w:r w:rsidRP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.</w:t>
            </w:r>
          </w:p>
          <w:p w14:paraId="60E988FD" w14:textId="3A78A444" w:rsidR="00F27E1E" w:rsidRPr="005B5F21" w:rsidRDefault="00D0041E" w:rsidP="00D0041E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załącznika do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wniosku o dofinansowanie projektu 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61" w:type="dxa"/>
            <w:shd w:val="clear" w:color="auto" w:fill="FFFFFF" w:themeFill="background1"/>
          </w:tcPr>
          <w:p w14:paraId="7A394F0A" w14:textId="77777777" w:rsidR="00F27E1E" w:rsidRPr="005B5F21" w:rsidRDefault="00F27E1E" w:rsidP="00E1682A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5B5F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039A1983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 albo „DO NEGOCJACJI”. </w:t>
            </w:r>
          </w:p>
          <w:p w14:paraId="49D17933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  <w:p w14:paraId="042385BA" w14:textId="77777777" w:rsidR="00F27E1E" w:rsidRPr="005B5F21" w:rsidRDefault="00F27E1E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B5F21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został skierowany do negocjacji. </w:t>
            </w:r>
          </w:p>
        </w:tc>
      </w:tr>
    </w:tbl>
    <w:p w14:paraId="345BDEE4" w14:textId="77777777" w:rsidR="00F27E1E" w:rsidRDefault="00F27E1E" w:rsidP="00F27E1E"/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51"/>
        <w:gridCol w:w="4529"/>
        <w:gridCol w:w="4839"/>
        <w:gridCol w:w="4384"/>
        <w:gridCol w:w="7"/>
      </w:tblGrid>
      <w:tr w:rsidR="00FC4901" w:rsidRPr="008F1321" w14:paraId="592ABC50" w14:textId="77777777" w:rsidTr="00E1682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630530B7" w14:textId="77777777" w:rsidR="00FC4901" w:rsidRPr="008F1321" w:rsidRDefault="00FC4901" w:rsidP="00E1682A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lastRenderedPageBreak/>
              <w:t>PREMIUJĄCE</w:t>
            </w:r>
          </w:p>
        </w:tc>
      </w:tr>
      <w:tr w:rsidR="00FC4901" w:rsidRPr="008F1321" w14:paraId="257BDF70" w14:textId="77777777" w:rsidTr="00E1682A">
        <w:trPr>
          <w:gridAfter w:val="1"/>
          <w:wAfter w:w="7" w:type="dxa"/>
          <w:trHeight w:val="167"/>
        </w:trPr>
        <w:tc>
          <w:tcPr>
            <w:tcW w:w="551" w:type="dxa"/>
            <w:shd w:val="clear" w:color="auto" w:fill="FFFFFF" w:themeFill="background1"/>
          </w:tcPr>
          <w:p w14:paraId="57872F1D" w14:textId="77777777" w:rsidR="00FC4901" w:rsidRPr="008F1321" w:rsidRDefault="00FC4901" w:rsidP="00E1682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29" w:type="dxa"/>
            <w:shd w:val="clear" w:color="auto" w:fill="FFFFFF" w:themeFill="background1"/>
          </w:tcPr>
          <w:p w14:paraId="78275482" w14:textId="77777777" w:rsidR="00FC4901" w:rsidRPr="008F1321" w:rsidRDefault="00FC4901" w:rsidP="00E168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39" w:type="dxa"/>
            <w:shd w:val="clear" w:color="auto" w:fill="FFFFFF" w:themeFill="background1"/>
          </w:tcPr>
          <w:p w14:paraId="17E1EB6D" w14:textId="77777777" w:rsidR="00FC4901" w:rsidRPr="008F1321" w:rsidRDefault="00FC4901" w:rsidP="00E168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4" w:type="dxa"/>
            <w:shd w:val="clear" w:color="auto" w:fill="FFFFFF" w:themeFill="background1"/>
          </w:tcPr>
          <w:p w14:paraId="51117329" w14:textId="77777777" w:rsidR="00FC4901" w:rsidRPr="008F1321" w:rsidRDefault="00FC4901" w:rsidP="00E168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FC4901" w:rsidRPr="008F1321" w14:paraId="237E4DFF" w14:textId="77777777" w:rsidTr="00E1682A">
        <w:trPr>
          <w:gridAfter w:val="1"/>
          <w:wAfter w:w="7" w:type="dxa"/>
        </w:trPr>
        <w:tc>
          <w:tcPr>
            <w:tcW w:w="551" w:type="dxa"/>
            <w:shd w:val="clear" w:color="auto" w:fill="FFFFFF" w:themeFill="background1"/>
          </w:tcPr>
          <w:p w14:paraId="1C37829D" w14:textId="77777777" w:rsidR="00FC4901" w:rsidRPr="008F1321" w:rsidRDefault="00FC4901" w:rsidP="00E1682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B771E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29" w:type="dxa"/>
          </w:tcPr>
          <w:p w14:paraId="6CC0322E" w14:textId="77777777" w:rsidR="00FC4901" w:rsidRPr="00FC4901" w:rsidRDefault="00FC4901" w:rsidP="00FC490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C4901">
              <w:rPr>
                <w:rFonts w:cstheme="minorHAnsi"/>
                <w:sz w:val="22"/>
                <w:szCs w:val="22"/>
              </w:rPr>
              <w:t xml:space="preserve">Wnioskodawca od co najmniej 2 lat przed dniem złożenia wniosku: </w:t>
            </w:r>
          </w:p>
          <w:p w14:paraId="24520985" w14:textId="4EDA5DA4" w:rsidR="00FC4901" w:rsidRPr="00FC4901" w:rsidRDefault="00FC4901" w:rsidP="00FC490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C4901">
              <w:rPr>
                <w:rFonts w:cstheme="minorHAnsi"/>
                <w:sz w:val="22"/>
                <w:szCs w:val="22"/>
              </w:rPr>
              <w:t>- posiada siedzibę (filię, delegaturę, oddział) w</w:t>
            </w:r>
            <w:r w:rsidR="0024211B">
              <w:rPr>
                <w:rFonts w:cstheme="minorHAnsi"/>
                <w:sz w:val="22"/>
                <w:szCs w:val="22"/>
              </w:rPr>
              <w:t> </w:t>
            </w:r>
            <w:r w:rsidRPr="00FC4901">
              <w:rPr>
                <w:rFonts w:cstheme="minorHAnsi"/>
                <w:sz w:val="22"/>
                <w:szCs w:val="22"/>
              </w:rPr>
              <w:t xml:space="preserve">województwie warmińsko-mazurskim </w:t>
            </w:r>
          </w:p>
          <w:p w14:paraId="7A440210" w14:textId="77777777" w:rsidR="00FC4901" w:rsidRPr="00FC4901" w:rsidRDefault="00FC4901" w:rsidP="00FC490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C4901">
              <w:rPr>
                <w:rFonts w:cstheme="minorHAnsi"/>
                <w:sz w:val="22"/>
                <w:szCs w:val="22"/>
              </w:rPr>
              <w:t>oraz</w:t>
            </w:r>
          </w:p>
          <w:p w14:paraId="79466DD1" w14:textId="1E101C59" w:rsidR="00FC4901" w:rsidRPr="008F1321" w:rsidRDefault="00FC4901" w:rsidP="00FC490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C4901">
              <w:rPr>
                <w:rFonts w:cstheme="minorHAnsi"/>
                <w:sz w:val="22"/>
                <w:szCs w:val="22"/>
              </w:rPr>
              <w:t>- odprowadza co najmniej jeden podatek na terenie województwa warmińsko-mazurskiego.</w:t>
            </w:r>
          </w:p>
        </w:tc>
        <w:tc>
          <w:tcPr>
            <w:tcW w:w="4839" w:type="dxa"/>
          </w:tcPr>
          <w:p w14:paraId="1DEFF0C0" w14:textId="77777777" w:rsidR="00FC4901" w:rsidRDefault="00FC4901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</w:t>
            </w:r>
            <w:r w:rsidRPr="008F1321">
              <w:rPr>
                <w:rFonts w:cstheme="minorHAnsi"/>
                <w:sz w:val="22"/>
                <w:szCs w:val="22"/>
              </w:rPr>
              <w:t xml:space="preserve">ryterium przyczyni się do realizacji projektu przez podmioty „zakorzenione” w województwie warmińsko-mazurskim, znające specyfikę i potrzeby regionu. </w:t>
            </w:r>
          </w:p>
          <w:p w14:paraId="18F3B91D" w14:textId="77777777" w:rsidR="00FC4901" w:rsidRDefault="00FC490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9114C53" w14:textId="77777777" w:rsidR="00FC4901" w:rsidRPr="005A5FBA" w:rsidRDefault="00FC490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 ramach kryterium oceniane będzie czy </w:t>
            </w:r>
            <w:r>
              <w:t xml:space="preserve"> </w:t>
            </w:r>
            <w:r w:rsidRPr="0068522B">
              <w:rPr>
                <w:rFonts w:cstheme="minorHAnsi"/>
                <w:sz w:val="22"/>
                <w:szCs w:val="22"/>
              </w:rPr>
              <w:t>Wnioskodawca na dzień złożenia wniosku posiada siedzib</w:t>
            </w:r>
            <w:r>
              <w:rPr>
                <w:rFonts w:cstheme="minorHAnsi"/>
                <w:sz w:val="22"/>
                <w:szCs w:val="22"/>
              </w:rPr>
              <w:t xml:space="preserve">ę (filię, delegaturę, oddział) </w:t>
            </w:r>
            <w:r w:rsidRPr="0068522B">
              <w:rPr>
                <w:rFonts w:cstheme="minorHAnsi"/>
                <w:sz w:val="22"/>
                <w:szCs w:val="22"/>
              </w:rPr>
              <w:t>w województwie warmińsko-</w:t>
            </w:r>
            <w:r>
              <w:rPr>
                <w:rFonts w:cstheme="minorHAnsi"/>
                <w:sz w:val="22"/>
                <w:szCs w:val="22"/>
              </w:rPr>
              <w:t>mazurskim</w:t>
            </w:r>
            <w:r w:rsidRPr="005A5FBA">
              <w:rPr>
                <w:rFonts w:cstheme="minorHAnsi"/>
                <w:sz w:val="22"/>
                <w:szCs w:val="22"/>
              </w:rPr>
              <w:t xml:space="preserve">, która od co najmniej 2 lat funkcjonuje i </w:t>
            </w:r>
            <w:r>
              <w:rPr>
                <w:rFonts w:cstheme="minorHAnsi"/>
                <w:sz w:val="22"/>
                <w:szCs w:val="22"/>
              </w:rPr>
              <w:t xml:space="preserve">czy </w:t>
            </w:r>
            <w:r w:rsidRPr="005A5FBA">
              <w:rPr>
                <w:rFonts w:cstheme="minorHAnsi"/>
                <w:sz w:val="22"/>
                <w:szCs w:val="22"/>
              </w:rPr>
              <w:t>odprowadza co najmniej jeden podatek na terenie województwa warmińsko-mazurskiego.</w:t>
            </w:r>
            <w:r>
              <w:t xml:space="preserve"> </w:t>
            </w:r>
            <w:r w:rsidRPr="005A5FBA">
              <w:rPr>
                <w:rFonts w:cstheme="minorHAnsi"/>
                <w:sz w:val="22"/>
                <w:szCs w:val="22"/>
              </w:rPr>
              <w:t>Decydująca jest właściwość urzędu (Urząd Skarbowy, Urząd Gminy – znajdujące się na terenie woj</w:t>
            </w:r>
            <w:r>
              <w:rPr>
                <w:rFonts w:cstheme="minorHAnsi"/>
                <w:sz w:val="22"/>
                <w:szCs w:val="22"/>
              </w:rPr>
              <w:t>ewództwa warmińsko-mazurskiego).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5A5FBA">
              <w:rPr>
                <w:rFonts w:cstheme="minorHAnsi"/>
                <w:sz w:val="22"/>
                <w:szCs w:val="22"/>
              </w:rPr>
              <w:t>W ocenie uwzględnione są następujące podatki:</w:t>
            </w:r>
          </w:p>
          <w:p w14:paraId="07A9EE3D" w14:textId="77777777" w:rsidR="00FC4901" w:rsidRPr="005A5FBA" w:rsidRDefault="00FC4901" w:rsidP="00FC4901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dochodowy (PIT, CIT),</w:t>
            </w:r>
          </w:p>
          <w:p w14:paraId="1D2544B9" w14:textId="77777777" w:rsidR="00FC4901" w:rsidRPr="005A5FBA" w:rsidRDefault="00FC4901" w:rsidP="00FC4901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od towarów i usług (VAT),</w:t>
            </w:r>
          </w:p>
          <w:p w14:paraId="39CA2747" w14:textId="77777777" w:rsidR="00FC4901" w:rsidRPr="005A5FBA" w:rsidRDefault="00FC4901" w:rsidP="00FC4901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 xml:space="preserve">podatek od nieruchomości, </w:t>
            </w:r>
          </w:p>
          <w:p w14:paraId="256ECFA8" w14:textId="2837188C" w:rsidR="00FC4901" w:rsidRPr="0024211B" w:rsidRDefault="00FC4901" w:rsidP="0024211B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od środków transportowych.</w:t>
            </w:r>
          </w:p>
          <w:p w14:paraId="039C6ADC" w14:textId="77777777" w:rsidR="00D0041E" w:rsidRPr="00A824E1" w:rsidRDefault="00D0041E" w:rsidP="0024211B">
            <w:pPr>
              <w:spacing w:before="24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>Aby spełnić kryterium, Wnioskodawca musi spełniać następujące warunki:</w:t>
            </w:r>
          </w:p>
          <w:p w14:paraId="22BC1C3E" w14:textId="77777777" w:rsidR="00D0041E" w:rsidRPr="00A824E1" w:rsidRDefault="00D0041E" w:rsidP="00D0041E">
            <w:pPr>
              <w:pStyle w:val="Akapitzlist"/>
              <w:numPr>
                <w:ilvl w:val="0"/>
                <w:numId w:val="40"/>
              </w:numPr>
              <w:spacing w:before="120" w:after="120"/>
              <w:ind w:left="191" w:hanging="191"/>
              <w:rPr>
                <w:rFonts w:cstheme="minorHAnsi"/>
                <w:b/>
                <w:bCs/>
                <w:sz w:val="22"/>
                <w:szCs w:val="22"/>
              </w:rPr>
            </w:pP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posiadać swoją siedzibę (filię, delegaturę, oddział) w województwie warmińsko-mazurskim, która funkcjonuje od co najmniej 2 lat przed dniem złożenia wniosku </w:t>
            </w:r>
          </w:p>
          <w:p w14:paraId="25943158" w14:textId="77777777" w:rsidR="00D0041E" w:rsidRPr="00A824E1" w:rsidRDefault="00D0041E" w:rsidP="00D0041E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A824E1">
              <w:rPr>
                <w:rFonts w:cstheme="minorHAnsi"/>
                <w:b/>
                <w:bCs/>
                <w:sz w:val="22"/>
                <w:szCs w:val="22"/>
              </w:rPr>
              <w:lastRenderedPageBreak/>
              <w:t>oraz</w:t>
            </w:r>
          </w:p>
          <w:p w14:paraId="4135C700" w14:textId="77777777" w:rsidR="00D0041E" w:rsidRPr="00A824E1" w:rsidRDefault="00D0041E" w:rsidP="00D0041E">
            <w:pPr>
              <w:pStyle w:val="Akapitzlist"/>
              <w:numPr>
                <w:ilvl w:val="0"/>
                <w:numId w:val="41"/>
              </w:numPr>
              <w:spacing w:before="120" w:after="120"/>
              <w:ind w:left="191" w:hanging="191"/>
              <w:rPr>
                <w:rFonts w:cstheme="minorHAnsi"/>
                <w:b/>
                <w:bCs/>
                <w:sz w:val="22"/>
                <w:szCs w:val="22"/>
              </w:rPr>
            </w:pP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odprowadzać co najmniej jeden podatek na terenie województwa warmińsko-mazurskiego od co najmniej 2 lat przed dniem złożenia wniosku. </w:t>
            </w:r>
          </w:p>
          <w:p w14:paraId="47201029" w14:textId="77777777" w:rsidR="00D0041E" w:rsidRDefault="00D0041E" w:rsidP="00D0041E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154289">
              <w:rPr>
                <w:rFonts w:cstheme="minorHAnsi"/>
                <w:b/>
                <w:sz w:val="22"/>
                <w:szCs w:val="22"/>
              </w:rPr>
              <w:t>Kryterium oceniane będzie</w:t>
            </w:r>
            <w:r w:rsidRPr="00154289">
              <w:rPr>
                <w:rFonts w:cstheme="minorHAnsi"/>
                <w:sz w:val="22"/>
                <w:szCs w:val="22"/>
              </w:rPr>
              <w:t xml:space="preserve"> </w:t>
            </w:r>
            <w:r w:rsidRPr="00154289">
              <w:rPr>
                <w:rFonts w:cstheme="minorHAnsi"/>
                <w:b/>
                <w:sz w:val="22"/>
                <w:szCs w:val="22"/>
              </w:rPr>
              <w:t>na podstawie</w:t>
            </w:r>
            <w:r>
              <w:rPr>
                <w:rFonts w:cstheme="minorHAnsi"/>
                <w:b/>
                <w:sz w:val="22"/>
                <w:szCs w:val="22"/>
              </w:rPr>
              <w:t>:</w:t>
            </w:r>
          </w:p>
          <w:p w14:paraId="3418C179" w14:textId="77777777" w:rsidR="00D0041E" w:rsidRPr="001F3045" w:rsidRDefault="00D0041E" w:rsidP="00D0041E">
            <w:pPr>
              <w:pStyle w:val="Akapitzlist"/>
              <w:numPr>
                <w:ilvl w:val="0"/>
                <w:numId w:val="33"/>
              </w:num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zapisów</w:t>
            </w:r>
            <w:r w:rsidRPr="00856081">
              <w:rPr>
                <w:rFonts w:cstheme="minorHAnsi"/>
                <w:b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sz w:val="22"/>
                <w:szCs w:val="22"/>
              </w:rPr>
              <w:t xml:space="preserve">, które będą potwierdzać, że </w:t>
            </w:r>
            <w:r w:rsidRPr="001F3045">
              <w:rPr>
                <w:rFonts w:cstheme="minorHAnsi"/>
                <w:b/>
                <w:sz w:val="22"/>
                <w:szCs w:val="22"/>
              </w:rPr>
              <w:t xml:space="preserve">Wnioskodawca 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posiada swoją siedzibę (filię, delegaturę, oddział) w województwie warmińsko-mazurskim, która funkcjonuje od co najmniej 2 lat przed dniem złożenia wniosku</w:t>
            </w:r>
            <w:r w:rsidRPr="001F3045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odprowadza co najmniej jeden podatek na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>terenie województwa warmińsko-mazurskiego od co najmniej 2 lat przed dniem złożenia wniosku</w:t>
            </w:r>
            <w:r w:rsidRPr="001F3045">
              <w:rPr>
                <w:rFonts w:cstheme="minorHAnsi"/>
                <w:b/>
                <w:sz w:val="22"/>
                <w:szCs w:val="22"/>
              </w:rPr>
              <w:t>, w szczególności:</w:t>
            </w:r>
          </w:p>
          <w:p w14:paraId="34C30ADC" w14:textId="77777777" w:rsidR="00D0041E" w:rsidRPr="00154289" w:rsidRDefault="00D0041E" w:rsidP="00D0041E">
            <w:pPr>
              <w:pStyle w:val="Akapitzlist"/>
              <w:numPr>
                <w:ilvl w:val="0"/>
                <w:numId w:val="42"/>
              </w:numPr>
              <w:spacing w:before="0" w:after="120"/>
              <w:ind w:left="474" w:hanging="141"/>
            </w:pPr>
            <w:r w:rsidRPr="00154289">
              <w:rPr>
                <w:rFonts w:cstheme="minorHAnsi"/>
                <w:b/>
                <w:sz w:val="22"/>
                <w:szCs w:val="22"/>
              </w:rPr>
              <w:t xml:space="preserve">część „Potencjał do realizacji projektu” </w:t>
            </w:r>
            <w:r w:rsidRPr="00154289">
              <w:sym w:font="Wingdings" w:char="F0E0"/>
            </w:r>
            <w:r w:rsidRPr="00163F35">
              <w:rPr>
                <w:rFonts w:cstheme="minorHAnsi"/>
                <w:b/>
                <w:sz w:val="22"/>
                <w:szCs w:val="22"/>
              </w:rPr>
              <w:t xml:space="preserve"> pole „Doświadczenie” oraz</w:t>
            </w:r>
            <w:r w:rsidRPr="00154289">
              <w:t xml:space="preserve"> </w:t>
            </w:r>
          </w:p>
          <w:p w14:paraId="398473D6" w14:textId="07D67419" w:rsidR="00D0041E" w:rsidRPr="00856081" w:rsidRDefault="00D0041E" w:rsidP="00D0041E">
            <w:pPr>
              <w:pStyle w:val="Akapitzlist"/>
              <w:numPr>
                <w:ilvl w:val="0"/>
                <w:numId w:val="42"/>
              </w:numPr>
              <w:spacing w:before="0" w:after="120"/>
              <w:ind w:left="474" w:hanging="141"/>
              <w:rPr>
                <w:rFonts w:cstheme="minorHAnsi"/>
                <w:color w:val="000000"/>
                <w:sz w:val="22"/>
                <w:szCs w:val="22"/>
              </w:rPr>
            </w:pPr>
            <w:r w:rsidRPr="00163F35">
              <w:rPr>
                <w:rFonts w:cstheme="minorHAnsi"/>
                <w:b/>
                <w:sz w:val="22"/>
                <w:szCs w:val="22"/>
              </w:rPr>
              <w:t xml:space="preserve">część „Dodatkowe informacje” </w:t>
            </w:r>
            <w:r w:rsidRPr="00154289">
              <w:sym w:font="Wingdings" w:char="F0E0"/>
            </w:r>
            <w:r w:rsidRPr="00154289">
              <w:rPr>
                <w:rFonts w:cstheme="minorHAnsi"/>
                <w:b/>
                <w:sz w:val="22"/>
                <w:szCs w:val="22"/>
              </w:rPr>
              <w:t xml:space="preserve"> pole „</w:t>
            </w:r>
            <w:r w:rsidR="00715AE9">
              <w:rPr>
                <w:rFonts w:cstheme="minorHAnsi"/>
                <w:b/>
                <w:sz w:val="22"/>
                <w:szCs w:val="22"/>
              </w:rPr>
              <w:t>D</w:t>
            </w:r>
            <w:r w:rsidRPr="00154289">
              <w:rPr>
                <w:rFonts w:cstheme="minorHAnsi"/>
                <w:b/>
                <w:sz w:val="22"/>
                <w:szCs w:val="22"/>
              </w:rPr>
              <w:t>oświadczenie i potencjał ”</w:t>
            </w:r>
          </w:p>
          <w:p w14:paraId="295CB162" w14:textId="77777777" w:rsidR="00D0041E" w:rsidRPr="00856081" w:rsidRDefault="00D0041E" w:rsidP="00D0041E">
            <w:pPr>
              <w:spacing w:before="0" w:after="120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oraz</w:t>
            </w:r>
          </w:p>
          <w:p w14:paraId="272128DD" w14:textId="7D7781C7" w:rsidR="00FC4901" w:rsidRPr="00D020D5" w:rsidRDefault="00D0041E" w:rsidP="00D020D5">
            <w:pPr>
              <w:pStyle w:val="Akapitzlist"/>
              <w:numPr>
                <w:ilvl w:val="0"/>
                <w:numId w:val="33"/>
              </w:numPr>
              <w:spacing w:before="0" w:after="120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treści załącznik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a/</w:t>
            </w: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ów do wniosku o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dofinansowanie projektu</w:t>
            </w:r>
            <w:r w:rsid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- </w:t>
            </w:r>
            <w:r w:rsidR="00D020D5" w:rsidRP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zaświadczenia  lub inn</w:t>
            </w:r>
            <w:r w:rsid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ego</w:t>
            </w:r>
            <w:r w:rsidR="00D020D5" w:rsidRP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dokument</w:t>
            </w:r>
            <w:r w:rsid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</w:t>
            </w:r>
            <w:r w:rsidR="00D020D5" w:rsidRP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wydan</w:t>
            </w:r>
            <w:r w:rsid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ego</w:t>
            </w:r>
            <w:r w:rsidR="00D020D5" w:rsidRP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przez właściwy urząd,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które będą potwierdzać odprowadzanie co najmniej jednego z ww. podatków na terenie województwa warmińsko-mazurskiego od co najmniej 2 lat przed dniem złożenia wniosku</w:t>
            </w:r>
            <w:r w:rsidR="00D020D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. Przykładowo: </w:t>
            </w:r>
            <w:r w:rsidRPr="00D020D5">
              <w:rPr>
                <w:rFonts w:cstheme="minorHAnsi"/>
                <w:b/>
                <w:bCs/>
                <w:sz w:val="22"/>
                <w:szCs w:val="22"/>
              </w:rPr>
              <w:t xml:space="preserve">w przypadku podatku dochodowego (PIT, CIT): </w:t>
            </w:r>
            <w:r w:rsidR="00D020D5" w:rsidRPr="00D020D5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zaświadczenie z urzędu skarbowego albo </w:t>
            </w:r>
            <w:r w:rsidRPr="00D020D5">
              <w:rPr>
                <w:rFonts w:cstheme="minorHAnsi"/>
                <w:b/>
                <w:bCs/>
                <w:sz w:val="22"/>
                <w:szCs w:val="22"/>
              </w:rPr>
              <w:t>właściwy formularz PIT/CIT wraz z</w:t>
            </w:r>
            <w:r w:rsidR="00D020D5" w:rsidRPr="00D020D5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D020D5">
              <w:rPr>
                <w:rFonts w:cstheme="minorHAnsi"/>
                <w:b/>
                <w:bCs/>
                <w:sz w:val="22"/>
                <w:szCs w:val="22"/>
              </w:rPr>
              <w:t>urzędowym poświadczeniem odbioru (UPO)</w:t>
            </w:r>
            <w:r w:rsidR="00D020D5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84" w:type="dxa"/>
          </w:tcPr>
          <w:p w14:paraId="3E296F0A" w14:textId="77777777" w:rsidR="00FC4901" w:rsidRDefault="00FC4901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</w:t>
            </w:r>
            <w:r>
              <w:rPr>
                <w:rFonts w:cstheme="minorHAnsi"/>
                <w:sz w:val="22"/>
                <w:szCs w:val="22"/>
              </w:rPr>
              <w:t>,</w:t>
            </w:r>
            <w:r w:rsidRPr="008F1321">
              <w:rPr>
                <w:rFonts w:cstheme="minorHAnsi"/>
                <w:sz w:val="22"/>
                <w:szCs w:val="22"/>
              </w:rPr>
              <w:t xml:space="preserve"> ale ma charakter premiujący (przy czym przyznanie 0 punktów nie dyskwalifikuje z możliwości uzyskania dofinansowania)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5695BAC8" w14:textId="4706BB90" w:rsidR="00FC4901" w:rsidRDefault="00FC490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856713B" w14:textId="5742D02E" w:rsidR="00307699" w:rsidRDefault="00307699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kryterium </w:t>
            </w:r>
            <w:r w:rsidRPr="00BF0305">
              <w:rPr>
                <w:rFonts w:cstheme="minorHAnsi"/>
                <w:sz w:val="22"/>
                <w:szCs w:val="22"/>
              </w:rPr>
              <w:t>Wnioskodawca</w:t>
            </w:r>
            <w:r>
              <w:rPr>
                <w:rFonts w:cstheme="minorHAnsi"/>
                <w:sz w:val="22"/>
                <w:szCs w:val="22"/>
              </w:rPr>
              <w:t xml:space="preserve"> otrzym</w:t>
            </w:r>
            <w:r w:rsidRPr="009B771E">
              <w:rPr>
                <w:rFonts w:cstheme="minorHAnsi"/>
                <w:sz w:val="22"/>
                <w:szCs w:val="22"/>
              </w:rPr>
              <w:t>uje 15 pkt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492B76ED" w14:textId="6B1C319C" w:rsidR="00FC4901" w:rsidRPr="008F1321" w:rsidRDefault="00FC490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FC4901" w:rsidRPr="008F1321" w14:paraId="248BC7C2" w14:textId="77777777" w:rsidTr="00E1682A">
        <w:trPr>
          <w:gridAfter w:val="1"/>
          <w:wAfter w:w="7" w:type="dxa"/>
        </w:trPr>
        <w:tc>
          <w:tcPr>
            <w:tcW w:w="551" w:type="dxa"/>
            <w:shd w:val="clear" w:color="auto" w:fill="FFFFFF" w:themeFill="background1"/>
          </w:tcPr>
          <w:p w14:paraId="3F82F8B1" w14:textId="77777777" w:rsidR="00FC4901" w:rsidRPr="00893DB5" w:rsidRDefault="00FC4901" w:rsidP="00E1682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2</w:t>
            </w:r>
            <w:r w:rsidRPr="00893DB5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29" w:type="dxa"/>
          </w:tcPr>
          <w:p w14:paraId="1E8B7BF7" w14:textId="77777777" w:rsidR="00FC4901" w:rsidRPr="00893DB5" w:rsidRDefault="00FC4901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93DB5">
              <w:rPr>
                <w:rFonts w:cs="Arial"/>
                <w:sz w:val="22"/>
                <w:szCs w:val="22"/>
              </w:rPr>
              <w:t xml:space="preserve">Projekt jest zgodny z  zasadą horyzontalną </w:t>
            </w:r>
            <w:proofErr w:type="spellStart"/>
            <w:r w:rsidRPr="00893DB5">
              <w:rPr>
                <w:rFonts w:cs="Arial"/>
                <w:sz w:val="22"/>
                <w:szCs w:val="22"/>
              </w:rPr>
              <w:t>FEWiM</w:t>
            </w:r>
            <w:proofErr w:type="spellEnd"/>
            <w:r w:rsidRPr="00893DB5">
              <w:rPr>
                <w:rFonts w:cs="Arial"/>
                <w:sz w:val="22"/>
                <w:szCs w:val="22"/>
              </w:rPr>
              <w:t xml:space="preserve"> – Cyfrowa transformacja.</w:t>
            </w:r>
          </w:p>
        </w:tc>
        <w:tc>
          <w:tcPr>
            <w:tcW w:w="4839" w:type="dxa"/>
          </w:tcPr>
          <w:p w14:paraId="681F6827" w14:textId="77777777" w:rsidR="00FC4901" w:rsidRPr="00893DB5" w:rsidRDefault="00FC4901" w:rsidP="00E1682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17EB8D91" w14:textId="77777777" w:rsidR="00FC4901" w:rsidRPr="00893DB5" w:rsidRDefault="00FC4901" w:rsidP="00E1682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0 pkt - Dokumentacja projektowa</w:t>
            </w:r>
            <w:r w:rsidRPr="00893DB5">
              <w:rPr>
                <w:sz w:val="22"/>
                <w:szCs w:val="22"/>
              </w:rPr>
              <w:t xml:space="preserve"> </w:t>
            </w:r>
            <w:r w:rsidRPr="00893DB5">
              <w:rPr>
                <w:rFonts w:cs="Calibri"/>
                <w:sz w:val="22"/>
                <w:szCs w:val="22"/>
              </w:rPr>
              <w:t>nie zawiera informacji o zgodności projektu z zasadą horyzontalną.</w:t>
            </w:r>
          </w:p>
          <w:p w14:paraId="42A2AEA5" w14:textId="77777777" w:rsidR="00FC4901" w:rsidRPr="00893DB5" w:rsidRDefault="00FC4901" w:rsidP="00E1682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1 pkt -  w projekcie zaplanowano działania ukierunkowane na proces digitalizacji zasobów w celu ich udostępnienia/wykorzystania.</w:t>
            </w:r>
          </w:p>
          <w:p w14:paraId="7612C7E7" w14:textId="77777777" w:rsidR="00FC4901" w:rsidRPr="00893DB5" w:rsidRDefault="00FC4901" w:rsidP="005C2008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after="120"/>
              <w:rPr>
                <w:rFonts w:ascii="Calibri" w:hAnsi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 xml:space="preserve">1 pkt - </w:t>
            </w:r>
            <w:r w:rsidRPr="00893DB5">
              <w:rPr>
                <w:rFonts w:ascii="Calibri" w:hAnsi="Calibri" w:cs="Arial"/>
                <w:sz w:val="22"/>
                <w:szCs w:val="22"/>
                <w:lang w:eastAsia="pl-PL"/>
              </w:rPr>
              <w:t>w ramach projektu zaplanowano działania polegające na wykorzystaniu  nowoczesnych technologii cyfrowych.</w:t>
            </w:r>
          </w:p>
          <w:p w14:paraId="498BF290" w14:textId="77777777" w:rsidR="00FC4901" w:rsidRPr="00893DB5" w:rsidRDefault="00FC4901" w:rsidP="00E1682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0" w:after="120"/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1 pkt - w projekcie zaplanowano działania wpływające na poprawę kompetencji przyszłości</w:t>
            </w:r>
            <w:r w:rsidRPr="00893DB5">
              <w:rPr>
                <w:rStyle w:val="Odwoanieprzypisudolnego"/>
                <w:sz w:val="22"/>
                <w:szCs w:val="22"/>
              </w:rPr>
              <w:footnoteReference w:id="1"/>
            </w:r>
            <w:r w:rsidRPr="00893DB5">
              <w:rPr>
                <w:rFonts w:cs="Calibri"/>
                <w:sz w:val="22"/>
                <w:szCs w:val="22"/>
              </w:rPr>
              <w:t xml:space="preserve">. </w:t>
            </w:r>
          </w:p>
          <w:p w14:paraId="18E54BB7" w14:textId="77777777" w:rsidR="00FC4901" w:rsidRPr="00893DB5" w:rsidRDefault="00FC4901" w:rsidP="00E1682A">
            <w:pPr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Punkty sumują się. Łącznie w tym kryterium można otrzymać 3 punktów.</w:t>
            </w:r>
          </w:p>
          <w:p w14:paraId="2F96774F" w14:textId="77777777" w:rsidR="00FC4901" w:rsidRPr="00893DB5" w:rsidRDefault="00FC4901" w:rsidP="00E1682A">
            <w:pPr>
              <w:spacing w:before="0"/>
              <w:rPr>
                <w:rFonts w:cs="Calibri"/>
                <w:sz w:val="22"/>
                <w:szCs w:val="22"/>
              </w:rPr>
            </w:pPr>
          </w:p>
          <w:p w14:paraId="514A505F" w14:textId="154F87E8" w:rsidR="00FC4901" w:rsidRPr="00893DB5" w:rsidRDefault="00ED76AC" w:rsidP="00E1682A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37257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72573">
              <w:rPr>
                <w:rFonts w:cstheme="minorHAnsi"/>
                <w:sz w:val="22"/>
                <w:szCs w:val="22"/>
              </w:rPr>
              <w:t xml:space="preserve">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oceniane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tre</w:t>
            </w:r>
            <w:r w:rsidRPr="00C124C4">
              <w:rPr>
                <w:rFonts w:cstheme="minorHAnsi"/>
                <w:b/>
                <w:bCs/>
                <w:sz w:val="22"/>
                <w:szCs w:val="22"/>
              </w:rPr>
              <w:t>ści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  <w:t xml:space="preserve">w szczególności: </w:t>
            </w:r>
            <w:r w:rsidRPr="007D7FC6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836BDF">
              <w:rPr>
                <w:rFonts w:cstheme="minorHAnsi"/>
                <w:b/>
                <w:sz w:val="22"/>
                <w:szCs w:val="22"/>
              </w:rPr>
              <w:t xml:space="preserve">część „Dodatkowe informacje” </w:t>
            </w:r>
            <w:r w:rsidRPr="00836BDF">
              <w:sym w:font="Wingdings" w:char="F0E0"/>
            </w:r>
            <w:r w:rsidRPr="00836BDF">
              <w:rPr>
                <w:rFonts w:cstheme="minorHAnsi"/>
                <w:b/>
                <w:sz w:val="22"/>
                <w:szCs w:val="22"/>
              </w:rPr>
              <w:t xml:space="preserve"> pole „Kryterium premiujące nr 2</w:t>
            </w:r>
            <w:r>
              <w:rPr>
                <w:rFonts w:cstheme="minorHAnsi"/>
                <w:b/>
                <w:sz w:val="22"/>
                <w:szCs w:val="22"/>
              </w:rPr>
              <w:t>”.</w:t>
            </w:r>
          </w:p>
        </w:tc>
        <w:tc>
          <w:tcPr>
            <w:tcW w:w="4384" w:type="dxa"/>
          </w:tcPr>
          <w:p w14:paraId="2AFA1A84" w14:textId="77777777" w:rsidR="00FC4901" w:rsidRPr="00893DB5" w:rsidRDefault="00FC4901" w:rsidP="00E1682A">
            <w:pPr>
              <w:spacing w:before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93DB5">
              <w:rPr>
                <w:rFonts w:ascii="Calibri" w:hAnsi="Calibri" w:cs="Arial"/>
                <w:sz w:val="22"/>
                <w:szCs w:val="22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57D807CD" w14:textId="77777777" w:rsidR="00FC4901" w:rsidRPr="00893DB5" w:rsidRDefault="00FC4901" w:rsidP="00E1682A">
            <w:pPr>
              <w:spacing w:before="0"/>
              <w:rPr>
                <w:rFonts w:ascii="Calibri" w:hAnsi="Calibri" w:cs="Arial"/>
                <w:sz w:val="22"/>
                <w:szCs w:val="22"/>
                <w:lang w:eastAsia="pl-PL"/>
              </w:rPr>
            </w:pPr>
          </w:p>
          <w:p w14:paraId="15B0391D" w14:textId="5C679259" w:rsidR="00FC4901" w:rsidRPr="00893DB5" w:rsidRDefault="00ED76AC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93DB5">
              <w:rPr>
                <w:rFonts w:cstheme="minorHAnsi"/>
                <w:sz w:val="22"/>
                <w:szCs w:val="22"/>
              </w:rPr>
              <w:t>Za spełnienie kryterium Wnioskodawca otrzymuje maksymalnie 3 pkt.</w:t>
            </w:r>
          </w:p>
        </w:tc>
      </w:tr>
      <w:tr w:rsidR="00C015DF" w:rsidRPr="008F1321" w14:paraId="460D73EA" w14:textId="77777777" w:rsidTr="00FC6256">
        <w:trPr>
          <w:gridAfter w:val="1"/>
          <w:wAfter w:w="7" w:type="dxa"/>
          <w:trHeight w:val="5377"/>
        </w:trPr>
        <w:tc>
          <w:tcPr>
            <w:tcW w:w="551" w:type="dxa"/>
            <w:shd w:val="clear" w:color="auto" w:fill="FFFFFF" w:themeFill="background1"/>
          </w:tcPr>
          <w:p w14:paraId="5EBE2654" w14:textId="08E80A67" w:rsidR="00C015DF" w:rsidRDefault="00251947" w:rsidP="00E1682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3</w:t>
            </w:r>
            <w:r w:rsidR="00C015D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29" w:type="dxa"/>
          </w:tcPr>
          <w:p w14:paraId="3FD1476C" w14:textId="526D1FB6" w:rsidR="00C015DF" w:rsidRPr="00893DB5" w:rsidRDefault="00C015DF" w:rsidP="00493686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015DF">
              <w:rPr>
                <w:rFonts w:cstheme="minorHAnsi"/>
                <w:sz w:val="22"/>
                <w:szCs w:val="22"/>
              </w:rPr>
              <w:t xml:space="preserve">Wnioskodawca zakłada, że co najmniej </w:t>
            </w:r>
            <w:r w:rsidR="002720C3">
              <w:rPr>
                <w:rFonts w:cstheme="minorHAnsi"/>
                <w:sz w:val="22"/>
                <w:szCs w:val="22"/>
              </w:rPr>
              <w:t>15</w:t>
            </w:r>
            <w:r w:rsidRPr="00C015DF">
              <w:rPr>
                <w:rFonts w:cstheme="minorHAnsi"/>
                <w:sz w:val="22"/>
                <w:szCs w:val="22"/>
              </w:rPr>
              <w:t>% uczestników wsparcia będą stanowiły osoby powyżej 50 roku życia</w:t>
            </w:r>
            <w:r w:rsidR="00DA2BB0">
              <w:rPr>
                <w:rFonts w:cstheme="minorHAnsi"/>
                <w:sz w:val="22"/>
                <w:szCs w:val="22"/>
              </w:rPr>
              <w:t xml:space="preserve"> (</w:t>
            </w:r>
            <w:r w:rsidR="00493686">
              <w:rPr>
                <w:rFonts w:cstheme="minorHAnsi"/>
                <w:sz w:val="22"/>
                <w:szCs w:val="22"/>
              </w:rPr>
              <w:t>jeżeli</w:t>
            </w:r>
            <w:r w:rsidR="00DA2BB0">
              <w:rPr>
                <w:rFonts w:cstheme="minorHAnsi"/>
                <w:sz w:val="22"/>
                <w:szCs w:val="22"/>
              </w:rPr>
              <w:t xml:space="preserve"> dot</w:t>
            </w:r>
            <w:r w:rsidR="00786555">
              <w:rPr>
                <w:rFonts w:cstheme="minorHAnsi"/>
                <w:sz w:val="22"/>
                <w:szCs w:val="22"/>
              </w:rPr>
              <w:t>y</w:t>
            </w:r>
            <w:r w:rsidR="00DA2BB0">
              <w:rPr>
                <w:rFonts w:cstheme="minorHAnsi"/>
                <w:sz w:val="22"/>
                <w:szCs w:val="22"/>
              </w:rPr>
              <w:t>czy)</w:t>
            </w:r>
            <w:r w:rsidRPr="00C015D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39" w:type="dxa"/>
          </w:tcPr>
          <w:p w14:paraId="15A352CF" w14:textId="781BE358" w:rsidR="00C015DF" w:rsidRDefault="00C015DF" w:rsidP="00E1682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1F3ECE">
              <w:rPr>
                <w:sz w:val="22"/>
                <w:szCs w:val="22"/>
              </w:rPr>
              <w:t xml:space="preserve">Kryterium uznaje się za spełnione, w przypadku w którym zadeklarowano, że </w:t>
            </w:r>
            <w:r>
              <w:rPr>
                <w:sz w:val="22"/>
                <w:szCs w:val="22"/>
              </w:rPr>
              <w:t xml:space="preserve">minimum </w:t>
            </w:r>
            <w:r w:rsidR="002720C3">
              <w:rPr>
                <w:sz w:val="22"/>
                <w:szCs w:val="22"/>
              </w:rPr>
              <w:t>15</w:t>
            </w:r>
            <w:r w:rsidRPr="00C015DF">
              <w:rPr>
                <w:sz w:val="22"/>
                <w:szCs w:val="22"/>
              </w:rPr>
              <w:t>% z ogółu uczestników</w:t>
            </w:r>
            <w:r w:rsidR="00D056E7">
              <w:rPr>
                <w:sz w:val="22"/>
                <w:szCs w:val="22"/>
              </w:rPr>
              <w:t xml:space="preserve"> projektu</w:t>
            </w:r>
            <w:r w:rsidRPr="00C015DF">
              <w:rPr>
                <w:sz w:val="22"/>
                <w:szCs w:val="22"/>
              </w:rPr>
              <w:t xml:space="preserve"> będą stanowiły osoby powyżej 50 roku życia</w:t>
            </w:r>
            <w:r w:rsidR="002720C3">
              <w:rPr>
                <w:sz w:val="22"/>
                <w:szCs w:val="22"/>
              </w:rPr>
              <w:t xml:space="preserve"> </w:t>
            </w:r>
            <w:r w:rsidR="0046766F">
              <w:rPr>
                <w:sz w:val="22"/>
                <w:szCs w:val="22"/>
              </w:rPr>
              <w:t>.</w:t>
            </w:r>
          </w:p>
          <w:p w14:paraId="1DB3F4A0" w14:textId="77777777" w:rsidR="00C015DF" w:rsidRDefault="00C015DF" w:rsidP="00C015D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6094097D" w14:textId="157B7408" w:rsidR="00C015DF" w:rsidRPr="00C015DF" w:rsidRDefault="00D056E7" w:rsidP="00C015D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015DF" w:rsidRPr="00C015DF">
              <w:rPr>
                <w:sz w:val="22"/>
                <w:szCs w:val="22"/>
              </w:rPr>
              <w:t xml:space="preserve"> pkt</w:t>
            </w:r>
            <w:r w:rsidR="00C015DF">
              <w:rPr>
                <w:sz w:val="22"/>
                <w:szCs w:val="22"/>
              </w:rPr>
              <w:t xml:space="preserve"> </w:t>
            </w:r>
            <w:r w:rsidR="00C015DF" w:rsidRPr="00C015DF">
              <w:rPr>
                <w:sz w:val="22"/>
                <w:szCs w:val="22"/>
              </w:rPr>
              <w:t xml:space="preserve">– </w:t>
            </w:r>
            <w:r w:rsidR="00C015DF">
              <w:rPr>
                <w:sz w:val="22"/>
                <w:szCs w:val="22"/>
              </w:rPr>
              <w:t>w</w:t>
            </w:r>
            <w:r w:rsidR="00C015DF" w:rsidRPr="00C015DF">
              <w:rPr>
                <w:sz w:val="22"/>
                <w:szCs w:val="22"/>
              </w:rPr>
              <w:t xml:space="preserve"> przypadku objęcia wsparciem co najmniej </w:t>
            </w:r>
            <w:r w:rsidR="002A76C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C015DF" w:rsidRPr="00C015DF">
              <w:rPr>
                <w:sz w:val="22"/>
                <w:szCs w:val="22"/>
              </w:rPr>
              <w:t>% uczestników w wieku powyżej 50 r.ż.</w:t>
            </w:r>
          </w:p>
          <w:p w14:paraId="2A3CEB99" w14:textId="0ED27849" w:rsidR="00C015DF" w:rsidRPr="00C015DF" w:rsidRDefault="00D056E7" w:rsidP="00C015DF">
            <w:pPr>
              <w:spacing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015DF" w:rsidRPr="00C015DF">
              <w:rPr>
                <w:sz w:val="22"/>
                <w:szCs w:val="22"/>
              </w:rPr>
              <w:t xml:space="preserve"> pkt –</w:t>
            </w:r>
            <w:r w:rsidR="00C015DF">
              <w:rPr>
                <w:sz w:val="22"/>
                <w:szCs w:val="22"/>
              </w:rPr>
              <w:t xml:space="preserve"> w </w:t>
            </w:r>
            <w:r w:rsidR="00C015DF" w:rsidRPr="00C015DF">
              <w:rPr>
                <w:sz w:val="22"/>
                <w:szCs w:val="22"/>
              </w:rPr>
              <w:t xml:space="preserve">przypadku objęcia wsparciem co najmniej </w:t>
            </w:r>
            <w:r>
              <w:rPr>
                <w:sz w:val="22"/>
                <w:szCs w:val="22"/>
              </w:rPr>
              <w:t>15</w:t>
            </w:r>
            <w:r w:rsidR="00C015DF" w:rsidRPr="00C015DF">
              <w:rPr>
                <w:sz w:val="22"/>
                <w:szCs w:val="22"/>
              </w:rPr>
              <w:t>% uczestników w wieku powyżej 50 r.ż.</w:t>
            </w:r>
          </w:p>
          <w:p w14:paraId="33CBDFA8" w14:textId="77777777" w:rsidR="00C015DF" w:rsidRDefault="00C015DF" w:rsidP="002720C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C015DF">
              <w:rPr>
                <w:sz w:val="22"/>
                <w:szCs w:val="22"/>
              </w:rPr>
              <w:t>0 pkt –</w:t>
            </w:r>
            <w:r>
              <w:rPr>
                <w:sz w:val="22"/>
                <w:szCs w:val="22"/>
              </w:rPr>
              <w:t xml:space="preserve"> w </w:t>
            </w:r>
            <w:r w:rsidRPr="00C015DF">
              <w:rPr>
                <w:sz w:val="22"/>
                <w:szCs w:val="22"/>
              </w:rPr>
              <w:t xml:space="preserve">przypadku objęcia wsparciem mniej niż </w:t>
            </w:r>
            <w:r w:rsidR="002720C3">
              <w:rPr>
                <w:sz w:val="22"/>
                <w:szCs w:val="22"/>
              </w:rPr>
              <w:t>15</w:t>
            </w:r>
            <w:r w:rsidRPr="00C015DF">
              <w:rPr>
                <w:sz w:val="22"/>
                <w:szCs w:val="22"/>
              </w:rPr>
              <w:t xml:space="preserve">% uczestników w wieku powyżej 50 r.ż. </w:t>
            </w:r>
          </w:p>
          <w:p w14:paraId="5AADCB15" w14:textId="5D4206A7" w:rsidR="00FC6256" w:rsidRPr="00FC6256" w:rsidRDefault="00FC6256" w:rsidP="00FC6256">
            <w:pPr>
              <w:spacing w:before="24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C6256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  <w:r w:rsidRPr="00BE64EE">
              <w:sym w:font="Wingdings" w:char="F0E0"/>
            </w:r>
            <w:r w:rsidRPr="00FC6256">
              <w:rPr>
                <w:rFonts w:cstheme="minorHAnsi"/>
                <w:b/>
                <w:bCs/>
                <w:sz w:val="22"/>
                <w:szCs w:val="22"/>
              </w:rPr>
              <w:t xml:space="preserve"> część „Informacje o projekcie” </w:t>
            </w:r>
            <w:r w:rsidRPr="00B00D79">
              <w:sym w:font="Wingdings" w:char="F0E0"/>
            </w:r>
            <w:r w:rsidRPr="00FC6256">
              <w:rPr>
                <w:rFonts w:cstheme="minorHAnsi"/>
                <w:b/>
                <w:bCs/>
                <w:sz w:val="22"/>
                <w:szCs w:val="22"/>
              </w:rPr>
              <w:t xml:space="preserve"> pol</w:t>
            </w:r>
            <w:r>
              <w:rPr>
                <w:rFonts w:cstheme="minorHAnsi"/>
                <w:b/>
                <w:bCs/>
                <w:sz w:val="22"/>
                <w:szCs w:val="22"/>
              </w:rPr>
              <w:t>e</w:t>
            </w:r>
            <w:r w:rsidRPr="00FC6256">
              <w:rPr>
                <w:rFonts w:cstheme="minorHAnsi"/>
                <w:b/>
                <w:bCs/>
                <w:sz w:val="22"/>
                <w:szCs w:val="22"/>
              </w:rPr>
              <w:t>: „Grupy docelowe”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84" w:type="dxa"/>
          </w:tcPr>
          <w:p w14:paraId="5BF553B4" w14:textId="77777777" w:rsidR="00D056E7" w:rsidRPr="00893DB5" w:rsidRDefault="00D056E7" w:rsidP="00D056E7">
            <w:pPr>
              <w:spacing w:before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93DB5">
              <w:rPr>
                <w:rFonts w:ascii="Calibri" w:hAnsi="Calibri" w:cs="Arial"/>
                <w:sz w:val="22"/>
                <w:szCs w:val="22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5854BE18" w14:textId="066317B5" w:rsidR="00C015DF" w:rsidRPr="00893DB5" w:rsidRDefault="006D5F03" w:rsidP="00E1682A">
            <w:pPr>
              <w:spacing w:before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93DB5">
              <w:rPr>
                <w:rFonts w:cstheme="minorHAnsi"/>
                <w:sz w:val="22"/>
                <w:szCs w:val="22"/>
              </w:rPr>
              <w:t xml:space="preserve">Za spełnienie kryterium Wnioskodawca otrzymuje maksymalnie </w:t>
            </w:r>
            <w:r>
              <w:rPr>
                <w:rFonts w:cstheme="minorHAnsi"/>
                <w:sz w:val="22"/>
                <w:szCs w:val="22"/>
              </w:rPr>
              <w:t>4</w:t>
            </w:r>
            <w:r w:rsidRPr="00893DB5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</w:tbl>
    <w:p w14:paraId="21198A38" w14:textId="0AE729C5" w:rsidR="00723B87" w:rsidRDefault="00723B87" w:rsidP="00FC4901">
      <w:pPr>
        <w:rPr>
          <w:rFonts w:cstheme="minorHAnsi"/>
          <w:sz w:val="22"/>
          <w:szCs w:val="22"/>
        </w:rPr>
      </w:pPr>
    </w:p>
    <w:p w14:paraId="613A0FF4" w14:textId="0B82F5FC" w:rsidR="005A0091" w:rsidRDefault="005A0091" w:rsidP="00FC4901">
      <w:pPr>
        <w:rPr>
          <w:rFonts w:cstheme="minorHAnsi"/>
          <w:sz w:val="22"/>
          <w:szCs w:val="22"/>
        </w:rPr>
      </w:pPr>
    </w:p>
    <w:p w14:paraId="3A237F11" w14:textId="7ECE83B1" w:rsidR="005A0091" w:rsidRDefault="005A0091" w:rsidP="00FC4901">
      <w:pPr>
        <w:rPr>
          <w:rFonts w:cstheme="minorHAnsi"/>
          <w:sz w:val="22"/>
          <w:szCs w:val="22"/>
        </w:rPr>
      </w:pPr>
    </w:p>
    <w:p w14:paraId="02D77F8F" w14:textId="2045360A" w:rsidR="005A0091" w:rsidRDefault="005A0091" w:rsidP="00FC4901">
      <w:pPr>
        <w:rPr>
          <w:rFonts w:cstheme="minorHAnsi"/>
          <w:sz w:val="22"/>
          <w:szCs w:val="22"/>
        </w:rPr>
      </w:pPr>
    </w:p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4"/>
        <w:gridCol w:w="4846"/>
        <w:gridCol w:w="4384"/>
        <w:gridCol w:w="7"/>
      </w:tblGrid>
      <w:tr w:rsidR="005A0091" w:rsidRPr="008F1321" w14:paraId="72A45A20" w14:textId="77777777" w:rsidTr="00E1682A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19587C46" w14:textId="77777777" w:rsidR="005A0091" w:rsidRPr="008F1321" w:rsidRDefault="005A0091" w:rsidP="00E1682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lastRenderedPageBreak/>
              <w:t>KRYTERIUM ETAPU NEGOCJACJI</w:t>
            </w:r>
          </w:p>
        </w:tc>
      </w:tr>
      <w:tr w:rsidR="005A0091" w:rsidRPr="008F1321" w14:paraId="359CA560" w14:textId="77777777" w:rsidTr="00E1682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6226F85" w14:textId="77777777" w:rsidR="005A0091" w:rsidRPr="008F1321" w:rsidRDefault="005A0091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4" w:type="dxa"/>
            <w:shd w:val="clear" w:color="auto" w:fill="FFFFFF" w:themeFill="background1"/>
          </w:tcPr>
          <w:p w14:paraId="121CF864" w14:textId="77777777" w:rsidR="005A0091" w:rsidRPr="008F1321" w:rsidRDefault="005A0091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6" w:type="dxa"/>
            <w:shd w:val="clear" w:color="auto" w:fill="FFFFFF" w:themeFill="background1"/>
          </w:tcPr>
          <w:p w14:paraId="7C71DB35" w14:textId="77777777" w:rsidR="005A0091" w:rsidRPr="008F1321" w:rsidRDefault="005A0091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4" w:type="dxa"/>
            <w:shd w:val="clear" w:color="auto" w:fill="FFFFFF" w:themeFill="background1"/>
          </w:tcPr>
          <w:p w14:paraId="36F37A03" w14:textId="77777777" w:rsidR="005A0091" w:rsidRPr="008F1321" w:rsidRDefault="005A0091" w:rsidP="00E1682A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5A0091" w:rsidRPr="008F1321" w14:paraId="6A9197D1" w14:textId="77777777" w:rsidTr="00E1682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5811702" w14:textId="77777777" w:rsidR="005A0091" w:rsidRPr="008F1321" w:rsidRDefault="005A0091" w:rsidP="00E1682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4" w:type="dxa"/>
            <w:shd w:val="clear" w:color="auto" w:fill="FFFFFF" w:themeFill="background1"/>
          </w:tcPr>
          <w:p w14:paraId="545C9E56" w14:textId="77777777" w:rsidR="005A0091" w:rsidRPr="008F1321" w:rsidRDefault="005A0091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846" w:type="dxa"/>
            <w:shd w:val="clear" w:color="auto" w:fill="FFFFFF" w:themeFill="background1"/>
          </w:tcPr>
          <w:p w14:paraId="003337B1" w14:textId="77777777" w:rsidR="005A0091" w:rsidRPr="008F1321" w:rsidRDefault="005A0091" w:rsidP="00E1682A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47EC2ABC" w14:textId="77777777" w:rsidR="005A0091" w:rsidRPr="008F1321" w:rsidRDefault="005A009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A30594C" w14:textId="77777777" w:rsidR="005A0091" w:rsidRPr="008F1321" w:rsidRDefault="005A009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3BDE8928" w14:textId="77777777" w:rsidR="005A0091" w:rsidRPr="008F1321" w:rsidRDefault="005A0091" w:rsidP="005A0091">
            <w:pPr>
              <w:pStyle w:val="Akapitzlist"/>
              <w:numPr>
                <w:ilvl w:val="0"/>
                <w:numId w:val="2"/>
              </w:numPr>
              <w:spacing w:before="0" w:after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wprowadził uzupełnienia lub poprawki wynikające z warunków negocjacyjnych oraz</w:t>
            </w:r>
          </w:p>
          <w:p w14:paraId="6340A77C" w14:textId="77777777" w:rsidR="005A0091" w:rsidRPr="008F1321" w:rsidRDefault="005A0091" w:rsidP="005A0091">
            <w:pPr>
              <w:pStyle w:val="Akapitzlist"/>
              <w:numPr>
                <w:ilvl w:val="0"/>
                <w:numId w:val="2"/>
              </w:numPr>
              <w:spacing w:before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przedstawił informacje i wyjaśnienia wynikające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warunków negocjacyjnych, które zostały zaakceptowane przez KOP oraz</w:t>
            </w:r>
          </w:p>
          <w:p w14:paraId="426625BA" w14:textId="77777777" w:rsidR="005A0091" w:rsidRPr="008F1321" w:rsidRDefault="005A0091" w:rsidP="005A0091">
            <w:pPr>
              <w:pStyle w:val="Akapitzlist"/>
              <w:numPr>
                <w:ilvl w:val="0"/>
                <w:numId w:val="2"/>
              </w:numPr>
              <w:spacing w:before="0" w:after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384" w:type="dxa"/>
            <w:shd w:val="clear" w:color="auto" w:fill="FFFFFF" w:themeFill="background1"/>
          </w:tcPr>
          <w:p w14:paraId="63C216B4" w14:textId="77777777" w:rsidR="005A0091" w:rsidRPr="008F1321" w:rsidRDefault="005A0091" w:rsidP="00E1682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7EDD1D5" w14:textId="77777777" w:rsidR="005A0091" w:rsidRPr="008F1321" w:rsidRDefault="005A009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9979512" w14:textId="77777777" w:rsidR="005A0091" w:rsidRPr="008F1321" w:rsidRDefault="005A009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 albo „NIE DOTYCZY – projekt nie podlega negocjacjom”.</w:t>
            </w:r>
          </w:p>
          <w:p w14:paraId="773EB252" w14:textId="77777777" w:rsidR="005A0091" w:rsidRPr="008F1321" w:rsidRDefault="005A009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B4BEB60" w14:textId="77777777" w:rsidR="005A0091" w:rsidRPr="008F1321" w:rsidRDefault="005A0091" w:rsidP="00E1682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1A36F41B" w14:textId="77777777" w:rsidR="005A0091" w:rsidRPr="00723B87" w:rsidRDefault="005A0091" w:rsidP="008D08BF">
      <w:pPr>
        <w:rPr>
          <w:rFonts w:cstheme="minorHAnsi"/>
          <w:sz w:val="22"/>
          <w:szCs w:val="22"/>
        </w:rPr>
      </w:pPr>
    </w:p>
    <w:sectPr w:rsidR="005A0091" w:rsidRPr="00723B87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F4F8" w14:textId="77777777" w:rsidR="000640B3" w:rsidRDefault="000640B3" w:rsidP="008E3C08">
      <w:pPr>
        <w:spacing w:after="0" w:line="240" w:lineRule="auto"/>
      </w:pPr>
      <w:r>
        <w:separator/>
      </w:r>
    </w:p>
  </w:endnote>
  <w:endnote w:type="continuationSeparator" w:id="0">
    <w:p w14:paraId="120954EE" w14:textId="77777777" w:rsidR="000640B3" w:rsidRDefault="000640B3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BC67" w14:textId="77777777" w:rsidR="004F6DC2" w:rsidRDefault="004F6D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9730131"/>
      <w:docPartObj>
        <w:docPartGallery w:val="Page Numbers (Bottom of Page)"/>
        <w:docPartUnique/>
      </w:docPartObj>
    </w:sdtPr>
    <w:sdtEndPr/>
    <w:sdtContent>
      <w:p w14:paraId="0C67CAA2" w14:textId="35EC8D94" w:rsidR="004F6DC2" w:rsidRDefault="004F6D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ED7">
          <w:rPr>
            <w:noProof/>
          </w:rPr>
          <w:t>31</w:t>
        </w:r>
        <w:r>
          <w:fldChar w:fldCharType="end"/>
        </w:r>
      </w:p>
    </w:sdtContent>
  </w:sdt>
  <w:p w14:paraId="0C2EB552" w14:textId="77777777" w:rsidR="004F6DC2" w:rsidRDefault="004F6D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4B98" w14:textId="77777777" w:rsidR="004F6DC2" w:rsidRDefault="004F6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6AFD7" w14:textId="77777777" w:rsidR="000640B3" w:rsidRDefault="000640B3" w:rsidP="008E3C08">
      <w:pPr>
        <w:spacing w:after="0" w:line="240" w:lineRule="auto"/>
      </w:pPr>
      <w:r>
        <w:separator/>
      </w:r>
    </w:p>
  </w:footnote>
  <w:footnote w:type="continuationSeparator" w:id="0">
    <w:p w14:paraId="047774C5" w14:textId="77777777" w:rsidR="000640B3" w:rsidRDefault="000640B3" w:rsidP="008E3C08">
      <w:pPr>
        <w:spacing w:after="0" w:line="240" w:lineRule="auto"/>
      </w:pPr>
      <w:r>
        <w:continuationSeparator/>
      </w:r>
    </w:p>
  </w:footnote>
  <w:footnote w:id="1">
    <w:p w14:paraId="217B1620" w14:textId="77777777" w:rsidR="004F6DC2" w:rsidRPr="00EB487E" w:rsidRDefault="004F6DC2" w:rsidP="00FC4901">
      <w:pPr>
        <w:spacing w:after="0"/>
        <w:rPr>
          <w:color w:val="FF0000"/>
        </w:rPr>
      </w:pPr>
      <w:r w:rsidRPr="008B7CAA">
        <w:rPr>
          <w:rStyle w:val="Odwoanieprzypisudolnego"/>
          <w:rFonts w:cstheme="minorHAnsi"/>
          <w:sz w:val="18"/>
          <w:szCs w:val="18"/>
        </w:rPr>
        <w:footnoteRef/>
      </w:r>
      <w:r w:rsidRPr="008B7CAA">
        <w:rPr>
          <w:rFonts w:cstheme="minorHAnsi"/>
          <w:sz w:val="18"/>
          <w:szCs w:val="18"/>
        </w:rPr>
        <w:t xml:space="preserve"> </w:t>
      </w:r>
      <w:r w:rsidRPr="008B7CAA">
        <w:rPr>
          <w:rFonts w:cstheme="minorHAnsi"/>
          <w:b/>
          <w:bCs/>
          <w:sz w:val="18"/>
          <w:szCs w:val="18"/>
        </w:rPr>
        <w:t>Kompetencje przyszłości</w:t>
      </w:r>
      <w:r w:rsidRPr="008B7CAA">
        <w:rPr>
          <w:rFonts w:cstheme="minorHAnsi"/>
          <w:sz w:val="18"/>
          <w:szCs w:val="18"/>
        </w:rPr>
        <w:t xml:space="preserve"> rozumiane jako zbiór umiejętności, wiedzy, postaw i doświadczeń określonych na podstawie trendów i zapotrzebowania dynamicznie zmieniającego się rynku pracy, </w:t>
      </w:r>
      <w:r w:rsidRPr="001A2673">
        <w:rPr>
          <w:rFonts w:cstheme="minorHAnsi"/>
          <w:sz w:val="18"/>
          <w:szCs w:val="18"/>
        </w:rPr>
        <w:t xml:space="preserve">uwzględniających predestynowane umiejętności interpersonalne (psychospołeczne), systemowe, społeczne i poznawcze oraz zorientowane na rozwój perspektywicznych i/lub kluczowych sektorów m.in. takich jak: technologie, nauki ścisłe, przyrodnicze, medyczne oraz języki obce. (Na podstawie Raportu </w:t>
      </w:r>
      <w:r w:rsidRPr="001A2673">
        <w:rPr>
          <w:rFonts w:cstheme="minorHAnsi"/>
          <w:i/>
          <w:iCs/>
          <w:sz w:val="18"/>
          <w:szCs w:val="18"/>
        </w:rPr>
        <w:t>„The future od skills. Employment in 2030”</w:t>
      </w:r>
      <w:r w:rsidRPr="001A2673">
        <w:rPr>
          <w:rFonts w:cstheme="minorHAnsi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668D" w14:textId="77777777" w:rsidR="004F6DC2" w:rsidRDefault="004F6D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785DB" w14:textId="77777777" w:rsidR="004F6DC2" w:rsidRDefault="004F6D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6177" w14:textId="77777777" w:rsidR="004F6DC2" w:rsidRDefault="004F6D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89279E6"/>
    <w:multiLevelType w:val="hybridMultilevel"/>
    <w:tmpl w:val="D3761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B24A9"/>
    <w:multiLevelType w:val="hybridMultilevel"/>
    <w:tmpl w:val="52B2E278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254E2"/>
    <w:multiLevelType w:val="hybridMultilevel"/>
    <w:tmpl w:val="4F2E05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B63EF5"/>
    <w:multiLevelType w:val="hybridMultilevel"/>
    <w:tmpl w:val="2EE6A1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21069E"/>
    <w:multiLevelType w:val="hybridMultilevel"/>
    <w:tmpl w:val="2DE06A5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63275C"/>
    <w:multiLevelType w:val="hybridMultilevel"/>
    <w:tmpl w:val="4B9E8570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930DC"/>
    <w:multiLevelType w:val="hybridMultilevel"/>
    <w:tmpl w:val="37FE95F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87599"/>
    <w:multiLevelType w:val="hybridMultilevel"/>
    <w:tmpl w:val="93826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74EAB"/>
    <w:multiLevelType w:val="hybridMultilevel"/>
    <w:tmpl w:val="906264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AA557D"/>
    <w:multiLevelType w:val="hybridMultilevel"/>
    <w:tmpl w:val="D068B6E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D97641"/>
    <w:multiLevelType w:val="hybridMultilevel"/>
    <w:tmpl w:val="020CF7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D57CCE"/>
    <w:multiLevelType w:val="hybridMultilevel"/>
    <w:tmpl w:val="D56ABB14"/>
    <w:lvl w:ilvl="0" w:tplc="05525B94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4786D9C"/>
    <w:multiLevelType w:val="hybridMultilevel"/>
    <w:tmpl w:val="6C3474C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C17246"/>
    <w:multiLevelType w:val="hybridMultilevel"/>
    <w:tmpl w:val="93DE1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9F23CE"/>
    <w:multiLevelType w:val="hybridMultilevel"/>
    <w:tmpl w:val="B5D6433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206C18"/>
    <w:multiLevelType w:val="hybridMultilevel"/>
    <w:tmpl w:val="2650538E"/>
    <w:lvl w:ilvl="0" w:tplc="05525B94">
      <w:start w:val="1"/>
      <w:numFmt w:val="bullet"/>
      <w:lvlText w:val="-"/>
      <w:lvlJc w:val="left"/>
      <w:pPr>
        <w:ind w:left="103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850C1"/>
    <w:multiLevelType w:val="hybridMultilevel"/>
    <w:tmpl w:val="9F4CA37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7989"/>
    <w:multiLevelType w:val="hybridMultilevel"/>
    <w:tmpl w:val="8E12BDA2"/>
    <w:lvl w:ilvl="0" w:tplc="E6EA3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46877"/>
    <w:multiLevelType w:val="hybridMultilevel"/>
    <w:tmpl w:val="EF043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725A5"/>
    <w:multiLevelType w:val="hybridMultilevel"/>
    <w:tmpl w:val="E52EB4F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3A5FEC"/>
    <w:multiLevelType w:val="hybridMultilevel"/>
    <w:tmpl w:val="3BDE1BD0"/>
    <w:lvl w:ilvl="0" w:tplc="05525B9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026FEA"/>
    <w:multiLevelType w:val="hybridMultilevel"/>
    <w:tmpl w:val="48AC5A5E"/>
    <w:lvl w:ilvl="0" w:tplc="5172E7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DD1DD7"/>
    <w:multiLevelType w:val="hybridMultilevel"/>
    <w:tmpl w:val="E6B8E29C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C79F0"/>
    <w:multiLevelType w:val="hybridMultilevel"/>
    <w:tmpl w:val="A09C0040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A32A6"/>
    <w:multiLevelType w:val="hybridMultilevel"/>
    <w:tmpl w:val="9B2423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D14690"/>
    <w:multiLevelType w:val="hybridMultilevel"/>
    <w:tmpl w:val="941C78AA"/>
    <w:lvl w:ilvl="0" w:tplc="05525B94">
      <w:start w:val="1"/>
      <w:numFmt w:val="bullet"/>
      <w:lvlText w:val="-"/>
      <w:lvlJc w:val="left"/>
      <w:pPr>
        <w:ind w:left="67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5" w15:restartNumberingAfterBreak="0">
    <w:nsid w:val="722A77B5"/>
    <w:multiLevelType w:val="hybridMultilevel"/>
    <w:tmpl w:val="7DDAAEBC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A2E20"/>
    <w:multiLevelType w:val="hybridMultilevel"/>
    <w:tmpl w:val="2B6E60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320377"/>
    <w:multiLevelType w:val="hybridMultilevel"/>
    <w:tmpl w:val="4E068FE0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616" w:hanging="360"/>
      </w:p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9" w15:restartNumberingAfterBreak="0">
    <w:nsid w:val="769800D9"/>
    <w:multiLevelType w:val="hybridMultilevel"/>
    <w:tmpl w:val="3A3C7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00280"/>
    <w:multiLevelType w:val="hybridMultilevel"/>
    <w:tmpl w:val="156C5820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8F01D8"/>
    <w:multiLevelType w:val="hybridMultilevel"/>
    <w:tmpl w:val="C5421D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" w15:restartNumberingAfterBreak="0">
    <w:nsid w:val="7B251A24"/>
    <w:multiLevelType w:val="hybridMultilevel"/>
    <w:tmpl w:val="15C6BB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EF799C"/>
    <w:multiLevelType w:val="hybridMultilevel"/>
    <w:tmpl w:val="2C949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31"/>
  </w:num>
  <w:num w:numId="3">
    <w:abstractNumId w:val="32"/>
  </w:num>
  <w:num w:numId="4">
    <w:abstractNumId w:val="3"/>
  </w:num>
  <w:num w:numId="5">
    <w:abstractNumId w:val="0"/>
  </w:num>
  <w:num w:numId="6">
    <w:abstractNumId w:val="9"/>
  </w:num>
  <w:num w:numId="7">
    <w:abstractNumId w:val="16"/>
  </w:num>
  <w:num w:numId="8">
    <w:abstractNumId w:val="11"/>
  </w:num>
  <w:num w:numId="9">
    <w:abstractNumId w:val="38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7"/>
  </w:num>
  <w:num w:numId="13">
    <w:abstractNumId w:val="18"/>
  </w:num>
  <w:num w:numId="14">
    <w:abstractNumId w:val="15"/>
  </w:num>
  <w:num w:numId="15">
    <w:abstractNumId w:val="17"/>
  </w:num>
  <w:num w:numId="16">
    <w:abstractNumId w:val="21"/>
  </w:num>
  <w:num w:numId="17">
    <w:abstractNumId w:val="12"/>
  </w:num>
  <w:num w:numId="18">
    <w:abstractNumId w:val="34"/>
  </w:num>
  <w:num w:numId="19">
    <w:abstractNumId w:val="36"/>
  </w:num>
  <w:num w:numId="20">
    <w:abstractNumId w:val="29"/>
  </w:num>
  <w:num w:numId="21">
    <w:abstractNumId w:val="28"/>
  </w:num>
  <w:num w:numId="22">
    <w:abstractNumId w:val="8"/>
  </w:num>
  <w:num w:numId="23">
    <w:abstractNumId w:val="23"/>
  </w:num>
  <w:num w:numId="24">
    <w:abstractNumId w:val="40"/>
  </w:num>
  <w:num w:numId="25">
    <w:abstractNumId w:val="2"/>
  </w:num>
  <w:num w:numId="26">
    <w:abstractNumId w:val="6"/>
  </w:num>
  <w:num w:numId="27">
    <w:abstractNumId w:val="10"/>
  </w:num>
  <w:num w:numId="28">
    <w:abstractNumId w:val="13"/>
  </w:num>
  <w:num w:numId="29">
    <w:abstractNumId w:val="43"/>
  </w:num>
  <w:num w:numId="30">
    <w:abstractNumId w:val="24"/>
  </w:num>
  <w:num w:numId="31">
    <w:abstractNumId w:val="42"/>
  </w:num>
  <w:num w:numId="32">
    <w:abstractNumId w:val="4"/>
  </w:num>
  <w:num w:numId="33">
    <w:abstractNumId w:val="19"/>
  </w:num>
  <w:num w:numId="34">
    <w:abstractNumId w:val="1"/>
  </w:num>
  <w:num w:numId="35">
    <w:abstractNumId w:val="39"/>
  </w:num>
  <w:num w:numId="36">
    <w:abstractNumId w:val="35"/>
  </w:num>
  <w:num w:numId="37">
    <w:abstractNumId w:val="41"/>
  </w:num>
  <w:num w:numId="38">
    <w:abstractNumId w:val="14"/>
  </w:num>
  <w:num w:numId="39">
    <w:abstractNumId w:val="20"/>
  </w:num>
  <w:num w:numId="40">
    <w:abstractNumId w:val="30"/>
  </w:num>
  <w:num w:numId="41">
    <w:abstractNumId w:val="37"/>
  </w:num>
  <w:num w:numId="42">
    <w:abstractNumId w:val="26"/>
  </w:num>
  <w:num w:numId="43">
    <w:abstractNumId w:val="33"/>
  </w:num>
  <w:num w:numId="44">
    <w:abstractNumId w:val="5"/>
  </w:num>
  <w:num w:numId="45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16A7"/>
    <w:rsid w:val="000051B6"/>
    <w:rsid w:val="00005378"/>
    <w:rsid w:val="0000674C"/>
    <w:rsid w:val="00007299"/>
    <w:rsid w:val="00012DFE"/>
    <w:rsid w:val="0001324F"/>
    <w:rsid w:val="00013731"/>
    <w:rsid w:val="000149F5"/>
    <w:rsid w:val="000159E9"/>
    <w:rsid w:val="000165A9"/>
    <w:rsid w:val="00017A5E"/>
    <w:rsid w:val="00017CEC"/>
    <w:rsid w:val="0002017E"/>
    <w:rsid w:val="00023645"/>
    <w:rsid w:val="00026A12"/>
    <w:rsid w:val="00031375"/>
    <w:rsid w:val="00033A2D"/>
    <w:rsid w:val="00034901"/>
    <w:rsid w:val="0004071A"/>
    <w:rsid w:val="0004292C"/>
    <w:rsid w:val="0004318F"/>
    <w:rsid w:val="00043F00"/>
    <w:rsid w:val="0004596F"/>
    <w:rsid w:val="00046BB5"/>
    <w:rsid w:val="00047417"/>
    <w:rsid w:val="00047645"/>
    <w:rsid w:val="00051F57"/>
    <w:rsid w:val="000538F7"/>
    <w:rsid w:val="000606FA"/>
    <w:rsid w:val="00060B24"/>
    <w:rsid w:val="00062737"/>
    <w:rsid w:val="00062AFE"/>
    <w:rsid w:val="000640B3"/>
    <w:rsid w:val="000646AB"/>
    <w:rsid w:val="00065B4F"/>
    <w:rsid w:val="00065D4B"/>
    <w:rsid w:val="000664D8"/>
    <w:rsid w:val="000731CC"/>
    <w:rsid w:val="000770AC"/>
    <w:rsid w:val="00081933"/>
    <w:rsid w:val="00081E82"/>
    <w:rsid w:val="0008273F"/>
    <w:rsid w:val="00082942"/>
    <w:rsid w:val="00082F3D"/>
    <w:rsid w:val="00083080"/>
    <w:rsid w:val="00083F8C"/>
    <w:rsid w:val="000872B9"/>
    <w:rsid w:val="00087D03"/>
    <w:rsid w:val="0009272D"/>
    <w:rsid w:val="00096693"/>
    <w:rsid w:val="00096EC5"/>
    <w:rsid w:val="00097EDB"/>
    <w:rsid w:val="000A29F8"/>
    <w:rsid w:val="000A7EF2"/>
    <w:rsid w:val="000B07AC"/>
    <w:rsid w:val="000B19FD"/>
    <w:rsid w:val="000B2075"/>
    <w:rsid w:val="000B304D"/>
    <w:rsid w:val="000C24A5"/>
    <w:rsid w:val="000C4450"/>
    <w:rsid w:val="000C7280"/>
    <w:rsid w:val="000C7887"/>
    <w:rsid w:val="000C7E97"/>
    <w:rsid w:val="000D0B0E"/>
    <w:rsid w:val="000D355F"/>
    <w:rsid w:val="000D3B62"/>
    <w:rsid w:val="000D504C"/>
    <w:rsid w:val="000D733D"/>
    <w:rsid w:val="000E0291"/>
    <w:rsid w:val="000E0FC4"/>
    <w:rsid w:val="000E1F04"/>
    <w:rsid w:val="000E2153"/>
    <w:rsid w:val="000E406D"/>
    <w:rsid w:val="000E72D9"/>
    <w:rsid w:val="000E7DEF"/>
    <w:rsid w:val="000F0848"/>
    <w:rsid w:val="000F124A"/>
    <w:rsid w:val="000F154F"/>
    <w:rsid w:val="000F3EF1"/>
    <w:rsid w:val="000F4AA8"/>
    <w:rsid w:val="000F7D5C"/>
    <w:rsid w:val="001016B5"/>
    <w:rsid w:val="0010260D"/>
    <w:rsid w:val="00103F85"/>
    <w:rsid w:val="0010615D"/>
    <w:rsid w:val="00107771"/>
    <w:rsid w:val="00112C4E"/>
    <w:rsid w:val="00113862"/>
    <w:rsid w:val="0011516C"/>
    <w:rsid w:val="00120A2F"/>
    <w:rsid w:val="0012108B"/>
    <w:rsid w:val="00122737"/>
    <w:rsid w:val="001242A7"/>
    <w:rsid w:val="00124936"/>
    <w:rsid w:val="00124C5C"/>
    <w:rsid w:val="001250D9"/>
    <w:rsid w:val="00126286"/>
    <w:rsid w:val="0013034A"/>
    <w:rsid w:val="00132A5A"/>
    <w:rsid w:val="00133060"/>
    <w:rsid w:val="001343D1"/>
    <w:rsid w:val="00134472"/>
    <w:rsid w:val="00134E15"/>
    <w:rsid w:val="001351E9"/>
    <w:rsid w:val="00137456"/>
    <w:rsid w:val="00140D86"/>
    <w:rsid w:val="00142509"/>
    <w:rsid w:val="0014385A"/>
    <w:rsid w:val="0014559E"/>
    <w:rsid w:val="00145A04"/>
    <w:rsid w:val="00146294"/>
    <w:rsid w:val="00150A0F"/>
    <w:rsid w:val="00151167"/>
    <w:rsid w:val="0015171C"/>
    <w:rsid w:val="0015259B"/>
    <w:rsid w:val="00154289"/>
    <w:rsid w:val="00155DFA"/>
    <w:rsid w:val="001561FB"/>
    <w:rsid w:val="001603A9"/>
    <w:rsid w:val="00160CFA"/>
    <w:rsid w:val="00160F36"/>
    <w:rsid w:val="00162CB8"/>
    <w:rsid w:val="00163AAF"/>
    <w:rsid w:val="00163F35"/>
    <w:rsid w:val="0017103D"/>
    <w:rsid w:val="00171C30"/>
    <w:rsid w:val="00171DE1"/>
    <w:rsid w:val="0018043D"/>
    <w:rsid w:val="00181116"/>
    <w:rsid w:val="001828B1"/>
    <w:rsid w:val="00182EE2"/>
    <w:rsid w:val="00185607"/>
    <w:rsid w:val="0018663A"/>
    <w:rsid w:val="0018770B"/>
    <w:rsid w:val="00190487"/>
    <w:rsid w:val="00192373"/>
    <w:rsid w:val="00192D05"/>
    <w:rsid w:val="0019398F"/>
    <w:rsid w:val="001952C9"/>
    <w:rsid w:val="00195E37"/>
    <w:rsid w:val="00196190"/>
    <w:rsid w:val="00196AE6"/>
    <w:rsid w:val="00197649"/>
    <w:rsid w:val="001A1683"/>
    <w:rsid w:val="001A2759"/>
    <w:rsid w:val="001A3452"/>
    <w:rsid w:val="001A3664"/>
    <w:rsid w:val="001A43CC"/>
    <w:rsid w:val="001A5636"/>
    <w:rsid w:val="001A7388"/>
    <w:rsid w:val="001B0078"/>
    <w:rsid w:val="001B0C66"/>
    <w:rsid w:val="001B3C5C"/>
    <w:rsid w:val="001B7582"/>
    <w:rsid w:val="001C134E"/>
    <w:rsid w:val="001C2A17"/>
    <w:rsid w:val="001C4491"/>
    <w:rsid w:val="001C5D67"/>
    <w:rsid w:val="001C6EFC"/>
    <w:rsid w:val="001C7344"/>
    <w:rsid w:val="001C76A1"/>
    <w:rsid w:val="001D2EEE"/>
    <w:rsid w:val="001D5526"/>
    <w:rsid w:val="001D788B"/>
    <w:rsid w:val="001E071D"/>
    <w:rsid w:val="001E22D9"/>
    <w:rsid w:val="001E4E22"/>
    <w:rsid w:val="001E4E4F"/>
    <w:rsid w:val="001E5187"/>
    <w:rsid w:val="001E567E"/>
    <w:rsid w:val="001F2061"/>
    <w:rsid w:val="001F3045"/>
    <w:rsid w:val="001F30AB"/>
    <w:rsid w:val="001F3608"/>
    <w:rsid w:val="001F4024"/>
    <w:rsid w:val="001F4329"/>
    <w:rsid w:val="001F6D76"/>
    <w:rsid w:val="001F74EC"/>
    <w:rsid w:val="00201B64"/>
    <w:rsid w:val="002104AE"/>
    <w:rsid w:val="00214153"/>
    <w:rsid w:val="0021538E"/>
    <w:rsid w:val="002155FB"/>
    <w:rsid w:val="00216E8C"/>
    <w:rsid w:val="0021762A"/>
    <w:rsid w:val="00220035"/>
    <w:rsid w:val="00221851"/>
    <w:rsid w:val="002219DF"/>
    <w:rsid w:val="00223249"/>
    <w:rsid w:val="00224AE0"/>
    <w:rsid w:val="00225AFA"/>
    <w:rsid w:val="00227A61"/>
    <w:rsid w:val="00230861"/>
    <w:rsid w:val="002329C3"/>
    <w:rsid w:val="00233757"/>
    <w:rsid w:val="00233DFE"/>
    <w:rsid w:val="00234E73"/>
    <w:rsid w:val="002353DD"/>
    <w:rsid w:val="002400D9"/>
    <w:rsid w:val="0024211B"/>
    <w:rsid w:val="00242639"/>
    <w:rsid w:val="002443B0"/>
    <w:rsid w:val="00244A14"/>
    <w:rsid w:val="00244ECF"/>
    <w:rsid w:val="00245A89"/>
    <w:rsid w:val="00251947"/>
    <w:rsid w:val="00255731"/>
    <w:rsid w:val="00257ED9"/>
    <w:rsid w:val="00261421"/>
    <w:rsid w:val="0026499F"/>
    <w:rsid w:val="00264CB3"/>
    <w:rsid w:val="002716D6"/>
    <w:rsid w:val="002720C3"/>
    <w:rsid w:val="00272BE0"/>
    <w:rsid w:val="00272C13"/>
    <w:rsid w:val="002733B7"/>
    <w:rsid w:val="00273AA0"/>
    <w:rsid w:val="0027456B"/>
    <w:rsid w:val="00275386"/>
    <w:rsid w:val="002759AD"/>
    <w:rsid w:val="00275F36"/>
    <w:rsid w:val="00280C48"/>
    <w:rsid w:val="00281849"/>
    <w:rsid w:val="00283DAE"/>
    <w:rsid w:val="00286D5C"/>
    <w:rsid w:val="00292B0F"/>
    <w:rsid w:val="00292CF8"/>
    <w:rsid w:val="0029354D"/>
    <w:rsid w:val="00294683"/>
    <w:rsid w:val="00297D1C"/>
    <w:rsid w:val="002A007A"/>
    <w:rsid w:val="002A60DA"/>
    <w:rsid w:val="002A6189"/>
    <w:rsid w:val="002A674B"/>
    <w:rsid w:val="002A6FCC"/>
    <w:rsid w:val="002A76C8"/>
    <w:rsid w:val="002A7EF1"/>
    <w:rsid w:val="002B0496"/>
    <w:rsid w:val="002B30BB"/>
    <w:rsid w:val="002B52FC"/>
    <w:rsid w:val="002B6170"/>
    <w:rsid w:val="002B6593"/>
    <w:rsid w:val="002C4350"/>
    <w:rsid w:val="002C4C90"/>
    <w:rsid w:val="002C5B20"/>
    <w:rsid w:val="002C6190"/>
    <w:rsid w:val="002C6913"/>
    <w:rsid w:val="002C6930"/>
    <w:rsid w:val="002C6AE5"/>
    <w:rsid w:val="002C75E0"/>
    <w:rsid w:val="002D1CB2"/>
    <w:rsid w:val="002D31DF"/>
    <w:rsid w:val="002D395B"/>
    <w:rsid w:val="002D4DCB"/>
    <w:rsid w:val="002E0226"/>
    <w:rsid w:val="002E526D"/>
    <w:rsid w:val="002F131E"/>
    <w:rsid w:val="002F43DB"/>
    <w:rsid w:val="002F4477"/>
    <w:rsid w:val="002F737C"/>
    <w:rsid w:val="00300AA1"/>
    <w:rsid w:val="00301B84"/>
    <w:rsid w:val="00303640"/>
    <w:rsid w:val="00304166"/>
    <w:rsid w:val="0030457C"/>
    <w:rsid w:val="00305C12"/>
    <w:rsid w:val="00305F81"/>
    <w:rsid w:val="00307699"/>
    <w:rsid w:val="00314E07"/>
    <w:rsid w:val="003206EA"/>
    <w:rsid w:val="0032154D"/>
    <w:rsid w:val="003230ED"/>
    <w:rsid w:val="00323777"/>
    <w:rsid w:val="00323BB4"/>
    <w:rsid w:val="003254E4"/>
    <w:rsid w:val="003264CB"/>
    <w:rsid w:val="00326EBF"/>
    <w:rsid w:val="003277C7"/>
    <w:rsid w:val="00327CCC"/>
    <w:rsid w:val="00330D2B"/>
    <w:rsid w:val="00333174"/>
    <w:rsid w:val="00334163"/>
    <w:rsid w:val="00334945"/>
    <w:rsid w:val="0033509E"/>
    <w:rsid w:val="00335105"/>
    <w:rsid w:val="00336F6F"/>
    <w:rsid w:val="00337327"/>
    <w:rsid w:val="00337CEE"/>
    <w:rsid w:val="003406C4"/>
    <w:rsid w:val="0034221A"/>
    <w:rsid w:val="00342ACB"/>
    <w:rsid w:val="00343BD4"/>
    <w:rsid w:val="0034462C"/>
    <w:rsid w:val="00344CD0"/>
    <w:rsid w:val="00344CE3"/>
    <w:rsid w:val="003450CC"/>
    <w:rsid w:val="00345FB2"/>
    <w:rsid w:val="0034628D"/>
    <w:rsid w:val="00346ED7"/>
    <w:rsid w:val="0035041C"/>
    <w:rsid w:val="0035177C"/>
    <w:rsid w:val="0035211B"/>
    <w:rsid w:val="0035247E"/>
    <w:rsid w:val="00354105"/>
    <w:rsid w:val="00354191"/>
    <w:rsid w:val="00356D81"/>
    <w:rsid w:val="0036075E"/>
    <w:rsid w:val="0036145D"/>
    <w:rsid w:val="0036177F"/>
    <w:rsid w:val="00365AC4"/>
    <w:rsid w:val="00367787"/>
    <w:rsid w:val="00370793"/>
    <w:rsid w:val="00372573"/>
    <w:rsid w:val="00374DCD"/>
    <w:rsid w:val="00375948"/>
    <w:rsid w:val="00377E49"/>
    <w:rsid w:val="00380755"/>
    <w:rsid w:val="00380C2F"/>
    <w:rsid w:val="00383602"/>
    <w:rsid w:val="00383F91"/>
    <w:rsid w:val="003848DB"/>
    <w:rsid w:val="00384F0B"/>
    <w:rsid w:val="00385C28"/>
    <w:rsid w:val="00385D92"/>
    <w:rsid w:val="0039078D"/>
    <w:rsid w:val="00390FF3"/>
    <w:rsid w:val="00391CB2"/>
    <w:rsid w:val="00394D57"/>
    <w:rsid w:val="003958E8"/>
    <w:rsid w:val="003961A3"/>
    <w:rsid w:val="003A3F6A"/>
    <w:rsid w:val="003A62C7"/>
    <w:rsid w:val="003A67B5"/>
    <w:rsid w:val="003B3522"/>
    <w:rsid w:val="003B4160"/>
    <w:rsid w:val="003B5383"/>
    <w:rsid w:val="003B7583"/>
    <w:rsid w:val="003B7FB4"/>
    <w:rsid w:val="003C0B6A"/>
    <w:rsid w:val="003C18F4"/>
    <w:rsid w:val="003C306F"/>
    <w:rsid w:val="003C32CE"/>
    <w:rsid w:val="003C5C34"/>
    <w:rsid w:val="003C5F77"/>
    <w:rsid w:val="003D0EC2"/>
    <w:rsid w:val="003D0FC4"/>
    <w:rsid w:val="003D1EF6"/>
    <w:rsid w:val="003D5AEF"/>
    <w:rsid w:val="003D612D"/>
    <w:rsid w:val="003D631A"/>
    <w:rsid w:val="003E24D6"/>
    <w:rsid w:val="003E6301"/>
    <w:rsid w:val="003E6853"/>
    <w:rsid w:val="003E7FC2"/>
    <w:rsid w:val="003F1533"/>
    <w:rsid w:val="003F265E"/>
    <w:rsid w:val="00400A82"/>
    <w:rsid w:val="004017F6"/>
    <w:rsid w:val="00402105"/>
    <w:rsid w:val="00403FE2"/>
    <w:rsid w:val="004042D7"/>
    <w:rsid w:val="00405069"/>
    <w:rsid w:val="0041064B"/>
    <w:rsid w:val="0041181E"/>
    <w:rsid w:val="00414945"/>
    <w:rsid w:val="00423A0C"/>
    <w:rsid w:val="00424223"/>
    <w:rsid w:val="00427E7C"/>
    <w:rsid w:val="00427F16"/>
    <w:rsid w:val="0043075F"/>
    <w:rsid w:val="00431AF3"/>
    <w:rsid w:val="00431B77"/>
    <w:rsid w:val="0043211F"/>
    <w:rsid w:val="004336EF"/>
    <w:rsid w:val="004376F6"/>
    <w:rsid w:val="00440638"/>
    <w:rsid w:val="004420FF"/>
    <w:rsid w:val="00442D57"/>
    <w:rsid w:val="00443CB7"/>
    <w:rsid w:val="004447E8"/>
    <w:rsid w:val="0044595D"/>
    <w:rsid w:val="00450563"/>
    <w:rsid w:val="00450C93"/>
    <w:rsid w:val="00451569"/>
    <w:rsid w:val="00457ED4"/>
    <w:rsid w:val="0046263C"/>
    <w:rsid w:val="004628E4"/>
    <w:rsid w:val="004635DB"/>
    <w:rsid w:val="0046522B"/>
    <w:rsid w:val="00465B0D"/>
    <w:rsid w:val="00465C52"/>
    <w:rsid w:val="0046766F"/>
    <w:rsid w:val="00467711"/>
    <w:rsid w:val="0047207A"/>
    <w:rsid w:val="004720D9"/>
    <w:rsid w:val="004724C5"/>
    <w:rsid w:val="00481850"/>
    <w:rsid w:val="00481AC2"/>
    <w:rsid w:val="00481C77"/>
    <w:rsid w:val="00486795"/>
    <w:rsid w:val="00487D43"/>
    <w:rsid w:val="004900A2"/>
    <w:rsid w:val="00490382"/>
    <w:rsid w:val="004925A1"/>
    <w:rsid w:val="00493003"/>
    <w:rsid w:val="00493686"/>
    <w:rsid w:val="004939A6"/>
    <w:rsid w:val="00496271"/>
    <w:rsid w:val="004967D2"/>
    <w:rsid w:val="0049751B"/>
    <w:rsid w:val="004A25F4"/>
    <w:rsid w:val="004A2786"/>
    <w:rsid w:val="004A2CA5"/>
    <w:rsid w:val="004A69AD"/>
    <w:rsid w:val="004A6FB1"/>
    <w:rsid w:val="004B0406"/>
    <w:rsid w:val="004B0496"/>
    <w:rsid w:val="004B3F29"/>
    <w:rsid w:val="004B580A"/>
    <w:rsid w:val="004B5CF7"/>
    <w:rsid w:val="004C1A3C"/>
    <w:rsid w:val="004C256E"/>
    <w:rsid w:val="004C3046"/>
    <w:rsid w:val="004C43C6"/>
    <w:rsid w:val="004C5939"/>
    <w:rsid w:val="004C6698"/>
    <w:rsid w:val="004C696C"/>
    <w:rsid w:val="004C6C5A"/>
    <w:rsid w:val="004C7342"/>
    <w:rsid w:val="004D27F8"/>
    <w:rsid w:val="004D3194"/>
    <w:rsid w:val="004D5301"/>
    <w:rsid w:val="004D6C18"/>
    <w:rsid w:val="004D6FD1"/>
    <w:rsid w:val="004D74D7"/>
    <w:rsid w:val="004E00E1"/>
    <w:rsid w:val="004E187B"/>
    <w:rsid w:val="004E41F3"/>
    <w:rsid w:val="004E5104"/>
    <w:rsid w:val="004E54EE"/>
    <w:rsid w:val="004E7A63"/>
    <w:rsid w:val="004F05D5"/>
    <w:rsid w:val="004F1374"/>
    <w:rsid w:val="004F1DB4"/>
    <w:rsid w:val="004F5011"/>
    <w:rsid w:val="004F58BA"/>
    <w:rsid w:val="004F61B4"/>
    <w:rsid w:val="004F6DC2"/>
    <w:rsid w:val="00500C79"/>
    <w:rsid w:val="00511C96"/>
    <w:rsid w:val="00513096"/>
    <w:rsid w:val="00517A3B"/>
    <w:rsid w:val="00520BAD"/>
    <w:rsid w:val="00520DDB"/>
    <w:rsid w:val="00521CBC"/>
    <w:rsid w:val="00522518"/>
    <w:rsid w:val="00527195"/>
    <w:rsid w:val="005309D6"/>
    <w:rsid w:val="005324BF"/>
    <w:rsid w:val="00532584"/>
    <w:rsid w:val="0053338A"/>
    <w:rsid w:val="00536F22"/>
    <w:rsid w:val="005374F2"/>
    <w:rsid w:val="00537805"/>
    <w:rsid w:val="00541BCB"/>
    <w:rsid w:val="00545BE9"/>
    <w:rsid w:val="00546AC4"/>
    <w:rsid w:val="00550D2B"/>
    <w:rsid w:val="00553A08"/>
    <w:rsid w:val="00563205"/>
    <w:rsid w:val="00563702"/>
    <w:rsid w:val="00563B9A"/>
    <w:rsid w:val="0056442B"/>
    <w:rsid w:val="00566CA6"/>
    <w:rsid w:val="0057177D"/>
    <w:rsid w:val="00572CE3"/>
    <w:rsid w:val="00574891"/>
    <w:rsid w:val="00574BAD"/>
    <w:rsid w:val="00576510"/>
    <w:rsid w:val="0057673F"/>
    <w:rsid w:val="005777FD"/>
    <w:rsid w:val="00580F0D"/>
    <w:rsid w:val="005811FD"/>
    <w:rsid w:val="00581D99"/>
    <w:rsid w:val="0059051C"/>
    <w:rsid w:val="005914F4"/>
    <w:rsid w:val="0059207A"/>
    <w:rsid w:val="00594805"/>
    <w:rsid w:val="005956CE"/>
    <w:rsid w:val="005963BD"/>
    <w:rsid w:val="00596D22"/>
    <w:rsid w:val="005A0091"/>
    <w:rsid w:val="005A1DDF"/>
    <w:rsid w:val="005A3856"/>
    <w:rsid w:val="005A5671"/>
    <w:rsid w:val="005A5A26"/>
    <w:rsid w:val="005A5DEF"/>
    <w:rsid w:val="005A5FBA"/>
    <w:rsid w:val="005A7913"/>
    <w:rsid w:val="005A7D8E"/>
    <w:rsid w:val="005B5F21"/>
    <w:rsid w:val="005B7061"/>
    <w:rsid w:val="005C2008"/>
    <w:rsid w:val="005C3963"/>
    <w:rsid w:val="005C39B8"/>
    <w:rsid w:val="005C612B"/>
    <w:rsid w:val="005D3F72"/>
    <w:rsid w:val="005D4529"/>
    <w:rsid w:val="005D484E"/>
    <w:rsid w:val="005D4DD2"/>
    <w:rsid w:val="005E0018"/>
    <w:rsid w:val="005E1712"/>
    <w:rsid w:val="005E195F"/>
    <w:rsid w:val="005E289A"/>
    <w:rsid w:val="005E3E7E"/>
    <w:rsid w:val="005E4421"/>
    <w:rsid w:val="005E6708"/>
    <w:rsid w:val="005E7213"/>
    <w:rsid w:val="005F0D1A"/>
    <w:rsid w:val="005F1A56"/>
    <w:rsid w:val="005F5D25"/>
    <w:rsid w:val="005F6D64"/>
    <w:rsid w:val="005F724F"/>
    <w:rsid w:val="00600775"/>
    <w:rsid w:val="00601CD0"/>
    <w:rsid w:val="0060259C"/>
    <w:rsid w:val="00603805"/>
    <w:rsid w:val="00603B48"/>
    <w:rsid w:val="0060450D"/>
    <w:rsid w:val="00604EBC"/>
    <w:rsid w:val="006055F7"/>
    <w:rsid w:val="006066FB"/>
    <w:rsid w:val="00606C0E"/>
    <w:rsid w:val="00612863"/>
    <w:rsid w:val="00613C67"/>
    <w:rsid w:val="00614D91"/>
    <w:rsid w:val="00614DD0"/>
    <w:rsid w:val="00620150"/>
    <w:rsid w:val="00620F10"/>
    <w:rsid w:val="00621A87"/>
    <w:rsid w:val="006234F3"/>
    <w:rsid w:val="006237C8"/>
    <w:rsid w:val="006242E6"/>
    <w:rsid w:val="00624AE5"/>
    <w:rsid w:val="0062756F"/>
    <w:rsid w:val="00630072"/>
    <w:rsid w:val="00636CDD"/>
    <w:rsid w:val="00637EB0"/>
    <w:rsid w:val="006412B8"/>
    <w:rsid w:val="0064430A"/>
    <w:rsid w:val="00645EC9"/>
    <w:rsid w:val="0064638F"/>
    <w:rsid w:val="006476B0"/>
    <w:rsid w:val="0065113E"/>
    <w:rsid w:val="00651A87"/>
    <w:rsid w:val="00651D8B"/>
    <w:rsid w:val="00652472"/>
    <w:rsid w:val="006566F4"/>
    <w:rsid w:val="00656F57"/>
    <w:rsid w:val="006615A3"/>
    <w:rsid w:val="00662B19"/>
    <w:rsid w:val="006663B1"/>
    <w:rsid w:val="00666EBF"/>
    <w:rsid w:val="00671414"/>
    <w:rsid w:val="00674588"/>
    <w:rsid w:val="0068199D"/>
    <w:rsid w:val="00684808"/>
    <w:rsid w:val="0068522B"/>
    <w:rsid w:val="006856A5"/>
    <w:rsid w:val="00686B0B"/>
    <w:rsid w:val="00695249"/>
    <w:rsid w:val="006A19E6"/>
    <w:rsid w:val="006A4FAF"/>
    <w:rsid w:val="006A6C4C"/>
    <w:rsid w:val="006A6F9F"/>
    <w:rsid w:val="006B1F9E"/>
    <w:rsid w:val="006B4199"/>
    <w:rsid w:val="006C01F9"/>
    <w:rsid w:val="006C0455"/>
    <w:rsid w:val="006C10A3"/>
    <w:rsid w:val="006C2C7F"/>
    <w:rsid w:val="006C2F87"/>
    <w:rsid w:val="006C37D5"/>
    <w:rsid w:val="006C4C44"/>
    <w:rsid w:val="006C5BDD"/>
    <w:rsid w:val="006D008B"/>
    <w:rsid w:val="006D19C5"/>
    <w:rsid w:val="006D2770"/>
    <w:rsid w:val="006D3524"/>
    <w:rsid w:val="006D3E38"/>
    <w:rsid w:val="006D4FF4"/>
    <w:rsid w:val="006D5DF2"/>
    <w:rsid w:val="006D5F03"/>
    <w:rsid w:val="006D6BF4"/>
    <w:rsid w:val="006D6D41"/>
    <w:rsid w:val="006E2466"/>
    <w:rsid w:val="006E2F7C"/>
    <w:rsid w:val="006E549D"/>
    <w:rsid w:val="006E55C6"/>
    <w:rsid w:val="006E7DE9"/>
    <w:rsid w:val="006F1D96"/>
    <w:rsid w:val="006F2695"/>
    <w:rsid w:val="006F3432"/>
    <w:rsid w:val="006F3F9E"/>
    <w:rsid w:val="006F4F71"/>
    <w:rsid w:val="006F6324"/>
    <w:rsid w:val="006F65B8"/>
    <w:rsid w:val="006F7B86"/>
    <w:rsid w:val="0070080D"/>
    <w:rsid w:val="007015DC"/>
    <w:rsid w:val="00702685"/>
    <w:rsid w:val="007065F4"/>
    <w:rsid w:val="00707142"/>
    <w:rsid w:val="00707925"/>
    <w:rsid w:val="00707DCC"/>
    <w:rsid w:val="0071337B"/>
    <w:rsid w:val="00713502"/>
    <w:rsid w:val="00715AE9"/>
    <w:rsid w:val="00717C8F"/>
    <w:rsid w:val="00722E61"/>
    <w:rsid w:val="00723B87"/>
    <w:rsid w:val="0073051A"/>
    <w:rsid w:val="00731B07"/>
    <w:rsid w:val="007344A6"/>
    <w:rsid w:val="00736C56"/>
    <w:rsid w:val="00737CD7"/>
    <w:rsid w:val="00737DAA"/>
    <w:rsid w:val="007400E4"/>
    <w:rsid w:val="0074243C"/>
    <w:rsid w:val="007433D7"/>
    <w:rsid w:val="00743F59"/>
    <w:rsid w:val="00744803"/>
    <w:rsid w:val="0074748A"/>
    <w:rsid w:val="007476D2"/>
    <w:rsid w:val="0074775A"/>
    <w:rsid w:val="007503D7"/>
    <w:rsid w:val="0075419E"/>
    <w:rsid w:val="0075443C"/>
    <w:rsid w:val="00756C5B"/>
    <w:rsid w:val="00760742"/>
    <w:rsid w:val="00763188"/>
    <w:rsid w:val="00763D52"/>
    <w:rsid w:val="007720A6"/>
    <w:rsid w:val="00775213"/>
    <w:rsid w:val="00775E8E"/>
    <w:rsid w:val="00780BBD"/>
    <w:rsid w:val="00781BB1"/>
    <w:rsid w:val="00784E29"/>
    <w:rsid w:val="00784EE4"/>
    <w:rsid w:val="00785D3F"/>
    <w:rsid w:val="00786555"/>
    <w:rsid w:val="00787BF3"/>
    <w:rsid w:val="00794A6B"/>
    <w:rsid w:val="007970E5"/>
    <w:rsid w:val="0079792B"/>
    <w:rsid w:val="007A0B01"/>
    <w:rsid w:val="007A12E2"/>
    <w:rsid w:val="007A2EFC"/>
    <w:rsid w:val="007A3955"/>
    <w:rsid w:val="007A3ABF"/>
    <w:rsid w:val="007A3D45"/>
    <w:rsid w:val="007A46FD"/>
    <w:rsid w:val="007A5F09"/>
    <w:rsid w:val="007A6276"/>
    <w:rsid w:val="007A6471"/>
    <w:rsid w:val="007B1EF4"/>
    <w:rsid w:val="007B42FB"/>
    <w:rsid w:val="007B523E"/>
    <w:rsid w:val="007C08D0"/>
    <w:rsid w:val="007C1096"/>
    <w:rsid w:val="007C4040"/>
    <w:rsid w:val="007C500F"/>
    <w:rsid w:val="007C50EF"/>
    <w:rsid w:val="007C5C47"/>
    <w:rsid w:val="007D2E68"/>
    <w:rsid w:val="007D310D"/>
    <w:rsid w:val="007D43FB"/>
    <w:rsid w:val="007D6044"/>
    <w:rsid w:val="007D70BF"/>
    <w:rsid w:val="007D7FC6"/>
    <w:rsid w:val="007E3424"/>
    <w:rsid w:val="007E3505"/>
    <w:rsid w:val="007E3581"/>
    <w:rsid w:val="007E4888"/>
    <w:rsid w:val="007E5B2D"/>
    <w:rsid w:val="007E7592"/>
    <w:rsid w:val="007F26CD"/>
    <w:rsid w:val="007F2DDE"/>
    <w:rsid w:val="007F33E4"/>
    <w:rsid w:val="007F43C3"/>
    <w:rsid w:val="007F5533"/>
    <w:rsid w:val="007F732B"/>
    <w:rsid w:val="007F77D0"/>
    <w:rsid w:val="00801F7D"/>
    <w:rsid w:val="0080397E"/>
    <w:rsid w:val="00803A20"/>
    <w:rsid w:val="00803A7B"/>
    <w:rsid w:val="008044ED"/>
    <w:rsid w:val="00805790"/>
    <w:rsid w:val="00805C0B"/>
    <w:rsid w:val="00806BC7"/>
    <w:rsid w:val="00810871"/>
    <w:rsid w:val="00810C04"/>
    <w:rsid w:val="0081179E"/>
    <w:rsid w:val="00811C05"/>
    <w:rsid w:val="008262A0"/>
    <w:rsid w:val="00832212"/>
    <w:rsid w:val="00832A99"/>
    <w:rsid w:val="0083381B"/>
    <w:rsid w:val="008349CA"/>
    <w:rsid w:val="00834C77"/>
    <w:rsid w:val="00836314"/>
    <w:rsid w:val="00836BDF"/>
    <w:rsid w:val="00837820"/>
    <w:rsid w:val="00840685"/>
    <w:rsid w:val="0084114E"/>
    <w:rsid w:val="008416A2"/>
    <w:rsid w:val="00841AD4"/>
    <w:rsid w:val="00846352"/>
    <w:rsid w:val="0085067B"/>
    <w:rsid w:val="00852830"/>
    <w:rsid w:val="00856081"/>
    <w:rsid w:val="00860B05"/>
    <w:rsid w:val="00863252"/>
    <w:rsid w:val="00866641"/>
    <w:rsid w:val="0087123B"/>
    <w:rsid w:val="00872569"/>
    <w:rsid w:val="00873654"/>
    <w:rsid w:val="0087429F"/>
    <w:rsid w:val="00874E0C"/>
    <w:rsid w:val="008774E9"/>
    <w:rsid w:val="008814F7"/>
    <w:rsid w:val="00881C3C"/>
    <w:rsid w:val="00881E06"/>
    <w:rsid w:val="00881E70"/>
    <w:rsid w:val="008857C6"/>
    <w:rsid w:val="00886F00"/>
    <w:rsid w:val="008871F8"/>
    <w:rsid w:val="0088789E"/>
    <w:rsid w:val="00892333"/>
    <w:rsid w:val="00892B18"/>
    <w:rsid w:val="00893393"/>
    <w:rsid w:val="00893584"/>
    <w:rsid w:val="00893DB5"/>
    <w:rsid w:val="008941E8"/>
    <w:rsid w:val="00894E8E"/>
    <w:rsid w:val="0089514B"/>
    <w:rsid w:val="008A10B4"/>
    <w:rsid w:val="008A36D6"/>
    <w:rsid w:val="008A594D"/>
    <w:rsid w:val="008A5CC0"/>
    <w:rsid w:val="008B0948"/>
    <w:rsid w:val="008B0B46"/>
    <w:rsid w:val="008B201E"/>
    <w:rsid w:val="008B2751"/>
    <w:rsid w:val="008B3F57"/>
    <w:rsid w:val="008B423A"/>
    <w:rsid w:val="008B5C71"/>
    <w:rsid w:val="008B6514"/>
    <w:rsid w:val="008B6D6B"/>
    <w:rsid w:val="008B7013"/>
    <w:rsid w:val="008B7DE0"/>
    <w:rsid w:val="008C0ACD"/>
    <w:rsid w:val="008C2B26"/>
    <w:rsid w:val="008C3394"/>
    <w:rsid w:val="008C35D2"/>
    <w:rsid w:val="008C38FC"/>
    <w:rsid w:val="008C53DE"/>
    <w:rsid w:val="008C679F"/>
    <w:rsid w:val="008C6BBB"/>
    <w:rsid w:val="008D08BF"/>
    <w:rsid w:val="008D3FB4"/>
    <w:rsid w:val="008D702E"/>
    <w:rsid w:val="008E18E0"/>
    <w:rsid w:val="008E276E"/>
    <w:rsid w:val="008E3C08"/>
    <w:rsid w:val="008E3D28"/>
    <w:rsid w:val="008E5382"/>
    <w:rsid w:val="008E5518"/>
    <w:rsid w:val="008F1321"/>
    <w:rsid w:val="008F22E8"/>
    <w:rsid w:val="008F4304"/>
    <w:rsid w:val="008F56D4"/>
    <w:rsid w:val="008F699E"/>
    <w:rsid w:val="008F7A29"/>
    <w:rsid w:val="00901A9C"/>
    <w:rsid w:val="00901BBE"/>
    <w:rsid w:val="00905054"/>
    <w:rsid w:val="00906180"/>
    <w:rsid w:val="00906DC7"/>
    <w:rsid w:val="009105C0"/>
    <w:rsid w:val="0091195E"/>
    <w:rsid w:val="00914379"/>
    <w:rsid w:val="00920E26"/>
    <w:rsid w:val="00921891"/>
    <w:rsid w:val="00921F87"/>
    <w:rsid w:val="009220E4"/>
    <w:rsid w:val="009233AF"/>
    <w:rsid w:val="00926A30"/>
    <w:rsid w:val="0093040E"/>
    <w:rsid w:val="00932ED7"/>
    <w:rsid w:val="009336DF"/>
    <w:rsid w:val="00933B59"/>
    <w:rsid w:val="009355DD"/>
    <w:rsid w:val="00941C1F"/>
    <w:rsid w:val="009430E9"/>
    <w:rsid w:val="00944264"/>
    <w:rsid w:val="0094544C"/>
    <w:rsid w:val="00945A15"/>
    <w:rsid w:val="009502E0"/>
    <w:rsid w:val="00950D71"/>
    <w:rsid w:val="00956B53"/>
    <w:rsid w:val="00956DC0"/>
    <w:rsid w:val="00957CF8"/>
    <w:rsid w:val="00957F5D"/>
    <w:rsid w:val="0096255B"/>
    <w:rsid w:val="009646E8"/>
    <w:rsid w:val="00964E86"/>
    <w:rsid w:val="00967EF0"/>
    <w:rsid w:val="00972FE7"/>
    <w:rsid w:val="00974DE8"/>
    <w:rsid w:val="00974F0F"/>
    <w:rsid w:val="00975A88"/>
    <w:rsid w:val="00975A9D"/>
    <w:rsid w:val="00980AD8"/>
    <w:rsid w:val="00980DBD"/>
    <w:rsid w:val="009830BA"/>
    <w:rsid w:val="00986864"/>
    <w:rsid w:val="0098692F"/>
    <w:rsid w:val="0099010E"/>
    <w:rsid w:val="0099097E"/>
    <w:rsid w:val="0099178F"/>
    <w:rsid w:val="00993821"/>
    <w:rsid w:val="0099409F"/>
    <w:rsid w:val="0099448E"/>
    <w:rsid w:val="00994B01"/>
    <w:rsid w:val="00994BDA"/>
    <w:rsid w:val="0099542A"/>
    <w:rsid w:val="009968B2"/>
    <w:rsid w:val="00997BD1"/>
    <w:rsid w:val="009A0E2E"/>
    <w:rsid w:val="009A27B6"/>
    <w:rsid w:val="009A6F1D"/>
    <w:rsid w:val="009B1034"/>
    <w:rsid w:val="009B1A9B"/>
    <w:rsid w:val="009B2CBA"/>
    <w:rsid w:val="009B59D0"/>
    <w:rsid w:val="009B771E"/>
    <w:rsid w:val="009C09F1"/>
    <w:rsid w:val="009D48FA"/>
    <w:rsid w:val="009D4D8C"/>
    <w:rsid w:val="009D5634"/>
    <w:rsid w:val="009E3917"/>
    <w:rsid w:val="009E5E94"/>
    <w:rsid w:val="009E76C7"/>
    <w:rsid w:val="009F0EC6"/>
    <w:rsid w:val="009F381A"/>
    <w:rsid w:val="009F3C96"/>
    <w:rsid w:val="009F429B"/>
    <w:rsid w:val="009F4493"/>
    <w:rsid w:val="009F5656"/>
    <w:rsid w:val="009F730B"/>
    <w:rsid w:val="009F748E"/>
    <w:rsid w:val="009F7966"/>
    <w:rsid w:val="009F7D6E"/>
    <w:rsid w:val="00A00CE3"/>
    <w:rsid w:val="00A02AE4"/>
    <w:rsid w:val="00A03666"/>
    <w:rsid w:val="00A03B83"/>
    <w:rsid w:val="00A04A5D"/>
    <w:rsid w:val="00A0514F"/>
    <w:rsid w:val="00A067C8"/>
    <w:rsid w:val="00A078B5"/>
    <w:rsid w:val="00A109E4"/>
    <w:rsid w:val="00A150C7"/>
    <w:rsid w:val="00A157BE"/>
    <w:rsid w:val="00A15CB4"/>
    <w:rsid w:val="00A1617E"/>
    <w:rsid w:val="00A208BE"/>
    <w:rsid w:val="00A218BB"/>
    <w:rsid w:val="00A220A3"/>
    <w:rsid w:val="00A23848"/>
    <w:rsid w:val="00A25450"/>
    <w:rsid w:val="00A26422"/>
    <w:rsid w:val="00A26D76"/>
    <w:rsid w:val="00A30B31"/>
    <w:rsid w:val="00A317C0"/>
    <w:rsid w:val="00A31BD5"/>
    <w:rsid w:val="00A31DD7"/>
    <w:rsid w:val="00A343CF"/>
    <w:rsid w:val="00A35A18"/>
    <w:rsid w:val="00A35AC8"/>
    <w:rsid w:val="00A35FD1"/>
    <w:rsid w:val="00A3683A"/>
    <w:rsid w:val="00A37B91"/>
    <w:rsid w:val="00A40FAE"/>
    <w:rsid w:val="00A42142"/>
    <w:rsid w:val="00A43DC2"/>
    <w:rsid w:val="00A45E80"/>
    <w:rsid w:val="00A464EE"/>
    <w:rsid w:val="00A472C8"/>
    <w:rsid w:val="00A5063A"/>
    <w:rsid w:val="00A5102A"/>
    <w:rsid w:val="00A5180E"/>
    <w:rsid w:val="00A51B06"/>
    <w:rsid w:val="00A52DE1"/>
    <w:rsid w:val="00A52F11"/>
    <w:rsid w:val="00A553CF"/>
    <w:rsid w:val="00A56877"/>
    <w:rsid w:val="00A56B98"/>
    <w:rsid w:val="00A5788B"/>
    <w:rsid w:val="00A60D66"/>
    <w:rsid w:val="00A60F0B"/>
    <w:rsid w:val="00A613A7"/>
    <w:rsid w:val="00A628A0"/>
    <w:rsid w:val="00A666BD"/>
    <w:rsid w:val="00A6797C"/>
    <w:rsid w:val="00A70638"/>
    <w:rsid w:val="00A72FEB"/>
    <w:rsid w:val="00A73149"/>
    <w:rsid w:val="00A73BE1"/>
    <w:rsid w:val="00A77A41"/>
    <w:rsid w:val="00A824E1"/>
    <w:rsid w:val="00A82777"/>
    <w:rsid w:val="00A82E87"/>
    <w:rsid w:val="00A83C7F"/>
    <w:rsid w:val="00A85065"/>
    <w:rsid w:val="00A85641"/>
    <w:rsid w:val="00A86FBE"/>
    <w:rsid w:val="00A87256"/>
    <w:rsid w:val="00A87647"/>
    <w:rsid w:val="00A923F8"/>
    <w:rsid w:val="00A93B4A"/>
    <w:rsid w:val="00A9435E"/>
    <w:rsid w:val="00A96CAA"/>
    <w:rsid w:val="00A97107"/>
    <w:rsid w:val="00AA06A5"/>
    <w:rsid w:val="00AA2F2B"/>
    <w:rsid w:val="00AA421D"/>
    <w:rsid w:val="00AA4738"/>
    <w:rsid w:val="00AA66F2"/>
    <w:rsid w:val="00AA6AC9"/>
    <w:rsid w:val="00AA734E"/>
    <w:rsid w:val="00AB1E2C"/>
    <w:rsid w:val="00AB1EFB"/>
    <w:rsid w:val="00AB2002"/>
    <w:rsid w:val="00AB57C8"/>
    <w:rsid w:val="00AB649D"/>
    <w:rsid w:val="00AC677B"/>
    <w:rsid w:val="00AC6CE4"/>
    <w:rsid w:val="00AD1FEB"/>
    <w:rsid w:val="00AD2592"/>
    <w:rsid w:val="00AD4EE6"/>
    <w:rsid w:val="00AD785C"/>
    <w:rsid w:val="00AE322D"/>
    <w:rsid w:val="00AE6165"/>
    <w:rsid w:val="00AF100C"/>
    <w:rsid w:val="00AF18A1"/>
    <w:rsid w:val="00AF6B77"/>
    <w:rsid w:val="00B00595"/>
    <w:rsid w:val="00B03DF9"/>
    <w:rsid w:val="00B0546F"/>
    <w:rsid w:val="00B06A13"/>
    <w:rsid w:val="00B07171"/>
    <w:rsid w:val="00B105EC"/>
    <w:rsid w:val="00B11C43"/>
    <w:rsid w:val="00B16D74"/>
    <w:rsid w:val="00B20229"/>
    <w:rsid w:val="00B20630"/>
    <w:rsid w:val="00B21B6B"/>
    <w:rsid w:val="00B22926"/>
    <w:rsid w:val="00B22D5A"/>
    <w:rsid w:val="00B27828"/>
    <w:rsid w:val="00B309A3"/>
    <w:rsid w:val="00B317EF"/>
    <w:rsid w:val="00B31EFF"/>
    <w:rsid w:val="00B32195"/>
    <w:rsid w:val="00B32BBE"/>
    <w:rsid w:val="00B34491"/>
    <w:rsid w:val="00B362A5"/>
    <w:rsid w:val="00B366AC"/>
    <w:rsid w:val="00B414D8"/>
    <w:rsid w:val="00B419AB"/>
    <w:rsid w:val="00B427D1"/>
    <w:rsid w:val="00B44328"/>
    <w:rsid w:val="00B45181"/>
    <w:rsid w:val="00B460EA"/>
    <w:rsid w:val="00B50A62"/>
    <w:rsid w:val="00B5226E"/>
    <w:rsid w:val="00B53225"/>
    <w:rsid w:val="00B53F5E"/>
    <w:rsid w:val="00B54EC6"/>
    <w:rsid w:val="00B6044A"/>
    <w:rsid w:val="00B60AF2"/>
    <w:rsid w:val="00B61A66"/>
    <w:rsid w:val="00B62C8C"/>
    <w:rsid w:val="00B650E0"/>
    <w:rsid w:val="00B71ABC"/>
    <w:rsid w:val="00B71F56"/>
    <w:rsid w:val="00B73A5E"/>
    <w:rsid w:val="00B75D2D"/>
    <w:rsid w:val="00B82AAA"/>
    <w:rsid w:val="00B85617"/>
    <w:rsid w:val="00B8695A"/>
    <w:rsid w:val="00B86DF1"/>
    <w:rsid w:val="00B86E8A"/>
    <w:rsid w:val="00B87E67"/>
    <w:rsid w:val="00B90330"/>
    <w:rsid w:val="00B9310D"/>
    <w:rsid w:val="00B943EB"/>
    <w:rsid w:val="00B94740"/>
    <w:rsid w:val="00B955C7"/>
    <w:rsid w:val="00BA16DA"/>
    <w:rsid w:val="00BA1899"/>
    <w:rsid w:val="00BA1AA4"/>
    <w:rsid w:val="00BA1B2C"/>
    <w:rsid w:val="00BA25B0"/>
    <w:rsid w:val="00BA412D"/>
    <w:rsid w:val="00BA5F23"/>
    <w:rsid w:val="00BA6395"/>
    <w:rsid w:val="00BA7323"/>
    <w:rsid w:val="00BB026F"/>
    <w:rsid w:val="00BB2A4A"/>
    <w:rsid w:val="00BB4270"/>
    <w:rsid w:val="00BB5B4C"/>
    <w:rsid w:val="00BB5F81"/>
    <w:rsid w:val="00BC4233"/>
    <w:rsid w:val="00BC49BF"/>
    <w:rsid w:val="00BC56B4"/>
    <w:rsid w:val="00BC637E"/>
    <w:rsid w:val="00BD019A"/>
    <w:rsid w:val="00BD0E73"/>
    <w:rsid w:val="00BD43A8"/>
    <w:rsid w:val="00BD4B6E"/>
    <w:rsid w:val="00BD58A7"/>
    <w:rsid w:val="00BD5CD7"/>
    <w:rsid w:val="00BE1063"/>
    <w:rsid w:val="00BE4A7B"/>
    <w:rsid w:val="00BE4AF4"/>
    <w:rsid w:val="00BE64EE"/>
    <w:rsid w:val="00BF0305"/>
    <w:rsid w:val="00BF0F47"/>
    <w:rsid w:val="00BF14B0"/>
    <w:rsid w:val="00BF1B65"/>
    <w:rsid w:val="00BF305B"/>
    <w:rsid w:val="00BF3703"/>
    <w:rsid w:val="00BF56E4"/>
    <w:rsid w:val="00BF5C35"/>
    <w:rsid w:val="00BF5C80"/>
    <w:rsid w:val="00BF5DB9"/>
    <w:rsid w:val="00BF794E"/>
    <w:rsid w:val="00C014CA"/>
    <w:rsid w:val="00C015DF"/>
    <w:rsid w:val="00C0365E"/>
    <w:rsid w:val="00C03A6E"/>
    <w:rsid w:val="00C03B21"/>
    <w:rsid w:val="00C04908"/>
    <w:rsid w:val="00C05634"/>
    <w:rsid w:val="00C06D7D"/>
    <w:rsid w:val="00C070B7"/>
    <w:rsid w:val="00C11C6A"/>
    <w:rsid w:val="00C124C4"/>
    <w:rsid w:val="00C12B90"/>
    <w:rsid w:val="00C13E68"/>
    <w:rsid w:val="00C16303"/>
    <w:rsid w:val="00C20B05"/>
    <w:rsid w:val="00C22C34"/>
    <w:rsid w:val="00C23FA2"/>
    <w:rsid w:val="00C240D4"/>
    <w:rsid w:val="00C24132"/>
    <w:rsid w:val="00C26AF8"/>
    <w:rsid w:val="00C30222"/>
    <w:rsid w:val="00C32DAD"/>
    <w:rsid w:val="00C332B0"/>
    <w:rsid w:val="00C3486F"/>
    <w:rsid w:val="00C34F54"/>
    <w:rsid w:val="00C3761D"/>
    <w:rsid w:val="00C406BF"/>
    <w:rsid w:val="00C42B27"/>
    <w:rsid w:val="00C4515E"/>
    <w:rsid w:val="00C4563D"/>
    <w:rsid w:val="00C460A2"/>
    <w:rsid w:val="00C53652"/>
    <w:rsid w:val="00C55753"/>
    <w:rsid w:val="00C55D03"/>
    <w:rsid w:val="00C6126E"/>
    <w:rsid w:val="00C628EE"/>
    <w:rsid w:val="00C6338A"/>
    <w:rsid w:val="00C704AE"/>
    <w:rsid w:val="00C70A0B"/>
    <w:rsid w:val="00C70F9A"/>
    <w:rsid w:val="00C715D8"/>
    <w:rsid w:val="00C73FE5"/>
    <w:rsid w:val="00C75819"/>
    <w:rsid w:val="00C817AC"/>
    <w:rsid w:val="00C8319E"/>
    <w:rsid w:val="00C83743"/>
    <w:rsid w:val="00C83F7B"/>
    <w:rsid w:val="00C84092"/>
    <w:rsid w:val="00C84B04"/>
    <w:rsid w:val="00C907A0"/>
    <w:rsid w:val="00C91203"/>
    <w:rsid w:val="00C919C8"/>
    <w:rsid w:val="00C94F60"/>
    <w:rsid w:val="00C9587D"/>
    <w:rsid w:val="00C97E61"/>
    <w:rsid w:val="00CA468E"/>
    <w:rsid w:val="00CA4937"/>
    <w:rsid w:val="00CA58A6"/>
    <w:rsid w:val="00CA5BEB"/>
    <w:rsid w:val="00CB3EFF"/>
    <w:rsid w:val="00CB4119"/>
    <w:rsid w:val="00CB4405"/>
    <w:rsid w:val="00CC16B0"/>
    <w:rsid w:val="00CC211D"/>
    <w:rsid w:val="00CC3109"/>
    <w:rsid w:val="00CC32A7"/>
    <w:rsid w:val="00CC5F1B"/>
    <w:rsid w:val="00CD0D92"/>
    <w:rsid w:val="00CD225E"/>
    <w:rsid w:val="00CD2BAD"/>
    <w:rsid w:val="00CD3197"/>
    <w:rsid w:val="00CD442F"/>
    <w:rsid w:val="00CD5503"/>
    <w:rsid w:val="00CD5DDA"/>
    <w:rsid w:val="00CE0CD0"/>
    <w:rsid w:val="00CE5004"/>
    <w:rsid w:val="00CE5D2C"/>
    <w:rsid w:val="00CE7A55"/>
    <w:rsid w:val="00CF01FB"/>
    <w:rsid w:val="00CF1296"/>
    <w:rsid w:val="00CF219C"/>
    <w:rsid w:val="00CF3B72"/>
    <w:rsid w:val="00CF42ED"/>
    <w:rsid w:val="00CF431B"/>
    <w:rsid w:val="00CF47B7"/>
    <w:rsid w:val="00D0016A"/>
    <w:rsid w:val="00D0041E"/>
    <w:rsid w:val="00D00889"/>
    <w:rsid w:val="00D01632"/>
    <w:rsid w:val="00D01682"/>
    <w:rsid w:val="00D020D5"/>
    <w:rsid w:val="00D02C69"/>
    <w:rsid w:val="00D03EEA"/>
    <w:rsid w:val="00D04CB1"/>
    <w:rsid w:val="00D056E7"/>
    <w:rsid w:val="00D066BF"/>
    <w:rsid w:val="00D068AA"/>
    <w:rsid w:val="00D07A6B"/>
    <w:rsid w:val="00D10292"/>
    <w:rsid w:val="00D134A6"/>
    <w:rsid w:val="00D139F7"/>
    <w:rsid w:val="00D15A93"/>
    <w:rsid w:val="00D1655C"/>
    <w:rsid w:val="00D165A3"/>
    <w:rsid w:val="00D212EB"/>
    <w:rsid w:val="00D2258C"/>
    <w:rsid w:val="00D2414B"/>
    <w:rsid w:val="00D26330"/>
    <w:rsid w:val="00D316E1"/>
    <w:rsid w:val="00D34B82"/>
    <w:rsid w:val="00D35A48"/>
    <w:rsid w:val="00D35C0C"/>
    <w:rsid w:val="00D3625B"/>
    <w:rsid w:val="00D403F6"/>
    <w:rsid w:val="00D404BF"/>
    <w:rsid w:val="00D431A5"/>
    <w:rsid w:val="00D4448C"/>
    <w:rsid w:val="00D44B5D"/>
    <w:rsid w:val="00D44CCC"/>
    <w:rsid w:val="00D4538C"/>
    <w:rsid w:val="00D468DB"/>
    <w:rsid w:val="00D51FDA"/>
    <w:rsid w:val="00D520A2"/>
    <w:rsid w:val="00D52BEB"/>
    <w:rsid w:val="00D54B99"/>
    <w:rsid w:val="00D550C9"/>
    <w:rsid w:val="00D5585F"/>
    <w:rsid w:val="00D57B40"/>
    <w:rsid w:val="00D609AA"/>
    <w:rsid w:val="00D64312"/>
    <w:rsid w:val="00D6540F"/>
    <w:rsid w:val="00D6731A"/>
    <w:rsid w:val="00D673ED"/>
    <w:rsid w:val="00D71EE7"/>
    <w:rsid w:val="00D73162"/>
    <w:rsid w:val="00D7411D"/>
    <w:rsid w:val="00D75A2E"/>
    <w:rsid w:val="00D765A2"/>
    <w:rsid w:val="00D76EEA"/>
    <w:rsid w:val="00D77030"/>
    <w:rsid w:val="00D803D4"/>
    <w:rsid w:val="00D848D4"/>
    <w:rsid w:val="00D85A7A"/>
    <w:rsid w:val="00D91159"/>
    <w:rsid w:val="00D925E6"/>
    <w:rsid w:val="00D92C54"/>
    <w:rsid w:val="00D95E17"/>
    <w:rsid w:val="00DA0330"/>
    <w:rsid w:val="00DA2BB0"/>
    <w:rsid w:val="00DA67E1"/>
    <w:rsid w:val="00DA6A27"/>
    <w:rsid w:val="00DB0A48"/>
    <w:rsid w:val="00DB21FA"/>
    <w:rsid w:val="00DB3C4C"/>
    <w:rsid w:val="00DB45A0"/>
    <w:rsid w:val="00DB74BA"/>
    <w:rsid w:val="00DC0CDE"/>
    <w:rsid w:val="00DC2571"/>
    <w:rsid w:val="00DC27C6"/>
    <w:rsid w:val="00DC6770"/>
    <w:rsid w:val="00DC6E77"/>
    <w:rsid w:val="00DC7142"/>
    <w:rsid w:val="00DC756E"/>
    <w:rsid w:val="00DD03FC"/>
    <w:rsid w:val="00DD1274"/>
    <w:rsid w:val="00DD1FCB"/>
    <w:rsid w:val="00DD7DD7"/>
    <w:rsid w:val="00DE0062"/>
    <w:rsid w:val="00DE1811"/>
    <w:rsid w:val="00DE2E41"/>
    <w:rsid w:val="00DE343E"/>
    <w:rsid w:val="00DE496D"/>
    <w:rsid w:val="00DE51AD"/>
    <w:rsid w:val="00DE55E4"/>
    <w:rsid w:val="00DE6C20"/>
    <w:rsid w:val="00DF425B"/>
    <w:rsid w:val="00DF73FB"/>
    <w:rsid w:val="00DF7735"/>
    <w:rsid w:val="00E02F5F"/>
    <w:rsid w:val="00E061F2"/>
    <w:rsid w:val="00E06FF2"/>
    <w:rsid w:val="00E07E18"/>
    <w:rsid w:val="00E10F1C"/>
    <w:rsid w:val="00E12E67"/>
    <w:rsid w:val="00E13CCD"/>
    <w:rsid w:val="00E1682A"/>
    <w:rsid w:val="00E16AC6"/>
    <w:rsid w:val="00E20456"/>
    <w:rsid w:val="00E21FF7"/>
    <w:rsid w:val="00E26C7F"/>
    <w:rsid w:val="00E278B7"/>
    <w:rsid w:val="00E3169A"/>
    <w:rsid w:val="00E31CC2"/>
    <w:rsid w:val="00E32D4D"/>
    <w:rsid w:val="00E3434C"/>
    <w:rsid w:val="00E346A2"/>
    <w:rsid w:val="00E34FE9"/>
    <w:rsid w:val="00E36654"/>
    <w:rsid w:val="00E41EF9"/>
    <w:rsid w:val="00E45536"/>
    <w:rsid w:val="00E45D2A"/>
    <w:rsid w:val="00E474A3"/>
    <w:rsid w:val="00E5107C"/>
    <w:rsid w:val="00E54746"/>
    <w:rsid w:val="00E54B68"/>
    <w:rsid w:val="00E579B1"/>
    <w:rsid w:val="00E6010A"/>
    <w:rsid w:val="00E610D9"/>
    <w:rsid w:val="00E61331"/>
    <w:rsid w:val="00E64BA1"/>
    <w:rsid w:val="00E7325B"/>
    <w:rsid w:val="00E74548"/>
    <w:rsid w:val="00E74FE4"/>
    <w:rsid w:val="00E7767A"/>
    <w:rsid w:val="00E83986"/>
    <w:rsid w:val="00E87BAB"/>
    <w:rsid w:val="00E91C14"/>
    <w:rsid w:val="00E93DD7"/>
    <w:rsid w:val="00E93EA6"/>
    <w:rsid w:val="00E94CFB"/>
    <w:rsid w:val="00E97549"/>
    <w:rsid w:val="00E978CC"/>
    <w:rsid w:val="00EA1F4B"/>
    <w:rsid w:val="00EA271E"/>
    <w:rsid w:val="00EA5AFF"/>
    <w:rsid w:val="00EA614B"/>
    <w:rsid w:val="00EB0CD5"/>
    <w:rsid w:val="00EB1567"/>
    <w:rsid w:val="00EB60FC"/>
    <w:rsid w:val="00EC350E"/>
    <w:rsid w:val="00EC4D96"/>
    <w:rsid w:val="00EC71B8"/>
    <w:rsid w:val="00ED087D"/>
    <w:rsid w:val="00ED17E2"/>
    <w:rsid w:val="00ED4852"/>
    <w:rsid w:val="00ED4DD2"/>
    <w:rsid w:val="00ED58CD"/>
    <w:rsid w:val="00ED6026"/>
    <w:rsid w:val="00ED6D4A"/>
    <w:rsid w:val="00ED76AC"/>
    <w:rsid w:val="00EE0817"/>
    <w:rsid w:val="00EE1D6D"/>
    <w:rsid w:val="00EE2169"/>
    <w:rsid w:val="00EE761F"/>
    <w:rsid w:val="00EF0A3F"/>
    <w:rsid w:val="00EF10DA"/>
    <w:rsid w:val="00EF63C7"/>
    <w:rsid w:val="00EF656B"/>
    <w:rsid w:val="00F00A2E"/>
    <w:rsid w:val="00F0307D"/>
    <w:rsid w:val="00F06B8D"/>
    <w:rsid w:val="00F06EB2"/>
    <w:rsid w:val="00F06F34"/>
    <w:rsid w:val="00F076EF"/>
    <w:rsid w:val="00F07A3B"/>
    <w:rsid w:val="00F107E3"/>
    <w:rsid w:val="00F10E5A"/>
    <w:rsid w:val="00F14961"/>
    <w:rsid w:val="00F14E9A"/>
    <w:rsid w:val="00F22455"/>
    <w:rsid w:val="00F2297B"/>
    <w:rsid w:val="00F27E1E"/>
    <w:rsid w:val="00F3200A"/>
    <w:rsid w:val="00F323C9"/>
    <w:rsid w:val="00F33992"/>
    <w:rsid w:val="00F3498E"/>
    <w:rsid w:val="00F3594F"/>
    <w:rsid w:val="00F36D06"/>
    <w:rsid w:val="00F37754"/>
    <w:rsid w:val="00F416F0"/>
    <w:rsid w:val="00F42CC8"/>
    <w:rsid w:val="00F445BB"/>
    <w:rsid w:val="00F4490A"/>
    <w:rsid w:val="00F45EA1"/>
    <w:rsid w:val="00F475AF"/>
    <w:rsid w:val="00F47B52"/>
    <w:rsid w:val="00F508D0"/>
    <w:rsid w:val="00F53AE7"/>
    <w:rsid w:val="00F54969"/>
    <w:rsid w:val="00F55934"/>
    <w:rsid w:val="00F56DA2"/>
    <w:rsid w:val="00F61476"/>
    <w:rsid w:val="00F61C28"/>
    <w:rsid w:val="00F64DCD"/>
    <w:rsid w:val="00F656E8"/>
    <w:rsid w:val="00F6676C"/>
    <w:rsid w:val="00F67462"/>
    <w:rsid w:val="00F67F2C"/>
    <w:rsid w:val="00F8211B"/>
    <w:rsid w:val="00F8353C"/>
    <w:rsid w:val="00F83BA2"/>
    <w:rsid w:val="00F85C73"/>
    <w:rsid w:val="00F917C4"/>
    <w:rsid w:val="00F92129"/>
    <w:rsid w:val="00F933E4"/>
    <w:rsid w:val="00F96C36"/>
    <w:rsid w:val="00FA035C"/>
    <w:rsid w:val="00FA05CD"/>
    <w:rsid w:val="00FA1098"/>
    <w:rsid w:val="00FA4582"/>
    <w:rsid w:val="00FA519A"/>
    <w:rsid w:val="00FB00AA"/>
    <w:rsid w:val="00FB7917"/>
    <w:rsid w:val="00FC0271"/>
    <w:rsid w:val="00FC1B64"/>
    <w:rsid w:val="00FC2D3F"/>
    <w:rsid w:val="00FC2FDD"/>
    <w:rsid w:val="00FC4901"/>
    <w:rsid w:val="00FC5B57"/>
    <w:rsid w:val="00FC6256"/>
    <w:rsid w:val="00FC7133"/>
    <w:rsid w:val="00FC7CD2"/>
    <w:rsid w:val="00FD01F2"/>
    <w:rsid w:val="00FD026C"/>
    <w:rsid w:val="00FD1E96"/>
    <w:rsid w:val="00FD1F7C"/>
    <w:rsid w:val="00FD2067"/>
    <w:rsid w:val="00FD459C"/>
    <w:rsid w:val="00FD7A9C"/>
    <w:rsid w:val="00FE09A5"/>
    <w:rsid w:val="00FE0DC4"/>
    <w:rsid w:val="00FE11AB"/>
    <w:rsid w:val="00FE2418"/>
    <w:rsid w:val="00FE476F"/>
    <w:rsid w:val="00FE656B"/>
    <w:rsid w:val="00FE6DEC"/>
    <w:rsid w:val="00FE70E2"/>
    <w:rsid w:val="00FF036C"/>
    <w:rsid w:val="00FF22ED"/>
    <w:rsid w:val="00FF27DD"/>
    <w:rsid w:val="00FF5194"/>
    <w:rsid w:val="00FF5F54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526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,maz_wyliczenie,opis dzialania,K-P_odwolanie,A_wyliczenie,Akapit z listą5,Akapit z listą11,Numbered Para 1,No Spacing1,List Paragraph Char Char Char,Indicator Text,Listaszerű bekezdés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E3C08"/>
    <w:rPr>
      <w:vertAlign w:val="superscript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link w:val="DefaultZnak"/>
    <w:qFormat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,maz_wyliczenie Znak,opis dzialania Znak,K-P_odwolanie Znak,A_wyliczenie Znak,Akapit z listą5 Znak,Akapit z listą11 Znak,Numbered Para 1 Znak,No Spacing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character" w:styleId="Hipercze">
    <w:name w:val="Hyperlink"/>
    <w:uiPriority w:val="99"/>
    <w:rsid w:val="00DF425B"/>
    <w:rPr>
      <w:color w:val="0000FF"/>
      <w:u w:val="single"/>
    </w:rPr>
  </w:style>
  <w:style w:type="paragraph" w:styleId="Poprawka">
    <w:name w:val="Revision"/>
    <w:hidden/>
    <w:uiPriority w:val="99"/>
    <w:semiHidden/>
    <w:rsid w:val="00874E0C"/>
    <w:pPr>
      <w:spacing w:before="0"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9A6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9A6"/>
  </w:style>
  <w:style w:type="character" w:styleId="Odwoanieprzypisukocowego">
    <w:name w:val="endnote reference"/>
    <w:basedOn w:val="Domylnaczcionkaakapitu"/>
    <w:uiPriority w:val="99"/>
    <w:semiHidden/>
    <w:unhideWhenUsed/>
    <w:rsid w:val="004939A6"/>
    <w:rPr>
      <w:vertAlign w:val="superscript"/>
    </w:rPr>
  </w:style>
  <w:style w:type="character" w:customStyle="1" w:styleId="DefaultZnak">
    <w:name w:val="Default Znak"/>
    <w:link w:val="Default"/>
    <w:rsid w:val="003C18F4"/>
    <w:rPr>
      <w:rFonts w:ascii="Arial" w:hAnsi="Arial" w:cs="Arial"/>
      <w:color w:val="000000"/>
      <w:sz w:val="24"/>
      <w:szCs w:val="24"/>
    </w:rPr>
  </w:style>
  <w:style w:type="paragraph" w:customStyle="1" w:styleId="Tre-K">
    <w:name w:val="Treść-K"/>
    <w:basedOn w:val="Normalny"/>
    <w:link w:val="Tre-KZnak"/>
    <w:qFormat/>
    <w:rsid w:val="003C18F4"/>
    <w:pPr>
      <w:framePr w:hSpace="141" w:wrap="around" w:hAnchor="margin" w:y="615"/>
      <w:spacing w:before="0" w:after="0" w:line="360" w:lineRule="auto"/>
    </w:pPr>
    <w:rPr>
      <w:rFonts w:ascii="Arial" w:hAnsi="Arial" w:cs="Arial"/>
      <w:sz w:val="22"/>
      <w:szCs w:val="22"/>
    </w:rPr>
  </w:style>
  <w:style w:type="character" w:customStyle="1" w:styleId="Tre-KZnak">
    <w:name w:val="Treść-K Znak"/>
    <w:basedOn w:val="Domylnaczcionkaakapitu"/>
    <w:link w:val="Tre-K"/>
    <w:rsid w:val="003C18F4"/>
    <w:rPr>
      <w:rFonts w:ascii="Arial" w:hAnsi="Arial" w:cs="Arial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1DE1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D01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C9899-38DF-4795-A603-3E41EC41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48</Pages>
  <Words>11372</Words>
  <Characters>68237</Characters>
  <Application>Microsoft Office Word</Application>
  <DocSecurity>0</DocSecurity>
  <Lines>568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Renata Zawół (Chmielińska)</cp:lastModifiedBy>
  <cp:revision>107</cp:revision>
  <cp:lastPrinted>2023-04-07T06:18:00Z</cp:lastPrinted>
  <dcterms:created xsi:type="dcterms:W3CDTF">2024-09-13T07:07:00Z</dcterms:created>
  <dcterms:modified xsi:type="dcterms:W3CDTF">2024-11-18T09:27:00Z</dcterms:modified>
</cp:coreProperties>
</file>