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85B42" w14:textId="0B6C2ACE" w:rsidR="00465F11" w:rsidRDefault="00465F11" w:rsidP="00465F11">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Załącznik nr 3 do Regulaminu wyboru projektu</w:t>
      </w:r>
    </w:p>
    <w:p w14:paraId="4CD1D5F5" w14:textId="77777777" w:rsidR="00465F11" w:rsidRDefault="00465F11" w:rsidP="00465F11">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FEWM.01.05-IZ.00-001/24 </w:t>
      </w:r>
    </w:p>
    <w:p w14:paraId="2909EFD2" w14:textId="77777777" w:rsidR="00465F11" w:rsidRDefault="00465F11" w:rsidP="00465F11">
      <w:pPr>
        <w:tabs>
          <w:tab w:val="left" w:pos="1843"/>
          <w:tab w:val="left" w:pos="6237"/>
          <w:tab w:val="left" w:pos="6379"/>
        </w:tabs>
        <w:spacing w:after="200"/>
        <w:jc w:val="right"/>
        <w:rPr>
          <w:rFonts w:ascii="Arial" w:eastAsia="Calibri" w:hAnsi="Arial" w:cs="Arial"/>
          <w:vertAlign w:val="superscript"/>
        </w:rPr>
      </w:pPr>
      <w:r>
        <w:rPr>
          <w:rFonts w:ascii="Arial" w:eastAsia="Calibri" w:hAnsi="Arial" w:cs="Arial"/>
          <w:vertAlign w:val="superscript"/>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w:t>
            </w:r>
            <w:r w:rsidRPr="00D93B21">
              <w:rPr>
                <w:sz w:val="18"/>
                <w:szCs w:val="18"/>
              </w:rPr>
              <w:lastRenderedPageBreak/>
              <w:t>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6E9D79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0B3627"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w:t>
            </w:r>
            <w:r>
              <w:rPr>
                <w:sz w:val="18"/>
                <w:szCs w:val="18"/>
              </w:rPr>
              <w:lastRenderedPageBreak/>
              <w:t>stronie UOKiK pod adresem:</w:t>
            </w:r>
          </w:p>
          <w:p w14:paraId="4636E4AE" w14:textId="04211223" w:rsidR="00CC575A" w:rsidRPr="00DF08AB" w:rsidRDefault="00CC575A" w:rsidP="00301705">
            <w:pPr>
              <w:rPr>
                <w:sz w:val="18"/>
                <w:szCs w:val="18"/>
              </w:rPr>
            </w:pPr>
            <w:r w:rsidRPr="00CC575A">
              <w:rPr>
                <w:sz w:val="18"/>
                <w:szCs w:val="18"/>
              </w:rPr>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w:t>
            </w:r>
            <w:r>
              <w:rPr>
                <w:sz w:val="18"/>
                <w:szCs w:val="18"/>
              </w:rPr>
              <w:lastRenderedPageBreak/>
              <w:t>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lastRenderedPageBreak/>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lastRenderedPageBreak/>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lastRenderedPageBreak/>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w:t>
            </w:r>
            <w:r w:rsidRPr="005B5DE6">
              <w:rPr>
                <w:sz w:val="18"/>
                <w:szCs w:val="18"/>
              </w:rPr>
              <w:lastRenderedPageBreak/>
              <w:t>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w:t>
            </w:r>
            <w:r w:rsidRPr="00D60BC8">
              <w:rPr>
                <w:rFonts w:cs="Calibri"/>
                <w:sz w:val="18"/>
                <w:szCs w:val="22"/>
              </w:rPr>
              <w:lastRenderedPageBreak/>
              <w:t xml:space="preserve">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B3627" w14:paraId="6E497B53" w14:textId="77777777" w:rsidTr="000B3627">
        <w:trPr>
          <w:trHeight w:val="2045"/>
        </w:trPr>
        <w:tc>
          <w:tcPr>
            <w:tcW w:w="567" w:type="dxa"/>
          </w:tcPr>
          <w:p w14:paraId="4192CE64" w14:textId="5B446D7D" w:rsidR="000B3627" w:rsidRDefault="000B3627" w:rsidP="00301705">
            <w:pPr>
              <w:rPr>
                <w:sz w:val="18"/>
                <w:szCs w:val="18"/>
              </w:rPr>
            </w:pPr>
            <w:r>
              <w:rPr>
                <w:sz w:val="18"/>
                <w:szCs w:val="18"/>
              </w:rPr>
              <w:lastRenderedPageBreak/>
              <w:t>15.</w:t>
            </w:r>
          </w:p>
        </w:tc>
        <w:tc>
          <w:tcPr>
            <w:tcW w:w="3633" w:type="dxa"/>
          </w:tcPr>
          <w:p w14:paraId="38049DDB" w14:textId="1A093E9A" w:rsidR="000B3627" w:rsidRDefault="000B3627" w:rsidP="00301705">
            <w:pPr>
              <w:rPr>
                <w:sz w:val="18"/>
                <w:szCs w:val="18"/>
              </w:rPr>
            </w:pPr>
            <w:r>
              <w:rPr>
                <w:sz w:val="18"/>
                <w:szCs w:val="18"/>
              </w:rPr>
              <w:t>Dokument</w:t>
            </w:r>
            <w:r>
              <w:rPr>
                <w:sz w:val="18"/>
                <w:szCs w:val="18"/>
              </w:rPr>
              <w:t>y potwierdzające przeprowadzoną analizę popytu</w:t>
            </w:r>
          </w:p>
        </w:tc>
        <w:tc>
          <w:tcPr>
            <w:tcW w:w="1896" w:type="dxa"/>
          </w:tcPr>
          <w:p w14:paraId="7E72C1B5" w14:textId="77777777" w:rsidR="000B3627" w:rsidRDefault="000B3627" w:rsidP="000B3627">
            <w:pPr>
              <w:pStyle w:val="Akapitzlist"/>
              <w:numPr>
                <w:ilvl w:val="0"/>
                <w:numId w:val="102"/>
              </w:numPr>
              <w:ind w:left="90" w:hanging="141"/>
              <w:rPr>
                <w:sz w:val="18"/>
                <w:szCs w:val="18"/>
              </w:rPr>
            </w:pPr>
            <w:r>
              <w:rPr>
                <w:sz w:val="18"/>
                <w:szCs w:val="18"/>
              </w:rPr>
              <w:t>Dokument własny Wnioskodawc</w:t>
            </w:r>
            <w:r>
              <w:rPr>
                <w:sz w:val="18"/>
                <w:szCs w:val="18"/>
              </w:rPr>
              <w:t>y</w:t>
            </w:r>
          </w:p>
          <w:p w14:paraId="2428B7FF" w14:textId="30105AA9" w:rsidR="000B3627" w:rsidRPr="000B3627" w:rsidRDefault="000B3627" w:rsidP="000B3627">
            <w:pPr>
              <w:pStyle w:val="Akapitzlist"/>
              <w:numPr>
                <w:ilvl w:val="0"/>
                <w:numId w:val="102"/>
              </w:numPr>
              <w:ind w:left="90" w:hanging="141"/>
              <w:rPr>
                <w:sz w:val="18"/>
                <w:szCs w:val="18"/>
              </w:rPr>
            </w:pPr>
            <w:r w:rsidRPr="000B3627">
              <w:rPr>
                <w:sz w:val="18"/>
                <w:szCs w:val="18"/>
              </w:rPr>
              <w:t>Dokument zewnętrzny</w:t>
            </w:r>
          </w:p>
        </w:tc>
        <w:tc>
          <w:tcPr>
            <w:tcW w:w="1701" w:type="dxa"/>
          </w:tcPr>
          <w:p w14:paraId="49277885" w14:textId="4B024F32" w:rsidR="000B3627" w:rsidRPr="005B5DE6" w:rsidRDefault="000B3627" w:rsidP="00837F9D">
            <w:pPr>
              <w:rPr>
                <w:sz w:val="18"/>
                <w:szCs w:val="18"/>
              </w:rPr>
            </w:pPr>
            <w:r>
              <w:rPr>
                <w:sz w:val="18"/>
                <w:szCs w:val="18"/>
              </w:rPr>
              <w:t>Załącznik składany jest przez system WOD2021. Podpisanie dokumentu nie jest wymagane.</w:t>
            </w:r>
          </w:p>
        </w:tc>
        <w:tc>
          <w:tcPr>
            <w:tcW w:w="3261" w:type="dxa"/>
          </w:tcPr>
          <w:p w14:paraId="4C690A25" w14:textId="77777777" w:rsidR="000B3627" w:rsidRDefault="000B3627" w:rsidP="000B3627">
            <w:pPr>
              <w:pStyle w:val="Akapitzlist"/>
              <w:numPr>
                <w:ilvl w:val="0"/>
                <w:numId w:val="102"/>
              </w:numPr>
              <w:ind w:left="176" w:hanging="176"/>
              <w:rPr>
                <w:sz w:val="18"/>
                <w:szCs w:val="18"/>
              </w:rPr>
            </w:pPr>
            <w:r>
              <w:rPr>
                <w:sz w:val="18"/>
                <w:szCs w:val="18"/>
              </w:rPr>
              <w:t>Dokumenty dostarczane przez Wnioskodawcę w celu udokumentowania opisanej w pkt. 2.2 Biznes Planu analizy popytu: na nowe lub ulepszone usługi, które powstaną w ramach projektu, tj.: listy intencyjne, badania, analizy: własne, zlecone lub ogólnodostępne.</w:t>
            </w:r>
          </w:p>
          <w:p w14:paraId="0A4759B7" w14:textId="77777777" w:rsidR="000B3627" w:rsidRPr="000B3627" w:rsidRDefault="000B3627" w:rsidP="000B3627">
            <w:pPr>
              <w:rPr>
                <w:rFonts w:asciiTheme="minorHAnsi" w:hAnsiTheme="minorHAnsi" w:cstheme="minorHAnsi"/>
                <w:sz w:val="18"/>
                <w:szCs w:val="22"/>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do umowy wprowadził zmiany w projekcie budowlanym, należy dostarczyć wykaz zmian do ww. projektu wraz z </w:t>
            </w:r>
            <w:r w:rsidRPr="00716B15">
              <w:rPr>
                <w:rFonts w:asciiTheme="minorHAnsi" w:hAnsiTheme="minorHAnsi" w:cstheme="minorHAnsi"/>
                <w:bCs/>
                <w:sz w:val="18"/>
                <w:szCs w:val="18"/>
              </w:rPr>
              <w:lastRenderedPageBreak/>
              <w:t>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lastRenderedPageBreak/>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lastRenderedPageBreak/>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0B3627"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lastRenderedPageBreak/>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t>
            </w:r>
            <w:r w:rsidRPr="002B358A">
              <w:rPr>
                <w:rFonts w:cstheme="minorHAnsi"/>
                <w:sz w:val="18"/>
                <w:szCs w:val="18"/>
              </w:rPr>
              <w:lastRenderedPageBreak/>
              <w:t xml:space="preserve">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w:t>
            </w:r>
            <w:r w:rsidR="005D1D2E">
              <w:rPr>
                <w:sz w:val="18"/>
                <w:szCs w:val="18"/>
              </w:rPr>
              <w:lastRenderedPageBreak/>
              <w:t xml:space="preserve">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0400710F"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w:t>
            </w:r>
            <w:r w:rsidR="009312CA">
              <w:rPr>
                <w:sz w:val="18"/>
                <w:szCs w:val="18"/>
              </w:rPr>
              <w:lastRenderedPageBreak/>
              <w:t xml:space="preserve">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lastRenderedPageBreak/>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 xml:space="preserve">zmiany danych finansowych, dot. liczby pracowników, czy powiązań z </w:t>
            </w:r>
            <w:r w:rsidR="008219F4" w:rsidRPr="008219F4">
              <w:rPr>
                <w:rFonts w:asciiTheme="minorHAnsi" w:hAnsiTheme="minorHAnsi" w:cstheme="minorHAnsi"/>
                <w:sz w:val="18"/>
                <w:szCs w:val="18"/>
              </w:rPr>
              <w:lastRenderedPageBreak/>
              <w:t>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lastRenderedPageBreak/>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Skarbnika lub </w:t>
            </w:r>
            <w:r w:rsidRPr="005B5DE6">
              <w:rPr>
                <w:sz w:val="18"/>
                <w:szCs w:val="18"/>
              </w:rPr>
              <w:lastRenderedPageBreak/>
              <w:t>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lastRenderedPageBreak/>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lastRenderedPageBreak/>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B3627"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B3627">
        <w:rPr>
          <w:rFonts w:ascii="Arial" w:hAnsi="Arial" w:cs="Arial"/>
        </w:rPr>
      </w:r>
      <w:r w:rsidR="000B362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B3627">
        <w:rPr>
          <w:rFonts w:ascii="Arial" w:eastAsia="TimesNewRoman" w:hAnsi="Arial" w:cs="Arial"/>
          <w:sz w:val="22"/>
          <w:szCs w:val="22"/>
        </w:rPr>
      </w:r>
      <w:r w:rsidR="000B362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DAF4E" w14:textId="77777777" w:rsidR="00E90F77" w:rsidRDefault="00E90F77">
      <w:r>
        <w:separator/>
      </w:r>
    </w:p>
  </w:endnote>
  <w:endnote w:type="continuationSeparator" w:id="0">
    <w:p w14:paraId="33ADBCE7" w14:textId="77777777" w:rsidR="00E90F77" w:rsidRDefault="00E9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507BF9" w:rsidRDefault="00507B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507BF9" w:rsidRDefault="00507B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507BF9" w:rsidRPr="00697E05" w:rsidRDefault="00507BF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507BF9" w:rsidRDefault="00507BF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70049" w14:textId="77777777" w:rsidR="00E90F77" w:rsidRDefault="00E90F77">
      <w:r>
        <w:separator/>
      </w:r>
    </w:p>
  </w:footnote>
  <w:footnote w:type="continuationSeparator" w:id="0">
    <w:p w14:paraId="15C7CB45" w14:textId="77777777" w:rsidR="00E90F77" w:rsidRDefault="00E90F77">
      <w:r>
        <w:continuationSeparator/>
      </w:r>
    </w:p>
  </w:footnote>
  <w:footnote w:id="1">
    <w:p w14:paraId="023F239A" w14:textId="77777777" w:rsidR="00507BF9" w:rsidRDefault="00507BF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507BF9" w:rsidRPr="009C5AB2" w:rsidRDefault="00507BF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507BF9" w:rsidRPr="009C5AB2" w:rsidRDefault="00507BF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507BF9" w:rsidRPr="009C5AB2" w:rsidRDefault="00507BF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507BF9" w:rsidRPr="00F364ED" w:rsidRDefault="00507BF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507BF9" w:rsidRPr="003905FD" w:rsidRDefault="00507BF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507BF9" w:rsidRPr="003905FD" w:rsidRDefault="00507BF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507BF9" w:rsidRPr="003905FD" w:rsidRDefault="00507BF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507BF9" w:rsidRDefault="00507BF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507BF9" w:rsidRPr="005851A5" w:rsidRDefault="00507BF9"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507BF9" w:rsidRPr="007D5E71" w:rsidRDefault="00507BF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507BF9" w:rsidRPr="00B21CF9" w:rsidRDefault="00507BF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507BF9" w:rsidRPr="00470455" w:rsidRDefault="00507BF9"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 w:numId="102">
    <w:abstractNumId w:val="44"/>
    <w:lvlOverride w:ilvl="0"/>
    <w:lvlOverride w:ilvl="1"/>
    <w:lvlOverride w:ilvl="2"/>
    <w:lvlOverride w:ilvl="3"/>
    <w:lvlOverride w:ilvl="4"/>
    <w:lvlOverride w:ilvl="5"/>
    <w:lvlOverride w:ilvl="6"/>
    <w:lvlOverride w:ilvl="7"/>
    <w:lvlOverride w:ilv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627"/>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F11"/>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68618511">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51626204">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817A2-506C-4E9B-9E4D-AAFA6CDDB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11937</Words>
  <Characters>84449</Characters>
  <Application>Microsoft Office Word</Application>
  <DocSecurity>0</DocSecurity>
  <Lines>703</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Emilia Janicka-Jucha</cp:lastModifiedBy>
  <cp:revision>3</cp:revision>
  <cp:lastPrinted>2024-09-10T06:48:00Z</cp:lastPrinted>
  <dcterms:created xsi:type="dcterms:W3CDTF">2024-09-17T10:32:00Z</dcterms:created>
  <dcterms:modified xsi:type="dcterms:W3CDTF">2024-09-18T09:09:00Z</dcterms:modified>
</cp:coreProperties>
</file>